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val="0"/>
          <w:bCs w:val="0"/>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val="0"/>
          <w:i w:val="0"/>
          <w:caps w:val="0"/>
          <w:color w:val="auto"/>
          <w:spacing w:val="0"/>
          <w:sz w:val="44"/>
          <w:szCs w:val="44"/>
          <w:shd w:val="clear" w:color="auto" w:fill="FFFFFF"/>
          <w:lang w:eastAsia="zh-CN"/>
        </w:rPr>
        <w:t>经济恢复势头不减</w:t>
      </w:r>
      <w:r>
        <w:rPr>
          <w:rFonts w:hint="default" w:ascii="Times New Roman" w:hAnsi="Times New Roman" w:eastAsia="方正小标宋_GBK" w:cs="Times New Roman"/>
          <w:b w:val="0"/>
          <w:bCs w:val="0"/>
          <w:i w:val="0"/>
          <w:caps w:val="0"/>
          <w:color w:val="auto"/>
          <w:spacing w:val="0"/>
          <w:sz w:val="44"/>
          <w:szCs w:val="44"/>
          <w:shd w:val="clear" w:color="auto" w:fill="FFFFFF"/>
          <w:lang w:val="en-US" w:eastAsia="zh-CN"/>
        </w:rPr>
        <w:t xml:space="preserve">  平稳增长压力加码</w:t>
      </w:r>
    </w:p>
    <w:p>
      <w:pPr>
        <w:pStyle w:val="13"/>
        <w:keepNext w:val="0"/>
        <w:keepLines w:val="0"/>
        <w:pageBreakBefore w:val="0"/>
        <w:widowControl w:val="0"/>
        <w:kinsoku/>
        <w:wordWrap/>
        <w:overflowPunct/>
        <w:topLinePunct w:val="0"/>
        <w:autoSpaceDE/>
        <w:autoSpaceDN/>
        <w:bidi w:val="0"/>
        <w:adjustRightInd/>
        <w:snapToGrid/>
        <w:spacing w:line="500" w:lineRule="exact"/>
        <w:ind w:left="0" w:right="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00" w:lineRule="exact"/>
        <w:ind w:left="0" w:right="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sz w:val="32"/>
          <w:szCs w:val="32"/>
        </w:rPr>
        <w:t>——利通区20</w:t>
      </w:r>
      <w:r>
        <w:rPr>
          <w:rFonts w:hint="default" w:ascii="Times New Roman" w:hAnsi="Times New Roman" w:eastAsia="楷体_GB2312" w:cs="Times New Roman"/>
          <w:b/>
          <w:sz w:val="32"/>
          <w:szCs w:val="32"/>
          <w:lang w:val="en-US" w:eastAsia="zh-CN"/>
        </w:rPr>
        <w:t>20</w:t>
      </w:r>
      <w:r>
        <w:rPr>
          <w:rFonts w:hint="default" w:ascii="Times New Roman" w:hAnsi="Times New Roman" w:eastAsia="楷体_GB2312" w:cs="Times New Roman"/>
          <w:b/>
          <w:sz w:val="32"/>
          <w:szCs w:val="32"/>
        </w:rPr>
        <w:t>年</w:t>
      </w:r>
      <w:r>
        <w:rPr>
          <w:rFonts w:hint="default" w:ascii="Times New Roman" w:hAnsi="Times New Roman" w:eastAsia="楷体_GB2312" w:cs="Times New Roman"/>
          <w:b/>
          <w:sz w:val="32"/>
          <w:szCs w:val="32"/>
          <w:lang w:val="en-US" w:eastAsia="zh-CN"/>
        </w:rPr>
        <w:t>1-10月</w:t>
      </w:r>
      <w:r>
        <w:rPr>
          <w:rFonts w:hint="default" w:ascii="Times New Roman" w:hAnsi="Times New Roman" w:eastAsia="楷体_GB2312" w:cs="Times New Roman"/>
          <w:b/>
          <w:sz w:val="32"/>
          <w:szCs w:val="32"/>
          <w:lang w:eastAsia="zh-CN"/>
        </w:rPr>
        <w:t>经济运行</w:t>
      </w:r>
      <w:r>
        <w:rPr>
          <w:rFonts w:hint="default" w:ascii="Times New Roman" w:hAnsi="Times New Roman" w:eastAsia="楷体_GB2312" w:cs="Times New Roman"/>
          <w:b/>
          <w:sz w:val="32"/>
          <w:szCs w:val="32"/>
        </w:rPr>
        <w:t>分析</w:t>
      </w:r>
    </w:p>
    <w:p>
      <w:pPr>
        <w:pStyle w:val="13"/>
        <w:keepNext w:val="0"/>
        <w:keepLines w:val="0"/>
        <w:pageBreakBefore w:val="0"/>
        <w:widowControl w:val="0"/>
        <w:kinsoku/>
        <w:wordWrap/>
        <w:overflowPunct/>
        <w:topLinePunct w:val="0"/>
        <w:autoSpaceDE/>
        <w:autoSpaceDN/>
        <w:bidi w:val="0"/>
        <w:adjustRightInd/>
        <w:snapToGrid/>
        <w:spacing w:line="500" w:lineRule="exact"/>
        <w:ind w:left="0" w:right="0"/>
        <w:jc w:val="both"/>
        <w:textAlignment w:val="auto"/>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60" w:firstLineChars="200"/>
        <w:jc w:val="both"/>
        <w:textAlignment w:val="auto"/>
        <w:rPr>
          <w:rFonts w:hint="default" w:ascii="Times New Roman" w:hAnsi="Times New Roman" w:eastAsia="仿宋_GB2312" w:cs="Times New Roman"/>
          <w:b w:val="0"/>
          <w:i w:val="0"/>
          <w:caps w:val="0"/>
          <w:color w:val="333333"/>
          <w:spacing w:val="5"/>
          <w:sz w:val="32"/>
          <w:szCs w:val="32"/>
          <w:shd w:val="clear" w:fill="FFFFFF"/>
        </w:rPr>
      </w:pPr>
      <w:r>
        <w:rPr>
          <w:rFonts w:hint="default" w:ascii="Times New Roman" w:hAnsi="Times New Roman" w:eastAsia="仿宋_GB2312" w:cs="Times New Roman"/>
          <w:b w:val="0"/>
          <w:i w:val="0"/>
          <w:caps w:val="0"/>
          <w:color w:val="333333"/>
          <w:spacing w:val="5"/>
          <w:sz w:val="32"/>
          <w:szCs w:val="32"/>
          <w:shd w:val="clear" w:fill="FFFFFF"/>
        </w:rPr>
        <w:t>10月份，</w:t>
      </w:r>
      <w:r>
        <w:rPr>
          <w:rFonts w:hint="default" w:ascii="Times New Roman" w:hAnsi="Times New Roman" w:eastAsia="仿宋_GB2312" w:cs="Times New Roman"/>
          <w:b w:val="0"/>
          <w:i w:val="0"/>
          <w:caps w:val="0"/>
          <w:color w:val="333333"/>
          <w:spacing w:val="5"/>
          <w:sz w:val="32"/>
          <w:szCs w:val="32"/>
          <w:shd w:val="clear" w:fill="FFFFFF"/>
          <w:lang w:eastAsia="zh-CN"/>
        </w:rPr>
        <w:t>全区上下持续</w:t>
      </w:r>
      <w:r>
        <w:rPr>
          <w:rFonts w:hint="default" w:ascii="Times New Roman" w:hAnsi="Times New Roman" w:eastAsia="仿宋_GB2312" w:cs="Times New Roman"/>
          <w:b w:val="0"/>
          <w:i w:val="0"/>
          <w:caps w:val="0"/>
          <w:color w:val="333333"/>
          <w:spacing w:val="5"/>
          <w:sz w:val="32"/>
          <w:szCs w:val="32"/>
          <w:shd w:val="clear" w:fill="FFFFFF"/>
        </w:rPr>
        <w:t>科学统筹疫情防控和经济社会发展，</w:t>
      </w:r>
      <w:r>
        <w:rPr>
          <w:rFonts w:hint="default" w:ascii="Times New Roman" w:hAnsi="Times New Roman" w:eastAsia="仿宋_GB2312" w:cs="Times New Roman"/>
          <w:b w:val="0"/>
          <w:i w:val="0"/>
          <w:caps w:val="0"/>
          <w:color w:val="333333"/>
          <w:spacing w:val="5"/>
          <w:sz w:val="32"/>
          <w:szCs w:val="32"/>
          <w:shd w:val="clear" w:fill="FFFFFF"/>
          <w:lang w:eastAsia="zh-CN"/>
        </w:rPr>
        <w:t>政策效应持续发力，市场需求不断扩张，经济发展延续恢复性增长态势</w:t>
      </w:r>
      <w:r>
        <w:rPr>
          <w:rFonts w:hint="default" w:ascii="Times New Roman" w:hAnsi="Times New Roman" w:eastAsia="仿宋_GB2312" w:cs="Times New Roman"/>
          <w:b w:val="0"/>
          <w:i w:val="0"/>
          <w:caps w:val="0"/>
          <w:color w:val="333333"/>
          <w:spacing w:val="5"/>
          <w:sz w:val="32"/>
          <w:szCs w:val="32"/>
          <w:shd w:val="clear" w:fill="FFFFFF"/>
        </w:rPr>
        <w:t>。从主要指标看，工业生产</w:t>
      </w:r>
      <w:r>
        <w:rPr>
          <w:rFonts w:hint="default" w:ascii="Times New Roman" w:hAnsi="Times New Roman" w:eastAsia="仿宋_GB2312" w:cs="Times New Roman"/>
          <w:b w:val="0"/>
          <w:i w:val="0"/>
          <w:caps w:val="0"/>
          <w:color w:val="333333"/>
          <w:spacing w:val="5"/>
          <w:sz w:val="32"/>
          <w:szCs w:val="32"/>
          <w:shd w:val="clear" w:fill="FFFFFF"/>
          <w:lang w:eastAsia="zh-CN"/>
        </w:rPr>
        <w:t>基本平稳</w:t>
      </w:r>
      <w:r>
        <w:rPr>
          <w:rFonts w:hint="default" w:ascii="Times New Roman" w:hAnsi="Times New Roman" w:eastAsia="仿宋_GB2312" w:cs="Times New Roman"/>
          <w:b w:val="0"/>
          <w:i w:val="0"/>
          <w:caps w:val="0"/>
          <w:color w:val="333333"/>
          <w:spacing w:val="5"/>
          <w:sz w:val="32"/>
          <w:szCs w:val="32"/>
          <w:shd w:val="clear" w:fill="FFFFFF"/>
        </w:rPr>
        <w:t>，投资增速持续回升，消费市场加快恢复，</w:t>
      </w:r>
      <w:r>
        <w:rPr>
          <w:rFonts w:hint="default" w:ascii="Times New Roman" w:hAnsi="Times New Roman" w:eastAsia="仿宋_GB2312" w:cs="Times New Roman"/>
          <w:b w:val="0"/>
          <w:i w:val="0"/>
          <w:caps w:val="0"/>
          <w:color w:val="333333"/>
          <w:spacing w:val="5"/>
          <w:sz w:val="32"/>
          <w:szCs w:val="32"/>
          <w:shd w:val="clear" w:fill="FFFFFF"/>
          <w:lang w:eastAsia="zh-CN"/>
        </w:rPr>
        <w:t>经济稳步向好态势得到进一步巩固</w:t>
      </w:r>
      <w:r>
        <w:rPr>
          <w:rFonts w:hint="default" w:ascii="Times New Roman" w:hAnsi="Times New Roman" w:eastAsia="仿宋_GB2312" w:cs="Times New Roman"/>
          <w:b w:val="0"/>
          <w:i w:val="0"/>
          <w:caps w:val="0"/>
          <w:color w:val="333333"/>
          <w:spacing w:val="5"/>
          <w:sz w:val="32"/>
          <w:szCs w:val="32"/>
          <w:shd w:val="clear" w:fill="FFFFFF"/>
        </w:rPr>
        <w:t>。</w:t>
      </w:r>
    </w:p>
    <w:p>
      <w:pPr>
        <w:pStyle w:val="12"/>
        <w:keepNext w:val="0"/>
        <w:keepLines w:val="0"/>
        <w:pageBreakBefore w:val="0"/>
        <w:widowControl w:val="0"/>
        <w:kinsoku/>
        <w:wordWrap/>
        <w:overflowPunct/>
        <w:topLinePunct w:val="0"/>
        <w:autoSpaceDE/>
        <w:autoSpaceDN/>
        <w:bidi w:val="0"/>
        <w:adjustRightInd/>
        <w:snapToGrid w:val="0"/>
        <w:spacing w:beforeLines="0" w:line="560" w:lineRule="exact"/>
        <w:ind w:left="0" w:right="0"/>
        <w:textAlignment w:val="auto"/>
        <w:rPr>
          <w:rFonts w:hint="default" w:ascii="Times New Roman" w:hAnsi="Times New Roman" w:eastAsia="黑体" w:cs="Times New Roman"/>
          <w:b w:val="0"/>
          <w:i w:val="0"/>
          <w:caps w:val="0"/>
          <w:color w:val="333333"/>
          <w:spacing w:val="5"/>
          <w:sz w:val="32"/>
          <w:szCs w:val="32"/>
          <w:shd w:val="clear" w:fill="FFFFFF"/>
          <w:lang w:eastAsia="zh-CN"/>
        </w:rPr>
      </w:pPr>
      <w:r>
        <w:rPr>
          <w:rFonts w:hint="default" w:ascii="Times New Roman" w:hAnsi="Times New Roman" w:eastAsia="黑体" w:cs="Times New Roman"/>
          <w:b w:val="0"/>
          <w:i w:val="0"/>
          <w:caps w:val="0"/>
          <w:color w:val="333333"/>
          <w:spacing w:val="5"/>
          <w:sz w:val="32"/>
          <w:szCs w:val="32"/>
          <w:shd w:val="clear" w:fill="FFFFFF"/>
          <w:lang w:eastAsia="zh-CN"/>
        </w:rPr>
        <w:t>一、经济运行主要特点</w:t>
      </w:r>
    </w:p>
    <w:p>
      <w:pPr>
        <w:pStyle w:val="12"/>
        <w:keepNext w:val="0"/>
        <w:keepLines w:val="0"/>
        <w:pageBreakBefore w:val="0"/>
        <w:widowControl w:val="0"/>
        <w:kinsoku/>
        <w:wordWrap/>
        <w:overflowPunct/>
        <w:topLinePunct w:val="0"/>
        <w:autoSpaceDE/>
        <w:autoSpaceDN/>
        <w:bidi w:val="0"/>
        <w:adjustRightInd/>
        <w:snapToGrid w:val="0"/>
        <w:spacing w:beforeLines="0" w:line="560" w:lineRule="exact"/>
        <w:ind w:left="0" w:right="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i w:val="0"/>
          <w:caps w:val="0"/>
          <w:color w:val="333333"/>
          <w:spacing w:val="5"/>
          <w:sz w:val="32"/>
          <w:szCs w:val="32"/>
          <w:shd w:val="clear" w:fill="FFFFFF"/>
          <w:lang w:eastAsia="zh-CN"/>
        </w:rPr>
        <w:t>（一）工业生产接续放缓，</w:t>
      </w:r>
      <w:r>
        <w:rPr>
          <w:rFonts w:hint="default" w:ascii="Times New Roman" w:hAnsi="Times New Roman" w:eastAsia="楷体_GB2312" w:cs="Times New Roman"/>
          <w:b/>
          <w:bCs/>
          <w:kern w:val="0"/>
          <w:sz w:val="32"/>
          <w:szCs w:val="32"/>
        </w:rPr>
        <w:t>生产结构平衡稳定</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进入10月以来，</w:t>
      </w:r>
      <w:r>
        <w:rPr>
          <w:rFonts w:hint="default" w:ascii="Times New Roman" w:hAnsi="Times New Roman" w:eastAsia="仿宋_GB2312" w:cs="Times New Roman"/>
          <w:color w:val="000000"/>
          <w:sz w:val="32"/>
          <w:szCs w:val="32"/>
          <w:lang w:val="en-US" w:eastAsia="zh-CN"/>
        </w:rPr>
        <w:t>全区上下持续加大稳企业、稳市场、稳运行力度，全力保障要素供给、保产业链供应链稳定，工业经济整体保持平稳。1-10月，全区规上工业增加值同比增长2.5%，比1-9月回落</w:t>
      </w:r>
      <w:r>
        <w:rPr>
          <w:rFonts w:hint="default" w:ascii="Times New Roman" w:hAnsi="Times New Roman" w:eastAsia="仿宋_GB2312" w:cs="Times New Roman"/>
          <w:color w:val="000000"/>
          <w:sz w:val="32"/>
          <w:szCs w:val="32"/>
          <w:u w:val="none"/>
          <w:lang w:val="en-US" w:eastAsia="zh-CN"/>
        </w:rPr>
        <w:t>0.2</w:t>
      </w:r>
      <w:r>
        <w:rPr>
          <w:rFonts w:hint="default" w:ascii="Times New Roman" w:hAnsi="Times New Roman" w:eastAsia="仿宋_GB2312" w:cs="Times New Roman"/>
          <w:color w:val="000000"/>
          <w:sz w:val="32"/>
          <w:szCs w:val="32"/>
          <w:lang w:val="en-US" w:eastAsia="zh-CN"/>
        </w:rPr>
        <w:t>个百分点，低于自治区</w:t>
      </w:r>
      <w:r>
        <w:rPr>
          <w:rFonts w:hint="default" w:ascii="Times New Roman" w:hAnsi="Times New Roman" w:eastAsia="仿宋_GB2312" w:cs="Times New Roman"/>
          <w:color w:val="000000"/>
          <w:sz w:val="32"/>
          <w:szCs w:val="32"/>
          <w:highlight w:val="none"/>
          <w:lang w:val="en-US" w:eastAsia="zh-CN"/>
        </w:rPr>
        <w:t>（4.0%）1.5个百分点</w:t>
      </w:r>
      <w:r>
        <w:rPr>
          <w:rFonts w:hint="default" w:ascii="Times New Roman" w:hAnsi="Times New Roman" w:eastAsia="仿宋_GB2312" w:cs="Times New Roman"/>
          <w:color w:val="000000"/>
          <w:sz w:val="32"/>
          <w:szCs w:val="32"/>
          <w:lang w:val="en-US" w:eastAsia="zh-CN"/>
        </w:rPr>
        <w:t>，低于吴忠市（10.6%）8.1个百分点，位居自治区第15，川区第6，吴忠市第4。</w:t>
      </w:r>
      <w:r>
        <w:rPr>
          <w:rFonts w:hint="eastAsia" w:eastAsia="仿宋_GB2312" w:cs="Times New Roman"/>
          <w:color w:val="000000"/>
          <w:sz w:val="32"/>
          <w:szCs w:val="32"/>
          <w:lang w:val="en-US" w:eastAsia="zh-CN"/>
        </w:rPr>
        <w:t>受市场波动影响，</w:t>
      </w:r>
      <w:r>
        <w:rPr>
          <w:rFonts w:hint="default" w:ascii="Times New Roman" w:hAnsi="Times New Roman" w:eastAsia="仿宋_GB2312" w:cs="Times New Roman"/>
          <w:color w:val="000000"/>
          <w:sz w:val="32"/>
          <w:szCs w:val="32"/>
          <w:u w:val="none"/>
          <w:lang w:val="en-US" w:eastAsia="zh-CN"/>
        </w:rPr>
        <w:t>10月当月，全区规上工业增加值同比增长1.2%，比9月回落2.3个百分点</w:t>
      </w:r>
      <w:r>
        <w:rPr>
          <w:rFonts w:hint="eastAsia" w:eastAsia="仿宋_GB2312" w:cs="Times New Roman"/>
          <w:color w:val="000000"/>
          <w:sz w:val="32"/>
          <w:szCs w:val="32"/>
          <w:u w:val="none"/>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beforeLines="0" w:line="560" w:lineRule="exact"/>
        <w:ind w:left="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一是轻工业</w:t>
      </w:r>
      <w:r>
        <w:rPr>
          <w:rFonts w:hint="eastAsia" w:ascii="Times New Roman" w:hAnsi="Times New Roman" w:eastAsia="仿宋_GB2312" w:cs="Times New Roman"/>
          <w:b/>
          <w:bCs/>
          <w:sz w:val="32"/>
          <w:szCs w:val="32"/>
          <w:lang w:val="en-US" w:eastAsia="zh-CN"/>
        </w:rPr>
        <w:t>发展步伐较快</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1-10月，全区规上轻工业增加值同比增长0.9%，与1-9月轻工业增速保持一致，与上年同期相比减少6个百分点；重工业增加值同比增长5.9%，比1-9月回落0.7个百分点，比上年同期增速大幅下降27.1个百分点。轻工业占比达66.9%，与上月占比基本一致，贡献率为24.2%，比1-9月提升了2.4个百分点，拉动力较前三季度增强0.02个百分点。</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firstLine="643" w:firstLineChars="200"/>
        <w:textAlignment w:val="auto"/>
        <w:rPr>
          <w:rFonts w:hint="default" w:ascii="Times New Roman" w:hAnsi="Times New Roman" w:eastAsia="仿宋_GB2312" w:cs="Times New Roman"/>
          <w:b w:val="0"/>
          <w:bCs w:val="0"/>
          <w:kern w:val="0"/>
          <w:sz w:val="32"/>
          <w:szCs w:val="32"/>
          <w:u w:val="none"/>
          <w:lang w:eastAsia="zh-CN"/>
        </w:rPr>
      </w:pPr>
      <w:r>
        <w:rPr>
          <w:rFonts w:hint="default" w:ascii="Times New Roman" w:hAnsi="Times New Roman" w:eastAsia="仿宋_GB2312" w:cs="Times New Roman"/>
          <w:b/>
          <w:bCs/>
          <w:sz w:val="32"/>
          <w:szCs w:val="32"/>
          <w:u w:val="none"/>
          <w:lang w:val="en-US" w:eastAsia="zh-CN"/>
        </w:rPr>
        <w:t>二是重点行业</w:t>
      </w:r>
      <w:r>
        <w:rPr>
          <w:rFonts w:hint="eastAsia" w:ascii="Times New Roman" w:hAnsi="Times New Roman" w:eastAsia="仿宋_GB2312" w:cs="Times New Roman"/>
          <w:b/>
          <w:bCs/>
          <w:sz w:val="32"/>
          <w:szCs w:val="32"/>
          <w:u w:val="none"/>
          <w:lang w:val="en-US" w:eastAsia="zh-CN"/>
        </w:rPr>
        <w:t>运行保持平稳</w:t>
      </w:r>
      <w:r>
        <w:rPr>
          <w:rFonts w:hint="default" w:ascii="Times New Roman" w:hAnsi="Times New Roman" w:eastAsia="仿宋_GB2312" w:cs="Times New Roman"/>
          <w:b/>
          <w:bCs/>
          <w:kern w:val="0"/>
          <w:sz w:val="32"/>
          <w:szCs w:val="32"/>
          <w:u w:val="none"/>
          <w:lang w:eastAsia="zh-CN"/>
        </w:rPr>
        <w:t>。</w:t>
      </w:r>
      <w:r>
        <w:rPr>
          <w:rFonts w:hint="default" w:ascii="Times New Roman" w:hAnsi="Times New Roman" w:eastAsia="仿宋_GB2312" w:cs="Times New Roman"/>
          <w:b w:val="0"/>
          <w:bCs w:val="0"/>
          <w:kern w:val="0"/>
          <w:sz w:val="32"/>
          <w:szCs w:val="32"/>
          <w:u w:val="none"/>
          <w:lang w:eastAsia="zh-CN"/>
        </w:rPr>
        <w:t>从重点行业发展来看，食品制造业、印刷业、非金属矿物质、电气机械和电力热力生产供应业呈积极增长态势，分别同比增长9.5%、9.2%、21.2%、75.1%和1.3%；拉动工业经济增长1.73、0.24、0.16、3.67和0.12个百分点。卷烟制造、纺织业、化学原料及其制品业和仪器仪表分别同比下降0.3%、10.0%、2.3%和25.7%，</w:t>
      </w:r>
      <w:r>
        <w:rPr>
          <w:rFonts w:hint="eastAsia" w:ascii="Times New Roman" w:hAnsi="Times New Roman" w:eastAsia="仿宋_GB2312" w:cs="Times New Roman"/>
          <w:b w:val="0"/>
          <w:bCs w:val="0"/>
          <w:kern w:val="0"/>
          <w:sz w:val="32"/>
          <w:szCs w:val="32"/>
          <w:u w:val="none"/>
          <w:lang w:eastAsia="zh-CN"/>
        </w:rPr>
        <w:t>增速环比</w:t>
      </w:r>
      <w:r>
        <w:rPr>
          <w:rFonts w:hint="eastAsia" w:ascii="Times New Roman" w:hAnsi="Times New Roman" w:eastAsia="仿宋_GB2312" w:cs="Times New Roman"/>
          <w:b w:val="0"/>
          <w:bCs w:val="0"/>
          <w:kern w:val="0"/>
          <w:sz w:val="32"/>
          <w:szCs w:val="32"/>
          <w:u w:val="none"/>
          <w:lang w:val="en-US" w:eastAsia="zh-CN"/>
        </w:rPr>
        <w:t>1-9月分别增加-0.5、0.6、-0.3、-0.4个百分点</w:t>
      </w:r>
      <w:r>
        <w:rPr>
          <w:rFonts w:hint="eastAsia" w:ascii="Times New Roman" w:hAnsi="Times New Roman" w:eastAsia="仿宋_GB2312" w:cs="Times New Roman"/>
          <w:b w:val="0"/>
          <w:bCs w:val="0"/>
          <w:kern w:val="0"/>
          <w:sz w:val="32"/>
          <w:szCs w:val="32"/>
          <w:u w:val="none"/>
          <w:lang w:eastAsia="zh-CN"/>
        </w:rPr>
        <w:t>，</w:t>
      </w:r>
      <w:r>
        <w:rPr>
          <w:rFonts w:hint="default" w:ascii="Times New Roman" w:hAnsi="Times New Roman" w:eastAsia="仿宋_GB2312" w:cs="Times New Roman"/>
          <w:b w:val="0"/>
          <w:bCs w:val="0"/>
          <w:kern w:val="0"/>
          <w:sz w:val="32"/>
          <w:szCs w:val="32"/>
          <w:u w:val="none"/>
          <w:lang w:eastAsia="zh-CN"/>
        </w:rPr>
        <w:t>其中仅有烟草拉动力有所减弱，其他三类行业均由小幅回升态势。</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三是产品产量环比持平。</w:t>
      </w:r>
      <w:r>
        <w:rPr>
          <w:rFonts w:hint="default" w:ascii="Times New Roman" w:hAnsi="Times New Roman" w:eastAsia="仿宋_GB2312" w:cs="Times New Roman"/>
          <w:sz w:val="32"/>
          <w:szCs w:val="32"/>
          <w:lang w:val="en-US" w:eastAsia="zh-CN"/>
        </w:rPr>
        <w:t>截止10 月末，全区18类监测产品中，饲料、乳制品、纱、碳化钙、商品混凝土、发电机组产量分别同比增长41.6%、10.4%、8.0%、2.2%、25.3%和77.5%；小麦粉、大米、精制食用植物油、卷烟、服装、化肥、塑料制品和仪器仪表产量分别同比下降28.3%、35.7%、29.4%、2.1%、32.1%、19.7%、5.3%和16.8%；布产量与同期保持一致。以上产品产量与上月相比，增减趋势保持平稳。</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firstLine="643" w:firstLineChars="200"/>
        <w:textAlignment w:val="auto"/>
        <w:rPr>
          <w:rFonts w:hint="default" w:ascii="Times New Roman" w:hAnsi="Times New Roman" w:eastAsia="仿宋_GB2312" w:cs="Times New Roman"/>
          <w:b w:val="0"/>
          <w:bCs w:val="0"/>
          <w:kern w:val="0"/>
          <w:sz w:val="32"/>
          <w:szCs w:val="32"/>
          <w:u w:val="none"/>
          <w:lang w:val="en-US" w:eastAsia="zh-CN"/>
        </w:rPr>
      </w:pPr>
      <w:r>
        <w:rPr>
          <w:rFonts w:hint="eastAsia" w:ascii="仿宋_GB2312" w:hAnsi="仿宋_GB2312" w:eastAsia="仿宋_GB2312" w:cs="仿宋_GB2312"/>
          <w:b/>
          <w:bCs/>
          <w:kern w:val="0"/>
          <w:sz w:val="32"/>
          <w:szCs w:val="32"/>
          <w:u w:val="none"/>
          <w:lang w:eastAsia="zh-CN"/>
        </w:rPr>
        <w:t>四是</w:t>
      </w:r>
      <w:r>
        <w:rPr>
          <w:rFonts w:hint="eastAsia" w:ascii="仿宋_GB2312" w:hAnsi="仿宋_GB2312" w:eastAsia="仿宋_GB2312" w:cs="仿宋_GB2312"/>
          <w:b/>
          <w:bCs/>
          <w:kern w:val="0"/>
          <w:sz w:val="32"/>
          <w:szCs w:val="32"/>
          <w:u w:val="none"/>
          <w:lang w:val="en-US" w:eastAsia="zh-CN"/>
        </w:rPr>
        <w:t>PPI连续六个月上涨。</w:t>
      </w:r>
      <w:r>
        <w:rPr>
          <w:rFonts w:hint="default" w:ascii="Times New Roman" w:hAnsi="Times New Roman" w:eastAsia="仿宋_GB2312" w:cs="Times New Roman"/>
          <w:b w:val="0"/>
          <w:bCs w:val="0"/>
          <w:kern w:val="0"/>
          <w:sz w:val="32"/>
          <w:szCs w:val="32"/>
          <w:u w:val="none"/>
          <w:lang w:val="en-US" w:eastAsia="zh-CN"/>
        </w:rPr>
        <w:t>10月份，宁夏工业生产者出厂价格环比上涨0.6%，环比价格连续六个月上涨</w:t>
      </w:r>
      <w:r>
        <w:rPr>
          <w:rFonts w:hint="eastAsia" w:ascii="Times New Roman" w:hAnsi="Times New Roman" w:eastAsia="仿宋_GB2312" w:cs="Times New Roman"/>
          <w:b w:val="0"/>
          <w:bCs w:val="0"/>
          <w:kern w:val="0"/>
          <w:sz w:val="32"/>
          <w:szCs w:val="32"/>
          <w:u w:val="none"/>
          <w:lang w:val="en-US" w:eastAsia="zh-CN"/>
        </w:rPr>
        <w:t>，其中生产资料价格环比上涨0.6%，影响宁夏工业生产者出厂价格总水平上涨约0.53个百分点。其中，采掘工业价格上涨3.7%，原材料工业价格上涨0.5%，加工工业价格下降0.1%。生活资料价格环比上涨0.4%，影响宁夏工业生产者出厂价格总水平上涨约0.04个百分点。其中，食品价格上涨0.4%，衣着、耐用消费品价格与上月持平，一般日用品价格上涨0.3%。</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firstLine="643" w:firstLineChars="200"/>
        <w:textAlignment w:val="auto"/>
        <w:rPr>
          <w:rFonts w:hint="default" w:ascii="Times New Roman" w:hAnsi="Times New Roman" w:eastAsia="楷体_GB2312" w:cs="Times New Roman"/>
          <w:b/>
          <w:bCs/>
          <w:kern w:val="0"/>
          <w:sz w:val="32"/>
          <w:szCs w:val="32"/>
          <w:lang w:eastAsia="zh-CN"/>
        </w:rPr>
      </w:pPr>
      <w:r>
        <w:rPr>
          <w:rFonts w:hint="default" w:ascii="Times New Roman" w:hAnsi="Times New Roman" w:eastAsia="楷体_GB2312" w:cs="Times New Roman"/>
          <w:b/>
          <w:bCs/>
          <w:kern w:val="0"/>
          <w:sz w:val="32"/>
          <w:szCs w:val="32"/>
          <w:lang w:eastAsia="zh-CN"/>
        </w:rPr>
        <w:t>（二）投资增长明显提振，重点项目拉动强劲</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随着新入库项目数量不断增加，</w:t>
      </w:r>
      <w:r>
        <w:rPr>
          <w:rFonts w:hint="default" w:ascii="Times New Roman" w:hAnsi="Times New Roman" w:eastAsia="仿宋_GB2312" w:cs="Times New Roman"/>
          <w:color w:val="000000"/>
          <w:kern w:val="0"/>
          <w:sz w:val="32"/>
          <w:szCs w:val="32"/>
          <w:lang w:eastAsia="zh-CN"/>
        </w:rPr>
        <w:t>新能源、城镇基础设施、社会事业</w:t>
      </w:r>
      <w:r>
        <w:rPr>
          <w:rFonts w:hint="default" w:ascii="Times New Roman" w:hAnsi="Times New Roman" w:eastAsia="仿宋_GB2312" w:cs="Times New Roman"/>
          <w:sz w:val="32"/>
          <w:szCs w:val="32"/>
          <w:lang w:val="en-US" w:eastAsia="zh-CN"/>
        </w:rPr>
        <w:t>等项目稳步推进，全区固定资产投资</w:t>
      </w:r>
      <w:r>
        <w:rPr>
          <w:rFonts w:hint="default" w:ascii="Times New Roman" w:hAnsi="Times New Roman" w:eastAsia="仿宋_GB2312" w:cs="Times New Roman"/>
          <w:color w:val="000000"/>
          <w:kern w:val="0"/>
          <w:sz w:val="32"/>
          <w:szCs w:val="32"/>
          <w:lang w:eastAsia="zh-CN"/>
        </w:rPr>
        <w:t>呈现波动上扬、降幅收窄的发展态势，</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月，全区完成</w:t>
      </w:r>
      <w:r>
        <w:rPr>
          <w:rFonts w:hint="default" w:ascii="Times New Roman" w:hAnsi="Times New Roman" w:eastAsia="仿宋_GB2312" w:cs="Times New Roman"/>
          <w:bCs/>
          <w:sz w:val="32"/>
          <w:szCs w:val="32"/>
        </w:rPr>
        <w:t>固定资产投资</w:t>
      </w:r>
      <w:r>
        <w:rPr>
          <w:rFonts w:hint="default" w:ascii="Times New Roman" w:hAnsi="Times New Roman" w:eastAsia="仿宋_GB2312" w:cs="Times New Roman"/>
          <w:bCs/>
          <w:sz w:val="32"/>
          <w:szCs w:val="32"/>
          <w:lang w:val="en-US" w:eastAsia="zh-CN"/>
        </w:rPr>
        <w:t>70.7</w:t>
      </w:r>
      <w:r>
        <w:rPr>
          <w:rFonts w:hint="default" w:ascii="Times New Roman" w:hAnsi="Times New Roman" w:eastAsia="仿宋_GB2312" w:cs="Times New Roman"/>
          <w:bCs/>
          <w:sz w:val="32"/>
          <w:szCs w:val="32"/>
        </w:rPr>
        <w:t>亿元，同比下降</w:t>
      </w:r>
      <w:r>
        <w:rPr>
          <w:rFonts w:hint="default" w:ascii="Times New Roman" w:hAnsi="Times New Roman" w:eastAsia="仿宋_GB2312" w:cs="Times New Roman"/>
          <w:bCs/>
          <w:sz w:val="32"/>
          <w:szCs w:val="32"/>
          <w:lang w:val="en-US" w:eastAsia="zh-CN"/>
        </w:rPr>
        <w:t>0.3</w:t>
      </w:r>
      <w:r>
        <w:rPr>
          <w:rFonts w:hint="default" w:ascii="Times New Roman" w:hAnsi="Times New Roman" w:eastAsia="仿宋_GB2312" w:cs="Times New Roman"/>
          <w:bCs/>
          <w:sz w:val="32"/>
          <w:szCs w:val="32"/>
        </w:rPr>
        <w:t>%，降幅</w:t>
      </w:r>
      <w:r>
        <w:rPr>
          <w:rFonts w:hint="default" w:ascii="Times New Roman" w:hAnsi="Times New Roman" w:eastAsia="仿宋_GB2312" w:cs="Times New Roman"/>
          <w:bCs/>
          <w:sz w:val="32"/>
          <w:szCs w:val="32"/>
          <w:lang w:eastAsia="zh-CN"/>
        </w:rPr>
        <w:t>比</w:t>
      </w:r>
      <w:r>
        <w:rPr>
          <w:rFonts w:hint="default" w:ascii="Times New Roman" w:hAnsi="Times New Roman" w:eastAsia="仿宋_GB2312" w:cs="Times New Roman"/>
          <w:sz w:val="32"/>
          <w:szCs w:val="32"/>
        </w:rPr>
        <w:t>上年同期</w:t>
      </w:r>
      <w:r>
        <w:rPr>
          <w:rFonts w:hint="default" w:ascii="Times New Roman" w:hAnsi="Times New Roman" w:eastAsia="仿宋_GB2312" w:cs="Times New Roman"/>
          <w:bCs/>
          <w:sz w:val="32"/>
          <w:szCs w:val="32"/>
          <w:lang w:eastAsia="zh-CN"/>
        </w:rPr>
        <w:t>收窄</w:t>
      </w:r>
      <w:r>
        <w:rPr>
          <w:rFonts w:hint="default" w:ascii="Times New Roman" w:hAnsi="Times New Roman" w:eastAsia="仿宋_GB2312" w:cs="Times New Roman"/>
          <w:sz w:val="32"/>
          <w:szCs w:val="32"/>
          <w:lang w:val="en-US" w:eastAsia="zh-CN"/>
        </w:rPr>
        <w:t>30.8</w:t>
      </w:r>
      <w:r>
        <w:rPr>
          <w:rFonts w:hint="default" w:ascii="Times New Roman" w:hAnsi="Times New Roman" w:eastAsia="仿宋_GB2312" w:cs="Times New Roman"/>
          <w:sz w:val="32"/>
          <w:szCs w:val="32"/>
        </w:rPr>
        <w:t>个百分点</w:t>
      </w:r>
      <w:r>
        <w:rPr>
          <w:rFonts w:hint="default" w:ascii="Times New Roman" w:hAnsi="Times New Roman" w:eastAsia="仿宋_GB2312" w:cs="Times New Roman"/>
          <w:bCs/>
          <w:sz w:val="32"/>
          <w:szCs w:val="32"/>
          <w:lang w:eastAsia="zh-CN"/>
        </w:rPr>
        <w:t>，比</w:t>
      </w:r>
      <w:r>
        <w:rPr>
          <w:rFonts w:hint="default" w:ascii="Times New Roman" w:hAnsi="Times New Roman" w:eastAsia="仿宋_GB2312" w:cs="Times New Roman"/>
          <w:bCs/>
          <w:sz w:val="32"/>
          <w:szCs w:val="32"/>
          <w:lang w:val="en-US" w:eastAsia="zh-CN"/>
        </w:rPr>
        <w:t>1-9月</w:t>
      </w:r>
      <w:r>
        <w:rPr>
          <w:rFonts w:hint="default" w:ascii="Times New Roman" w:hAnsi="Times New Roman" w:eastAsia="仿宋_GB2312" w:cs="Times New Roman"/>
          <w:bCs/>
          <w:sz w:val="32"/>
          <w:szCs w:val="32"/>
          <w:lang w:eastAsia="zh-CN"/>
        </w:rPr>
        <w:t>收窄</w:t>
      </w:r>
      <w:r>
        <w:rPr>
          <w:rFonts w:hint="default" w:ascii="Times New Roman" w:hAnsi="Times New Roman" w:eastAsia="仿宋_GB2312" w:cs="Times New Roman"/>
          <w:bCs/>
          <w:sz w:val="32"/>
          <w:szCs w:val="32"/>
          <w:lang w:val="en-US" w:eastAsia="zh-CN"/>
        </w:rPr>
        <w:t>5.8个百分点，</w:t>
      </w:r>
      <w:r>
        <w:rPr>
          <w:rFonts w:hint="default" w:ascii="Times New Roman" w:hAnsi="Times New Roman" w:eastAsia="仿宋_GB2312" w:cs="Times New Roman"/>
          <w:sz w:val="32"/>
          <w:szCs w:val="32"/>
        </w:rPr>
        <w:t>位居自治区第</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位</w:t>
      </w:r>
      <w:r>
        <w:rPr>
          <w:rFonts w:hint="default" w:ascii="Times New Roman" w:hAnsi="Times New Roman" w:eastAsia="仿宋_GB2312" w:cs="Times New Roman"/>
          <w:sz w:val="32"/>
          <w:szCs w:val="32"/>
          <w:lang w:eastAsia="zh-CN"/>
        </w:rPr>
        <w:t>、川区第</w:t>
      </w:r>
      <w:r>
        <w:rPr>
          <w:rFonts w:hint="default" w:ascii="Times New Roman" w:hAnsi="Times New Roman" w:eastAsia="仿宋_GB2312" w:cs="Times New Roman"/>
          <w:sz w:val="32"/>
          <w:szCs w:val="32"/>
          <w:lang w:val="en-US" w:eastAsia="zh-CN"/>
        </w:rPr>
        <w:t>10位、市辖区5位、</w:t>
      </w:r>
      <w:r>
        <w:rPr>
          <w:rFonts w:hint="default" w:ascii="Times New Roman" w:hAnsi="Times New Roman" w:eastAsia="仿宋_GB2312" w:cs="Times New Roman"/>
          <w:sz w:val="32"/>
          <w:szCs w:val="32"/>
        </w:rPr>
        <w:t>吴忠市第</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shd w:val="clear" w:color="auto" w:fill="FFFFFF"/>
          <w:lang w:val="en-US" w:eastAsia="zh-CN"/>
        </w:rPr>
      </w:pPr>
      <w:bookmarkStart w:id="0" w:name="_GoBack"/>
      <w:bookmarkEnd w:id="0"/>
      <w:r>
        <w:rPr>
          <w:rFonts w:hint="default" w:ascii="Times New Roman" w:hAnsi="Times New Roman" w:eastAsia="仿宋_GB2312" w:cs="Times New Roman"/>
          <w:b/>
          <w:bCs/>
          <w:kern w:val="0"/>
          <w:sz w:val="32"/>
          <w:szCs w:val="32"/>
          <w:lang w:eastAsia="zh-CN"/>
        </w:rPr>
        <w:t>一是</w:t>
      </w:r>
      <w:r>
        <w:rPr>
          <w:rFonts w:hint="default" w:ascii="Times New Roman" w:hAnsi="Times New Roman" w:eastAsia="仿宋_GB2312" w:cs="Times New Roman"/>
          <w:b/>
          <w:sz w:val="32"/>
          <w:szCs w:val="32"/>
          <w:lang w:eastAsia="zh-CN"/>
        </w:rPr>
        <w:t>农业投资形势良好。</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月，全区</w:t>
      </w:r>
      <w:r>
        <w:rPr>
          <w:rFonts w:hint="default" w:ascii="Times New Roman" w:hAnsi="Times New Roman" w:eastAsia="仿宋_GB2312" w:cs="Times New Roman"/>
          <w:bCs/>
          <w:sz w:val="32"/>
          <w:szCs w:val="32"/>
          <w:lang w:eastAsia="zh-CN"/>
        </w:rPr>
        <w:t>农业</w:t>
      </w:r>
      <w:r>
        <w:rPr>
          <w:rFonts w:hint="default" w:ascii="Times New Roman" w:hAnsi="Times New Roman" w:eastAsia="仿宋_GB2312" w:cs="Times New Roman"/>
          <w:sz w:val="32"/>
          <w:szCs w:val="32"/>
        </w:rPr>
        <w:t>完成投资</w:t>
      </w:r>
      <w:r>
        <w:rPr>
          <w:rFonts w:hint="default" w:ascii="Times New Roman" w:hAnsi="Times New Roman" w:eastAsia="仿宋_GB2312" w:cs="Times New Roman"/>
          <w:sz w:val="32"/>
          <w:szCs w:val="32"/>
          <w:lang w:val="en-US" w:eastAsia="zh-CN"/>
        </w:rPr>
        <w:t>16.3</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bCs/>
          <w:sz w:val="32"/>
          <w:szCs w:val="32"/>
        </w:rPr>
        <w:t>，同比</w:t>
      </w:r>
      <w:r>
        <w:rPr>
          <w:rFonts w:hint="default" w:ascii="Times New Roman" w:hAnsi="Times New Roman" w:eastAsia="仿宋_GB2312" w:cs="Times New Roman"/>
          <w:bCs/>
          <w:sz w:val="32"/>
          <w:szCs w:val="32"/>
          <w:lang w:eastAsia="zh-CN"/>
        </w:rPr>
        <w:t>增长</w:t>
      </w:r>
      <w:r>
        <w:rPr>
          <w:rFonts w:hint="default" w:ascii="Times New Roman" w:hAnsi="Times New Roman" w:eastAsia="仿宋_GB2312" w:cs="Times New Roman"/>
          <w:bCs/>
          <w:sz w:val="32"/>
          <w:szCs w:val="32"/>
          <w:lang w:val="en-US" w:eastAsia="zh-CN"/>
        </w:rPr>
        <w:t>124.9</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占全区投资比重的</w:t>
      </w:r>
      <w:r>
        <w:rPr>
          <w:rFonts w:hint="default" w:ascii="Times New Roman" w:hAnsi="Times New Roman" w:eastAsia="仿宋_GB2312" w:cs="Times New Roman"/>
          <w:sz w:val="32"/>
          <w:szCs w:val="32"/>
          <w:lang w:val="en-US" w:eastAsia="zh-CN"/>
        </w:rPr>
        <w:t>23.1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，占比较</w:t>
      </w:r>
      <w:r>
        <w:rPr>
          <w:rFonts w:hint="default" w:ascii="Times New Roman" w:hAnsi="Times New Roman" w:eastAsia="仿宋_GB2312" w:cs="Times New Roman"/>
          <w:bCs/>
          <w:sz w:val="32"/>
          <w:szCs w:val="32"/>
        </w:rPr>
        <w:t>上年同期</w:t>
      </w:r>
      <w:r>
        <w:rPr>
          <w:rFonts w:hint="default" w:ascii="Times New Roman" w:hAnsi="Times New Roman" w:eastAsia="仿宋_GB2312" w:cs="Times New Roman"/>
          <w:sz w:val="32"/>
          <w:szCs w:val="32"/>
          <w:lang w:eastAsia="zh-CN"/>
        </w:rPr>
        <w:t>扩大</w:t>
      </w:r>
      <w:r>
        <w:rPr>
          <w:rFonts w:hint="default" w:ascii="Times New Roman" w:hAnsi="Times New Roman" w:eastAsia="仿宋_GB2312" w:cs="Times New Roman"/>
          <w:sz w:val="32"/>
          <w:szCs w:val="32"/>
          <w:lang w:val="en-US" w:eastAsia="zh-CN"/>
        </w:rPr>
        <w:t>14.1</w:t>
      </w:r>
      <w:r>
        <w:rPr>
          <w:rFonts w:hint="default" w:ascii="Times New Roman" w:hAnsi="Times New Roman" w:eastAsia="仿宋_GB2312" w:cs="Times New Roman"/>
          <w:bCs/>
          <w:sz w:val="32"/>
          <w:szCs w:val="32"/>
        </w:rPr>
        <w:t>个百分点</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shd w:val="clear" w:color="auto" w:fill="FFFFFF"/>
          <w:lang w:val="en-US" w:eastAsia="zh-CN"/>
        </w:rPr>
        <w:t>种植业项目进展顺利，全区入库</w:t>
      </w:r>
      <w:r>
        <w:rPr>
          <w:rFonts w:hint="default" w:ascii="Times New Roman" w:hAnsi="Times New Roman" w:eastAsia="仿宋_GB2312" w:cs="Times New Roman"/>
          <w:color w:val="000000"/>
          <w:kern w:val="0"/>
          <w:sz w:val="32"/>
          <w:szCs w:val="32"/>
          <w:lang w:eastAsia="zh-CN"/>
        </w:rPr>
        <w:t>种植业项目</w:t>
      </w:r>
      <w:r>
        <w:rPr>
          <w:rFonts w:hint="default" w:ascii="Times New Roman" w:hAnsi="Times New Roman" w:eastAsia="仿宋_GB2312" w:cs="Times New Roman"/>
          <w:color w:val="000000"/>
          <w:kern w:val="0"/>
          <w:sz w:val="32"/>
          <w:szCs w:val="32"/>
          <w:lang w:val="en-US" w:eastAsia="zh-CN"/>
        </w:rPr>
        <w:t>10个</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Cs/>
          <w:sz w:val="32"/>
          <w:szCs w:val="32"/>
          <w:shd w:val="clear" w:color="auto" w:fill="FFFFFF"/>
          <w:lang w:val="en-US" w:eastAsia="zh-CN"/>
        </w:rPr>
        <w:t>总投资9.2亿元，</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shd w:val="clear" w:color="auto" w:fill="FFFFFF"/>
          <w:lang w:val="en-US" w:eastAsia="zh-CN"/>
        </w:rPr>
        <w:t>完成投资2.3亿元；畜牧养殖项目建设步伐加快，</w:t>
      </w:r>
      <w:r>
        <w:rPr>
          <w:rFonts w:hint="default" w:ascii="Times New Roman" w:hAnsi="Times New Roman" w:eastAsia="仿宋_GB2312" w:cs="Times New Roman"/>
          <w:bCs/>
          <w:sz w:val="32"/>
          <w:szCs w:val="32"/>
          <w:shd w:val="clear" w:color="auto" w:fill="FFFFFF"/>
          <w:lang w:eastAsia="zh-CN"/>
        </w:rPr>
        <w:t>五里坡生态养殖基地四期目前已</w:t>
      </w:r>
      <w:r>
        <w:rPr>
          <w:rFonts w:hint="default" w:ascii="Times New Roman" w:hAnsi="Times New Roman" w:eastAsia="仿宋_GB2312" w:cs="Times New Roman"/>
          <w:bCs/>
          <w:sz w:val="32"/>
          <w:szCs w:val="32"/>
          <w:shd w:val="clear" w:color="auto" w:fill="FFFFFF"/>
          <w:lang w:val="en-US" w:eastAsia="zh-CN"/>
        </w:rPr>
        <w:t>入库标准化牧场项目37个，总投资36.4亿元，</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shd w:val="clear" w:color="auto" w:fill="FFFFFF"/>
          <w:lang w:val="en-US" w:eastAsia="zh-CN"/>
        </w:rPr>
        <w:t>完成投资12.4亿元；孙家滩国家农业科技园区入库标准化牧场项目19个，总投资15.9亿元，</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shd w:val="clear" w:color="auto" w:fill="FFFFFF"/>
          <w:lang w:val="en-US" w:eastAsia="zh-CN"/>
        </w:rPr>
        <w:t>完成投资1.8亿元，带动农业投资快速增长。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kern w:val="0"/>
          <w:sz w:val="32"/>
          <w:szCs w:val="32"/>
          <w:lang w:val="en-US" w:eastAsia="zh-CN"/>
        </w:rPr>
        <w:t>二是</w:t>
      </w:r>
      <w:r>
        <w:rPr>
          <w:rFonts w:hint="default" w:ascii="Times New Roman" w:hAnsi="Times New Roman" w:eastAsia="仿宋_GB2312" w:cs="Times New Roman"/>
          <w:b/>
          <w:bCs/>
          <w:kern w:val="0"/>
          <w:sz w:val="32"/>
          <w:szCs w:val="32"/>
          <w:lang w:eastAsia="zh-CN"/>
        </w:rPr>
        <w:t>工业技改投资大幅增长。</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月，全区</w:t>
      </w:r>
      <w:r>
        <w:rPr>
          <w:rFonts w:hint="default" w:ascii="Times New Roman" w:hAnsi="Times New Roman" w:eastAsia="仿宋_GB2312" w:cs="Times New Roman"/>
          <w:bCs/>
          <w:sz w:val="32"/>
          <w:szCs w:val="32"/>
          <w:lang w:eastAsia="zh-CN"/>
        </w:rPr>
        <w:t>工业</w:t>
      </w:r>
      <w:r>
        <w:rPr>
          <w:rFonts w:hint="default" w:ascii="Times New Roman" w:hAnsi="Times New Roman" w:eastAsia="仿宋_GB2312" w:cs="Times New Roman"/>
          <w:sz w:val="32"/>
          <w:szCs w:val="32"/>
        </w:rPr>
        <w:t>完成投资</w:t>
      </w:r>
      <w:r>
        <w:rPr>
          <w:rFonts w:hint="default" w:ascii="Times New Roman" w:hAnsi="Times New Roman" w:eastAsia="仿宋_GB2312" w:cs="Times New Roman"/>
          <w:sz w:val="32"/>
          <w:szCs w:val="32"/>
          <w:lang w:val="en-US" w:eastAsia="zh-CN"/>
        </w:rPr>
        <w:t>22.9</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bCs/>
          <w:sz w:val="32"/>
          <w:szCs w:val="32"/>
        </w:rPr>
        <w:t>，同比</w:t>
      </w:r>
      <w:r>
        <w:rPr>
          <w:rFonts w:hint="default" w:ascii="Times New Roman" w:hAnsi="Times New Roman" w:eastAsia="仿宋_GB2312" w:cs="Times New Roman"/>
          <w:bCs/>
          <w:sz w:val="32"/>
          <w:szCs w:val="32"/>
          <w:lang w:eastAsia="zh-CN"/>
        </w:rPr>
        <w:t>下降</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占全区投资比重的</w:t>
      </w:r>
      <w:r>
        <w:rPr>
          <w:rFonts w:hint="default" w:ascii="Times New Roman" w:hAnsi="Times New Roman" w:eastAsia="仿宋_GB2312" w:cs="Times New Roman"/>
          <w:sz w:val="32"/>
          <w:szCs w:val="32"/>
          <w:lang w:val="en-US" w:eastAsia="zh-CN"/>
        </w:rPr>
        <w:t>32.4</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，占比较上年同期回落</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eastAsia="zh-CN"/>
        </w:rPr>
        <w:t>个百分点。全区制造业完成投资</w:t>
      </w:r>
      <w:r>
        <w:rPr>
          <w:rFonts w:hint="default" w:ascii="Times New Roman" w:hAnsi="Times New Roman" w:eastAsia="仿宋_GB2312" w:cs="Times New Roman"/>
          <w:bCs/>
          <w:sz w:val="32"/>
          <w:szCs w:val="32"/>
          <w:lang w:val="en-US" w:eastAsia="zh-CN"/>
        </w:rPr>
        <w:t>9.4亿元，同比下降55.2%。受基数调整影响，全区完成</w:t>
      </w:r>
      <w:r>
        <w:rPr>
          <w:rFonts w:hint="default" w:ascii="Times New Roman" w:hAnsi="Times New Roman" w:eastAsia="仿宋_GB2312" w:cs="Times New Roman"/>
          <w:bCs/>
          <w:sz w:val="32"/>
          <w:szCs w:val="32"/>
          <w:lang w:eastAsia="zh-CN"/>
        </w:rPr>
        <w:t>工业技术</w:t>
      </w:r>
      <w:r>
        <w:rPr>
          <w:rFonts w:hint="default" w:ascii="Times New Roman" w:hAnsi="Times New Roman" w:eastAsia="仿宋_GB2312" w:cs="Times New Roman"/>
          <w:bCs/>
          <w:sz w:val="32"/>
          <w:szCs w:val="32"/>
        </w:rPr>
        <w:t>改造投资</w:t>
      </w:r>
      <w:r>
        <w:rPr>
          <w:rFonts w:hint="default" w:ascii="Times New Roman" w:hAnsi="Times New Roman" w:eastAsia="仿宋_GB2312" w:cs="Times New Roman"/>
          <w:bCs/>
          <w:sz w:val="32"/>
          <w:szCs w:val="32"/>
          <w:lang w:val="en-US" w:eastAsia="zh-CN"/>
        </w:rPr>
        <w:t>8.2</w:t>
      </w:r>
      <w:r>
        <w:rPr>
          <w:rFonts w:hint="default" w:ascii="Times New Roman" w:hAnsi="Times New Roman" w:eastAsia="仿宋_GB2312" w:cs="Times New Roman"/>
          <w:bCs/>
          <w:sz w:val="32"/>
          <w:szCs w:val="32"/>
        </w:rPr>
        <w:t>亿元，同比</w:t>
      </w:r>
      <w:r>
        <w:rPr>
          <w:rFonts w:hint="default" w:ascii="Times New Roman" w:hAnsi="Times New Roman" w:eastAsia="仿宋_GB2312" w:cs="Times New Roman"/>
          <w:bCs/>
          <w:sz w:val="32"/>
          <w:szCs w:val="32"/>
          <w:lang w:eastAsia="zh-CN"/>
        </w:rPr>
        <w:t>增长</w:t>
      </w:r>
      <w:r>
        <w:rPr>
          <w:rFonts w:hint="default" w:ascii="Times New Roman" w:hAnsi="Times New Roman" w:eastAsia="仿宋_GB2312" w:cs="Times New Roman"/>
          <w:bCs/>
          <w:sz w:val="32"/>
          <w:szCs w:val="32"/>
          <w:lang w:val="en-US" w:eastAsia="zh-CN"/>
        </w:rPr>
        <w:t>172.5</w:t>
      </w:r>
      <w:r>
        <w:rPr>
          <w:rFonts w:hint="default" w:ascii="Times New Roman" w:hAnsi="Times New Roman" w:eastAsia="仿宋_GB2312" w:cs="Times New Roman"/>
          <w:bCs/>
          <w:sz w:val="32"/>
          <w:szCs w:val="32"/>
        </w:rPr>
        <w:t>%，占全区投资比重的</w:t>
      </w:r>
      <w:r>
        <w:rPr>
          <w:rFonts w:hint="default" w:ascii="Times New Roman" w:hAnsi="Times New Roman" w:eastAsia="仿宋_GB2312" w:cs="Times New Roman"/>
          <w:bCs/>
          <w:sz w:val="32"/>
          <w:szCs w:val="32"/>
          <w:lang w:val="en-US" w:eastAsia="zh-CN"/>
        </w:rPr>
        <w:t>11.6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占比较</w:t>
      </w:r>
      <w:r>
        <w:rPr>
          <w:rFonts w:hint="default" w:ascii="Times New Roman" w:hAnsi="Times New Roman" w:eastAsia="仿宋_GB2312" w:cs="Times New Roman"/>
          <w:bCs/>
          <w:sz w:val="32"/>
          <w:szCs w:val="32"/>
        </w:rPr>
        <w:t>上年同期</w:t>
      </w:r>
      <w:r>
        <w:rPr>
          <w:rFonts w:hint="default" w:ascii="Times New Roman" w:hAnsi="Times New Roman" w:eastAsia="仿宋_GB2312" w:cs="Times New Roman"/>
          <w:bCs/>
          <w:sz w:val="32"/>
          <w:szCs w:val="32"/>
          <w:lang w:eastAsia="zh-CN"/>
        </w:rPr>
        <w:t>扩大</w:t>
      </w:r>
      <w:r>
        <w:rPr>
          <w:rFonts w:hint="default" w:ascii="Times New Roman" w:hAnsi="Times New Roman" w:eastAsia="仿宋_GB2312" w:cs="Times New Roman"/>
          <w:bCs/>
          <w:sz w:val="32"/>
          <w:szCs w:val="32"/>
          <w:lang w:val="en-US" w:eastAsia="zh-CN"/>
        </w:rPr>
        <w:t>7.3</w:t>
      </w:r>
      <w:r>
        <w:rPr>
          <w:rFonts w:hint="default" w:ascii="Times New Roman" w:hAnsi="Times New Roman" w:eastAsia="仿宋_GB2312" w:cs="Times New Roman"/>
          <w:bCs/>
          <w:sz w:val="32"/>
          <w:szCs w:val="32"/>
        </w:rPr>
        <w:t>个百分点。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eastAsia="zh-CN"/>
        </w:rPr>
        <w:t>三是民间投资贡献力度加大。</w:t>
      </w:r>
      <w:r>
        <w:rPr>
          <w:rFonts w:hint="default" w:ascii="Times New Roman" w:hAnsi="Times New Roman" w:eastAsia="仿宋_GB2312" w:cs="Times New Roman"/>
          <w:sz w:val="32"/>
          <w:szCs w:val="32"/>
          <w:lang w:val="en-US" w:eastAsia="zh-CN"/>
        </w:rPr>
        <w:t>1-10月，全</w:t>
      </w:r>
      <w:r>
        <w:rPr>
          <w:rFonts w:hint="default" w:ascii="Times New Roman" w:hAnsi="Times New Roman" w:eastAsia="仿宋_GB2312" w:cs="Times New Roman"/>
          <w:sz w:val="32"/>
          <w:szCs w:val="32"/>
        </w:rPr>
        <w:t>区民间投资完成</w:t>
      </w:r>
      <w:r>
        <w:rPr>
          <w:rFonts w:hint="default" w:ascii="Times New Roman" w:hAnsi="Times New Roman" w:eastAsia="仿宋_GB2312" w:cs="Times New Roman"/>
          <w:sz w:val="32"/>
          <w:szCs w:val="32"/>
          <w:lang w:val="en-US" w:eastAsia="zh-CN"/>
        </w:rPr>
        <w:t>60.6</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bCs/>
          <w:sz w:val="32"/>
          <w:szCs w:val="32"/>
        </w:rPr>
        <w:t>，同比</w:t>
      </w:r>
      <w:r>
        <w:rPr>
          <w:rFonts w:hint="default" w:ascii="Times New Roman" w:hAnsi="Times New Roman" w:eastAsia="仿宋_GB2312" w:cs="Times New Roman"/>
          <w:bCs/>
          <w:sz w:val="32"/>
          <w:szCs w:val="32"/>
          <w:lang w:eastAsia="zh-CN"/>
        </w:rPr>
        <w:t>增长</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，增速环比加快</w:t>
      </w:r>
      <w:r>
        <w:rPr>
          <w:rFonts w:hint="default" w:ascii="Times New Roman" w:hAnsi="Times New Roman" w:eastAsia="仿宋_GB2312" w:cs="Times New Roman"/>
          <w:bCs/>
          <w:sz w:val="32"/>
          <w:szCs w:val="32"/>
          <w:lang w:val="en-US" w:eastAsia="zh-CN"/>
        </w:rPr>
        <w:t>8.4个百分点，</w:t>
      </w:r>
      <w:r>
        <w:rPr>
          <w:rFonts w:hint="default" w:ascii="Times New Roman" w:hAnsi="Times New Roman" w:eastAsia="仿宋_GB2312" w:cs="Times New Roman"/>
          <w:sz w:val="32"/>
          <w:szCs w:val="32"/>
        </w:rPr>
        <w:t>占全区投资比重</w:t>
      </w:r>
      <w:r>
        <w:rPr>
          <w:rFonts w:hint="default" w:ascii="Times New Roman" w:hAnsi="Times New Roman" w:eastAsia="仿宋_GB2312" w:cs="Times New Roman"/>
          <w:sz w:val="32"/>
          <w:szCs w:val="32"/>
          <w:lang w:eastAsia="zh-CN"/>
        </w:rPr>
        <w:t>达</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%，占比较上年同期扩大</w:t>
      </w:r>
      <w:r>
        <w:rPr>
          <w:rFonts w:hint="default" w:ascii="Times New Roman" w:hAnsi="Times New Roman" w:eastAsia="仿宋_GB2312" w:cs="Times New Roman"/>
          <w:sz w:val="32"/>
          <w:szCs w:val="32"/>
          <w:lang w:val="en-US" w:eastAsia="zh-CN"/>
        </w:rPr>
        <w:t>11.2</w:t>
      </w:r>
      <w:r>
        <w:rPr>
          <w:rFonts w:hint="default" w:ascii="Times New Roman" w:hAnsi="Times New Roman" w:eastAsia="仿宋_GB2312" w:cs="Times New Roman"/>
          <w:sz w:val="32"/>
          <w:szCs w:val="32"/>
        </w:rPr>
        <w:t>个百分点</w:t>
      </w:r>
      <w:r>
        <w:rPr>
          <w:rFonts w:hint="default" w:ascii="Times New Roman" w:hAnsi="Times New Roman" w:eastAsia="仿宋_GB2312" w:cs="Times New Roman"/>
          <w:sz w:val="32"/>
          <w:szCs w:val="32"/>
          <w:lang w:eastAsia="zh-CN"/>
        </w:rPr>
        <w:t>，拉动全部投资增长</w:t>
      </w:r>
      <w:r>
        <w:rPr>
          <w:rFonts w:hint="default" w:ascii="Times New Roman" w:hAnsi="Times New Roman" w:eastAsia="仿宋_GB2312" w:cs="Times New Roman"/>
          <w:sz w:val="32"/>
          <w:szCs w:val="32"/>
          <w:lang w:val="en-US" w:eastAsia="zh-CN"/>
        </w:rPr>
        <w:t>0.13个百分点，</w:t>
      </w:r>
      <w:r>
        <w:rPr>
          <w:rFonts w:hint="default" w:ascii="Times New Roman" w:hAnsi="Times New Roman" w:eastAsia="仿宋_GB2312" w:cs="Times New Roman"/>
          <w:sz w:val="32"/>
          <w:szCs w:val="32"/>
        </w:rPr>
        <w:t>民间投资</w:t>
      </w:r>
      <w:r>
        <w:rPr>
          <w:rFonts w:hint="default" w:ascii="Times New Roman" w:hAnsi="Times New Roman" w:eastAsia="仿宋_GB2312" w:cs="Times New Roman"/>
          <w:sz w:val="32"/>
          <w:szCs w:val="32"/>
          <w:lang w:eastAsia="zh-CN"/>
        </w:rPr>
        <w:t>拉动作用明显强于国有投资</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eastAsia="zh-CN"/>
        </w:rPr>
        <w:t>四是房地产投资略有下滑。</w:t>
      </w:r>
      <w:r>
        <w:rPr>
          <w:rFonts w:hint="default" w:ascii="Times New Roman" w:hAnsi="Times New Roman" w:eastAsia="仿宋_GB2312" w:cs="Times New Roman"/>
          <w:b w:val="0"/>
          <w:bCs w:val="0"/>
          <w:sz w:val="32"/>
          <w:szCs w:val="32"/>
          <w:lang w:eastAsia="zh-CN"/>
        </w:rPr>
        <w:t>随着建设黄金期进入尾声，房地产新建项目减少，进入冬季，各项工程已逐渐步入停工冬歇期，房地产投资增速出现波动下滑。</w:t>
      </w:r>
      <w:r>
        <w:rPr>
          <w:rFonts w:hint="default" w:ascii="Times New Roman" w:hAnsi="Times New Roman" w:eastAsia="仿宋_GB2312" w:cs="Times New Roman"/>
          <w:b w:val="0"/>
          <w:bCs w:val="0"/>
          <w:sz w:val="32"/>
          <w:szCs w:val="32"/>
          <w:u w:val="none"/>
          <w:lang w:val="en-US" w:eastAsia="zh-CN"/>
        </w:rPr>
        <w:t>10月当月完成投资</w:t>
      </w:r>
      <w:r>
        <w:rPr>
          <w:rFonts w:hint="eastAsia" w:ascii="Times New Roman" w:hAnsi="Times New Roman" w:eastAsia="仿宋_GB2312" w:cs="Times New Roman"/>
          <w:b w:val="0"/>
          <w:bCs w:val="0"/>
          <w:sz w:val="32"/>
          <w:szCs w:val="32"/>
          <w:u w:val="none"/>
          <w:lang w:val="en-US" w:eastAsia="zh-CN"/>
        </w:rPr>
        <w:t>2.45</w:t>
      </w:r>
      <w:r>
        <w:rPr>
          <w:rFonts w:hint="default" w:ascii="Times New Roman" w:hAnsi="Times New Roman" w:eastAsia="仿宋_GB2312" w:cs="Times New Roman"/>
          <w:b w:val="0"/>
          <w:bCs w:val="0"/>
          <w:sz w:val="32"/>
          <w:szCs w:val="32"/>
          <w:u w:val="none"/>
          <w:lang w:val="en-US" w:eastAsia="zh-CN"/>
        </w:rPr>
        <w:t>亿元，比9月减少</w:t>
      </w:r>
      <w:r>
        <w:rPr>
          <w:rFonts w:hint="eastAsia" w:ascii="Times New Roman" w:hAnsi="Times New Roman" w:eastAsia="仿宋_GB2312" w:cs="Times New Roman"/>
          <w:b w:val="0"/>
          <w:bCs w:val="0"/>
          <w:sz w:val="32"/>
          <w:szCs w:val="32"/>
          <w:u w:val="none"/>
          <w:lang w:val="en-US" w:eastAsia="zh-CN"/>
        </w:rPr>
        <w:t>0.3</w:t>
      </w:r>
      <w:r>
        <w:rPr>
          <w:rFonts w:hint="default" w:ascii="Times New Roman" w:hAnsi="Times New Roman" w:eastAsia="仿宋_GB2312" w:cs="Times New Roman"/>
          <w:b w:val="0"/>
          <w:bCs w:val="0"/>
          <w:sz w:val="32"/>
          <w:szCs w:val="32"/>
          <w:u w:val="none"/>
          <w:lang w:val="en-US" w:eastAsia="zh-CN"/>
        </w:rPr>
        <w:t>亿元。</w:t>
      </w:r>
      <w:r>
        <w:rPr>
          <w:rFonts w:hint="default" w:ascii="Times New Roman" w:hAnsi="Times New Roman" w:eastAsia="仿宋_GB2312" w:cs="Times New Roman"/>
          <w:b w:val="0"/>
          <w:bCs w:val="0"/>
          <w:sz w:val="32"/>
          <w:szCs w:val="32"/>
          <w:u w:val="none"/>
          <w:lang w:eastAsia="zh-CN"/>
        </w:rPr>
        <w:t>1</w:t>
      </w:r>
      <w:r>
        <w:rPr>
          <w:rFonts w:hint="default" w:ascii="Times New Roman" w:hAnsi="Times New Roman" w:eastAsia="仿宋_GB2312" w:cs="Times New Roman"/>
          <w:b w:val="0"/>
          <w:bCs w:val="0"/>
          <w:sz w:val="32"/>
          <w:szCs w:val="32"/>
          <w:lang w:eastAsia="zh-CN"/>
        </w:rPr>
        <w:t>-10月，全区房地产完成投资19亿元，同比下降8%，降幅环比扩大</w:t>
      </w:r>
      <w:r>
        <w:rPr>
          <w:rFonts w:hint="default" w:ascii="Times New Roman" w:hAnsi="Times New Roman" w:eastAsia="仿宋_GB2312" w:cs="Times New Roman"/>
          <w:b w:val="0"/>
          <w:bCs w:val="0"/>
          <w:sz w:val="32"/>
          <w:szCs w:val="32"/>
          <w:lang w:val="en-US" w:eastAsia="zh-CN"/>
        </w:rPr>
        <w:t>5.4个百分点。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（三）资源配置进一步优化，市场流通频率明显加快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去库存能力充分彰显。</w:t>
      </w:r>
      <w:r>
        <w:rPr>
          <w:rFonts w:hint="default" w:ascii="Times New Roman" w:hAnsi="Times New Roman" w:eastAsia="仿宋_GB2312" w:cs="Times New Roman"/>
          <w:b w:val="0"/>
          <w:bCs w:val="0"/>
          <w:sz w:val="32"/>
          <w:szCs w:val="32"/>
          <w:lang w:val="en-US" w:eastAsia="zh-CN"/>
        </w:rPr>
        <w:t>1-10月，全区</w:t>
      </w:r>
      <w:r>
        <w:rPr>
          <w:rFonts w:hint="default" w:ascii="Times New Roman" w:hAnsi="Times New Roman" w:eastAsia="仿宋_GB2312" w:cs="Times New Roman"/>
          <w:b w:val="0"/>
          <w:bCs w:val="0"/>
          <w:sz w:val="32"/>
          <w:szCs w:val="32"/>
        </w:rPr>
        <w:t>房地产</w:t>
      </w:r>
      <w:r>
        <w:rPr>
          <w:rFonts w:hint="default" w:ascii="Times New Roman" w:hAnsi="Times New Roman" w:eastAsia="仿宋_GB2312" w:cs="Times New Roman"/>
          <w:sz w:val="32"/>
          <w:szCs w:val="32"/>
        </w:rPr>
        <w:t>商品房销售面积53.25万平方米，同比增长8.3%，</w:t>
      </w:r>
      <w:r>
        <w:rPr>
          <w:rFonts w:hint="default" w:ascii="Times New Roman" w:hAnsi="Times New Roman" w:eastAsia="仿宋_GB2312" w:cs="Times New Roman"/>
          <w:sz w:val="32"/>
          <w:szCs w:val="32"/>
          <w:u w:val="none"/>
          <w:lang w:val="en-US" w:eastAsia="zh-CN"/>
        </w:rPr>
        <w:t>增幅</w:t>
      </w:r>
      <w:r>
        <w:rPr>
          <w:rFonts w:hint="default" w:ascii="Times New Roman" w:hAnsi="Times New Roman" w:eastAsia="仿宋_GB2312" w:cs="Times New Roman"/>
          <w:sz w:val="32"/>
          <w:szCs w:val="32"/>
          <w:u w:val="none"/>
          <w:lang w:eastAsia="zh-CN"/>
        </w:rPr>
        <w:t>比</w:t>
      </w:r>
      <w:r>
        <w:rPr>
          <w:rFonts w:hint="default" w:ascii="Times New Roman" w:hAnsi="Times New Roman" w:eastAsia="仿宋_GB2312" w:cs="Times New Roman"/>
          <w:sz w:val="32"/>
          <w:szCs w:val="32"/>
          <w:u w:val="none"/>
          <w:lang w:val="en-US" w:eastAsia="zh-CN"/>
        </w:rPr>
        <w:t>1-9月扩大</w:t>
      </w:r>
      <w:r>
        <w:rPr>
          <w:rFonts w:hint="eastAsia" w:ascii="Times New Roman" w:hAnsi="Times New Roman" w:eastAsia="仿宋_GB2312" w:cs="Times New Roman"/>
          <w:sz w:val="32"/>
          <w:szCs w:val="32"/>
          <w:u w:val="none"/>
          <w:lang w:val="en-US" w:eastAsia="zh-CN"/>
        </w:rPr>
        <w:t>5.3</w:t>
      </w:r>
      <w:r>
        <w:rPr>
          <w:rFonts w:hint="default" w:ascii="Times New Roman" w:hAnsi="Times New Roman" w:eastAsia="仿宋_GB2312" w:cs="Times New Roman"/>
          <w:sz w:val="32"/>
          <w:szCs w:val="32"/>
          <w:u w:val="none"/>
          <w:lang w:val="en-US" w:eastAsia="zh-CN"/>
        </w:rPr>
        <w:t>个百分点。</w:t>
      </w:r>
      <w:r>
        <w:rPr>
          <w:rFonts w:hint="default" w:ascii="Times New Roman" w:hAnsi="Times New Roman" w:eastAsia="仿宋_GB2312" w:cs="Times New Roman"/>
          <w:sz w:val="32"/>
          <w:szCs w:val="32"/>
        </w:rPr>
        <w:t>其中商品住宅房销售面积49.45万平方米，同比增长6.7%</w:t>
      </w:r>
      <w:r>
        <w:rPr>
          <w:rFonts w:hint="default" w:ascii="Times New Roman" w:hAnsi="Times New Roman" w:eastAsia="仿宋_GB2312" w:cs="Times New Roman"/>
          <w:sz w:val="32"/>
          <w:szCs w:val="32"/>
          <w:lang w:eastAsia="zh-CN"/>
        </w:rPr>
        <w:t>，环比扩大</w:t>
      </w:r>
      <w:r>
        <w:rPr>
          <w:rFonts w:hint="default" w:ascii="Times New Roman" w:hAnsi="Times New Roman" w:eastAsia="仿宋_GB2312" w:cs="Times New Roman"/>
          <w:sz w:val="32"/>
          <w:szCs w:val="32"/>
          <w:lang w:val="en-US" w:eastAsia="zh-CN"/>
        </w:rPr>
        <w:t>3.7个百分点</w:t>
      </w:r>
      <w:r>
        <w:rPr>
          <w:rFonts w:hint="default" w:ascii="Times New Roman" w:hAnsi="Times New Roman" w:eastAsia="仿宋_GB2312" w:cs="Times New Roman"/>
          <w:sz w:val="32"/>
          <w:szCs w:val="32"/>
        </w:rPr>
        <w:t>。房地产商品房待售面积64.05万平方米，同比增长1.3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，环比1-9月下降1.4个百分点</w:t>
      </w:r>
      <w:r>
        <w:rPr>
          <w:rFonts w:hint="default" w:ascii="Times New Roman" w:hAnsi="Times New Roman" w:eastAsia="仿宋_GB2312" w:cs="Times New Roman"/>
          <w:sz w:val="32"/>
          <w:szCs w:val="32"/>
        </w:rPr>
        <w:t>；其中商品住宅房待售面积23.99万平方米，同比增长12.7%</w:t>
      </w:r>
      <w:r>
        <w:rPr>
          <w:rFonts w:hint="default" w:ascii="Times New Roman" w:hAnsi="Times New Roman" w:eastAsia="仿宋_GB2312" w:cs="Times New Roman"/>
          <w:sz w:val="32"/>
          <w:szCs w:val="32"/>
          <w:lang w:eastAsia="zh-CN"/>
        </w:rPr>
        <w:t>，环比收窄</w:t>
      </w:r>
      <w:r>
        <w:rPr>
          <w:rFonts w:hint="default" w:ascii="Times New Roman" w:hAnsi="Times New Roman" w:eastAsia="仿宋_GB2312" w:cs="Times New Roman"/>
          <w:sz w:val="32"/>
          <w:szCs w:val="32"/>
          <w:lang w:val="en-US" w:eastAsia="zh-CN"/>
        </w:rPr>
        <w:t>1.4个百分点</w:t>
      </w:r>
      <w:r>
        <w:rPr>
          <w:rFonts w:hint="default" w:ascii="Times New Roman" w:hAnsi="Times New Roman" w:eastAsia="仿宋_GB2312" w:cs="Times New Roman"/>
          <w:sz w:val="32"/>
          <w:szCs w:val="32"/>
        </w:rPr>
        <w:t>。商品房销售额29.37亿元，同比增长27.4%</w:t>
      </w:r>
      <w:r>
        <w:rPr>
          <w:rFonts w:hint="default" w:ascii="Times New Roman" w:hAnsi="Times New Roman" w:eastAsia="仿宋_GB2312" w:cs="Times New Roman"/>
          <w:sz w:val="32"/>
          <w:szCs w:val="32"/>
          <w:lang w:eastAsia="zh-CN"/>
        </w:rPr>
        <w:t>，环比加快</w:t>
      </w:r>
      <w:r>
        <w:rPr>
          <w:rFonts w:hint="default" w:ascii="Times New Roman" w:hAnsi="Times New Roman" w:eastAsia="仿宋_GB2312" w:cs="Times New Roman"/>
          <w:sz w:val="32"/>
          <w:szCs w:val="32"/>
          <w:lang w:val="en-US" w:eastAsia="zh-CN"/>
        </w:rPr>
        <w:t>3.1个百分点</w:t>
      </w:r>
      <w:r>
        <w:rPr>
          <w:rFonts w:hint="default" w:ascii="Times New Roman" w:hAnsi="Times New Roman" w:eastAsia="仿宋_GB2312" w:cs="Times New Roman"/>
          <w:sz w:val="32"/>
          <w:szCs w:val="32"/>
        </w:rPr>
        <w:t>；商品房住宅销售额27.61亿元，同比增长29.4%</w:t>
      </w:r>
      <w:r>
        <w:rPr>
          <w:rFonts w:hint="default" w:ascii="Times New Roman" w:hAnsi="Times New Roman" w:eastAsia="仿宋_GB2312" w:cs="Times New Roman"/>
          <w:sz w:val="32"/>
          <w:szCs w:val="32"/>
          <w:lang w:eastAsia="zh-CN"/>
        </w:rPr>
        <w:t>，环比加快</w:t>
      </w:r>
      <w:r>
        <w:rPr>
          <w:rFonts w:hint="default" w:ascii="Times New Roman" w:hAnsi="Times New Roman" w:eastAsia="仿宋_GB2312" w:cs="Times New Roman"/>
          <w:sz w:val="32"/>
          <w:szCs w:val="32"/>
          <w:lang w:val="en-US" w:eastAsia="zh-CN"/>
        </w:rPr>
        <w:t>3.1个百分点</w:t>
      </w:r>
      <w:r>
        <w:rPr>
          <w:rFonts w:hint="default" w:ascii="Times New Roman" w:hAnsi="Times New Roman" w:eastAsia="仿宋_GB2312" w:cs="Times New Roman"/>
          <w:sz w:val="32"/>
          <w:szCs w:val="32"/>
        </w:rPr>
        <w:t>。全区商品住宅销售均价5584元/平方米，较上年同期增长997元/平方米，</w:t>
      </w:r>
      <w:r>
        <w:rPr>
          <w:rFonts w:hint="default" w:ascii="Times New Roman" w:hAnsi="Times New Roman" w:eastAsia="仿宋_GB2312" w:cs="Times New Roman"/>
          <w:sz w:val="32"/>
          <w:szCs w:val="32"/>
          <w:lang w:eastAsia="zh-CN"/>
        </w:rPr>
        <w:t>同比</w:t>
      </w:r>
      <w:r>
        <w:rPr>
          <w:rFonts w:hint="default" w:ascii="Times New Roman" w:hAnsi="Times New Roman" w:eastAsia="仿宋_GB2312" w:cs="Times New Roman"/>
          <w:sz w:val="32"/>
          <w:szCs w:val="32"/>
        </w:rPr>
        <w:t>增长21.7%</w:t>
      </w:r>
      <w:r>
        <w:rPr>
          <w:rFonts w:hint="default" w:ascii="Times New Roman" w:hAnsi="Times New Roman" w:eastAsia="仿宋_GB2312" w:cs="Times New Roman"/>
          <w:sz w:val="32"/>
          <w:szCs w:val="32"/>
          <w:lang w:eastAsia="zh-CN"/>
        </w:rPr>
        <w:t>，环比上月增长</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元/平方米。</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企业效益空间扩充。</w:t>
      </w:r>
      <w:r>
        <w:rPr>
          <w:rFonts w:hint="default" w:ascii="Times New Roman" w:hAnsi="Times New Roman" w:eastAsia="仿宋_GB2312" w:cs="Times New Roman"/>
          <w:b w:val="0"/>
          <w:bCs w:val="0"/>
          <w:sz w:val="32"/>
          <w:szCs w:val="32"/>
          <w:lang w:val="en-US" w:eastAsia="zh-CN"/>
        </w:rPr>
        <w:t>截止9月末，全区规上工业企业实现利润总额10.9亿元，同比增长3.8%，增速比1-8月提高0.6个百分点。</w:t>
      </w:r>
      <w:r>
        <w:rPr>
          <w:rFonts w:hint="default" w:ascii="Times New Roman" w:hAnsi="Times New Roman" w:eastAsia="仿宋_GB2312" w:cs="Times New Roman"/>
          <w:b w:val="0"/>
          <w:bCs w:val="0"/>
          <w:sz w:val="32"/>
          <w:szCs w:val="32"/>
          <w:u w:val="none"/>
          <w:lang w:val="en-US" w:eastAsia="zh-CN"/>
        </w:rPr>
        <w:t>亏损企业亏损总额同比增长22.2%，</w:t>
      </w:r>
      <w:r>
        <w:rPr>
          <w:rFonts w:hint="default" w:ascii="Times New Roman" w:hAnsi="Times New Roman" w:eastAsia="仿宋_GB2312" w:cs="Times New Roman"/>
          <w:b w:val="0"/>
          <w:bCs w:val="0"/>
          <w:sz w:val="32"/>
          <w:szCs w:val="32"/>
          <w:lang w:val="en-US" w:eastAsia="zh-CN"/>
        </w:rPr>
        <w:t>与1-8月一致。企业经营效益小幅回暖，产品库存消化良好，截止9月，全区规上工业企业拥有产成品存货4.6亿元，同比下降19.3%；产成品存货周转天数从上月的5.1天下降至4.6天，比上年同期减少了1.6天。</w:t>
      </w:r>
    </w:p>
    <w:p>
      <w:pPr>
        <w:keepNext w:val="0"/>
        <w:keepLines w:val="0"/>
        <w:pageBreakBefore w:val="0"/>
        <w:widowControl w:val="0"/>
        <w:kinsoku/>
        <w:wordWrap/>
        <w:overflowPunct/>
        <w:topLinePunct w:val="0"/>
        <w:autoSpaceDE/>
        <w:autoSpaceDN/>
        <w:bidi w:val="0"/>
        <w:adjustRightInd/>
        <w:snapToGrid w:val="0"/>
        <w:spacing w:line="560" w:lineRule="exact"/>
        <w:ind w:right="0" w:firstLine="643"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楷体_GB2312" w:cs="Times New Roman"/>
          <w:b/>
          <w:bCs/>
          <w:color w:val="auto"/>
          <w:sz w:val="32"/>
          <w:szCs w:val="32"/>
          <w:lang w:val="en-US" w:eastAsia="zh-CN"/>
        </w:rPr>
        <w:t>财政</w:t>
      </w:r>
      <w:r>
        <w:rPr>
          <w:rFonts w:hint="eastAsia" w:eastAsia="楷体_GB2312" w:cs="Times New Roman"/>
          <w:b/>
          <w:bCs/>
          <w:color w:val="auto"/>
          <w:sz w:val="32"/>
          <w:szCs w:val="32"/>
          <w:lang w:val="en-US" w:eastAsia="zh-CN"/>
        </w:rPr>
        <w:t>支出力度加大</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1-10月，全区</w:t>
      </w:r>
      <w:r>
        <w:rPr>
          <w:rFonts w:hint="default" w:ascii="Times New Roman" w:hAnsi="Times New Roman" w:eastAsia="仿宋_GB2312" w:cs="Times New Roman"/>
          <w:color w:val="auto"/>
          <w:sz w:val="32"/>
          <w:szCs w:val="32"/>
          <w:lang w:val="en-US" w:eastAsia="zh-CN"/>
        </w:rPr>
        <w:t>共财政预算收入26978万元，同口径增长0.3%，</w:t>
      </w:r>
      <w:r>
        <w:rPr>
          <w:rFonts w:hint="default" w:ascii="Times New Roman" w:hAnsi="Times New Roman" w:eastAsia="仿宋_GB2312" w:cs="Times New Roman"/>
          <w:color w:val="auto"/>
          <w:sz w:val="32"/>
          <w:szCs w:val="32"/>
          <w:u w:val="none"/>
          <w:lang w:val="en-US" w:eastAsia="zh-CN"/>
        </w:rPr>
        <w:t>环比回落0.9个百分点；公共预算支出163036亿元，同口径增长5.8%，环比回落1.7个百</w:t>
      </w:r>
      <w:r>
        <w:rPr>
          <w:rFonts w:hint="default" w:ascii="Times New Roman" w:hAnsi="Times New Roman" w:eastAsia="仿宋_GB2312" w:cs="Times New Roman"/>
          <w:color w:val="auto"/>
          <w:sz w:val="32"/>
          <w:szCs w:val="32"/>
          <w:lang w:val="en-US" w:eastAsia="zh-CN"/>
        </w:rPr>
        <w:t>分点。三大税种迎来回升，</w:t>
      </w:r>
      <w:r>
        <w:rPr>
          <w:rFonts w:hint="default" w:ascii="Times New Roman" w:hAnsi="Times New Roman" w:eastAsia="仿宋_GB2312" w:cs="Times New Roman"/>
          <w:color w:val="auto"/>
          <w:sz w:val="32"/>
          <w:szCs w:val="32"/>
          <w:highlight w:val="none"/>
          <w:lang w:val="en-US" w:eastAsia="zh-CN"/>
        </w:rPr>
        <w:t>税收收入中，增值税、城市维护建设税、耕地占用税分别入库9095、4814、1000、53万元，增速分别环比回升3.9、2.4、0.5个百分点。</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信贷市场流通加快。</w:t>
      </w:r>
      <w:r>
        <w:rPr>
          <w:rFonts w:hint="default" w:ascii="Times New Roman" w:hAnsi="Times New Roman" w:eastAsia="仿宋_GB2312" w:cs="Times New Roman"/>
          <w:b w:val="0"/>
          <w:bCs w:val="0"/>
          <w:color w:val="auto"/>
          <w:sz w:val="32"/>
          <w:szCs w:val="32"/>
          <w:lang w:val="en-US" w:eastAsia="zh-CN"/>
        </w:rPr>
        <w:t>截止10月末，市区人民币各项存款余额396.1亿元，同比增长14.1%，增速环比1-9月加快2.0百分点；各项贷款余额305.7亿元，同比增长5.1%，增速环比1-9月加快0.3个百分点，其中中长期贷款170.7亿元，同比增长5.3%，增速环比1-9月加快0.3个百分点。</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_GB2312" w:cs="Times New Roman"/>
          <w:b/>
          <w:bCs/>
          <w:color w:val="auto"/>
          <w:sz w:val="32"/>
          <w:szCs w:val="32"/>
          <w:lang w:val="en-US" w:eastAsia="zh-CN"/>
        </w:rPr>
        <w:t>物价涨幅小幅波动。</w:t>
      </w:r>
      <w:r>
        <w:rPr>
          <w:rFonts w:hint="default" w:ascii="Times New Roman" w:hAnsi="Times New Roman" w:eastAsia="仿宋_GB2312" w:cs="Times New Roman"/>
          <w:b w:val="0"/>
          <w:bCs w:val="0"/>
          <w:color w:val="auto"/>
          <w:sz w:val="32"/>
          <w:szCs w:val="32"/>
          <w:u w:val="none"/>
          <w:lang w:val="en-US" w:eastAsia="zh-CN"/>
        </w:rPr>
        <w:t>据吴忠居民消费价格监测数据显示，10月份，CPI环比上涨0.1%，与上月相比涨幅回落0.3个百分点。从构成居民消费的八大类商品及服务价格环比看，呈现“五降三升”态势。其中食品烟酒、医疗保健和交通和通信价格分别上涨0.4%、1.9%、和0.7% ，其他用品和服务、教育文化和娱乐、居住、衣着和生活用品及服务价格分别下降1.3%、0.9%、0.6%、0.3%和0.2%。食品价格下跌成为影响整体物价波动的主要因素，10月份猪肉价格环比下降9.5%，拉动CPI环比下降0.19个百分点</w:t>
      </w:r>
      <w:r>
        <w:rPr>
          <w:rFonts w:hint="eastAsia" w:eastAsia="仿宋_GB2312" w:cs="Times New Roman"/>
          <w:b w:val="0"/>
          <w:bCs w:val="0"/>
          <w:color w:val="auto"/>
          <w:sz w:val="32"/>
          <w:szCs w:val="32"/>
          <w:u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二、当前经济运行中存在的主要问题</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（一）工业经济下行压力较大。</w:t>
      </w:r>
      <w:r>
        <w:rPr>
          <w:rFonts w:hint="default" w:ascii="Times New Roman" w:hAnsi="Times New Roman" w:eastAsia="仿宋_GB2312" w:cs="Times New Roman"/>
          <w:b w:val="0"/>
          <w:bCs w:val="0"/>
          <w:color w:val="auto"/>
          <w:sz w:val="32"/>
          <w:szCs w:val="32"/>
          <w:lang w:val="en-US" w:eastAsia="zh-CN"/>
        </w:rPr>
        <w:t>虽然我区工业经济始终保持稳定前行，但是作为整体经济的主导行业，受当前市场需求减弱、产品价格预期低迷等影响，工业经济增长面临挑战，对整体经济发展造成潜在下拉冲击。</w:t>
      </w:r>
      <w:r>
        <w:rPr>
          <w:rFonts w:hint="default" w:ascii="Times New Roman" w:hAnsi="Times New Roman" w:eastAsia="仿宋_GB2312" w:cs="Times New Roman"/>
          <w:b/>
          <w:bCs/>
          <w:color w:val="auto"/>
          <w:sz w:val="32"/>
          <w:szCs w:val="32"/>
          <w:lang w:val="en-US" w:eastAsia="zh-CN"/>
        </w:rPr>
        <w:t>一是减产趋势未见扭转。</w:t>
      </w:r>
      <w:r>
        <w:rPr>
          <w:rFonts w:hint="default" w:ascii="Times New Roman" w:hAnsi="Times New Roman" w:eastAsia="仿宋_GB2312" w:cs="Times New Roman"/>
          <w:b w:val="0"/>
          <w:bCs w:val="0"/>
          <w:color w:val="auto"/>
          <w:sz w:val="32"/>
          <w:szCs w:val="32"/>
          <w:lang w:val="en-US" w:eastAsia="zh-CN"/>
        </w:rPr>
        <w:t>截止10月末,全区共有停产企业5家，其中茂源果汁因年初轻霜冻导致苹果大幅减产，无法收购足够原材料，导致不能达到生产条件，本年无法复产。减产企业55家(包含4家停产企业)</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比上月减少1家,停减产面达62.5%，比上月缩减4.5个百分点;同时55家减产企业共减产值16.9亿元,比1-9月增加1.7亿元。其中:累计工业总产值降幅在50%及以上企业9家,降幅在20%-50%之间的企业28家,20%以下企业18家。</w:t>
      </w:r>
      <w:r>
        <w:rPr>
          <w:rFonts w:hint="default" w:ascii="Times New Roman" w:hAnsi="Times New Roman" w:eastAsia="仿宋_GB2312" w:cs="Times New Roman"/>
          <w:b/>
          <w:bCs/>
          <w:color w:val="auto"/>
          <w:sz w:val="32"/>
          <w:szCs w:val="32"/>
          <w:lang w:val="en-US" w:eastAsia="zh-CN"/>
        </w:rPr>
        <w:t>二是资金回笼</w:t>
      </w:r>
      <w:r>
        <w:rPr>
          <w:rFonts w:hint="eastAsia" w:ascii="Times New Roman" w:hAnsi="Times New Roman" w:eastAsia="仿宋_GB2312" w:cs="Times New Roman"/>
          <w:b/>
          <w:bCs/>
          <w:color w:val="auto"/>
          <w:sz w:val="32"/>
          <w:szCs w:val="32"/>
          <w:lang w:val="en-US" w:eastAsia="zh-CN"/>
        </w:rPr>
        <w:t>率放慢</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-9月，全区规上工业企业共拥有应收账款31.2亿元，占流动资产合计的32.6%，已经超过三分之一占比，占资产总计的14.8%。从应收账款平均回收期看，目前是25.3天，同比增加了4.5天，比1-8月增加2天。应收账款回收期增加，企业的资金无效占用过大，从而导致企业没有流动资金开展业务活动。</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（二）投资回升基础仍显薄弱。</w:t>
      </w:r>
      <w:r>
        <w:rPr>
          <w:rFonts w:hint="default" w:ascii="Times New Roman" w:hAnsi="Times New Roman" w:eastAsia="仿宋_GB2312" w:cs="Times New Roman"/>
          <w:b w:val="0"/>
          <w:bCs w:val="0"/>
          <w:color w:val="auto"/>
          <w:kern w:val="2"/>
          <w:sz w:val="32"/>
          <w:szCs w:val="32"/>
          <w:lang w:val="en-US" w:eastAsia="zh-CN" w:bidi="ar-SA"/>
        </w:rPr>
        <w:t>今年以来，固定资产投资回升势头良好，但持续回升的基础还需进一步巩固。</w:t>
      </w:r>
      <w:r>
        <w:rPr>
          <w:rFonts w:hint="default" w:ascii="Times New Roman" w:hAnsi="Times New Roman" w:eastAsia="仿宋_GB2312" w:cs="Times New Roman"/>
          <w:b/>
          <w:bCs/>
          <w:color w:val="auto"/>
          <w:kern w:val="2"/>
          <w:sz w:val="32"/>
          <w:szCs w:val="32"/>
          <w:lang w:val="en-US" w:eastAsia="zh-CN" w:bidi="ar-SA"/>
        </w:rPr>
        <w:t>一是大项目支撑不足。</w:t>
      </w:r>
      <w:r>
        <w:rPr>
          <w:rFonts w:hint="default" w:ascii="Times New Roman" w:hAnsi="Times New Roman" w:eastAsia="仿宋_GB2312" w:cs="Times New Roman"/>
          <w:b w:val="0"/>
          <w:bCs w:val="0"/>
          <w:color w:val="auto"/>
          <w:kern w:val="2"/>
          <w:sz w:val="32"/>
          <w:szCs w:val="32"/>
          <w:lang w:val="en-US" w:eastAsia="zh-CN" w:bidi="ar-SA"/>
        </w:rPr>
        <w:t>1-10月，</w:t>
      </w:r>
      <w:r>
        <w:rPr>
          <w:rFonts w:hint="default" w:ascii="Times New Roman" w:hAnsi="Times New Roman" w:eastAsia="仿宋_GB2312" w:cs="Times New Roman"/>
          <w:sz w:val="32"/>
          <w:szCs w:val="32"/>
          <w:lang w:val="en-US" w:eastAsia="zh-CN"/>
        </w:rPr>
        <w:t>市、区两级重点项目储备不足，</w:t>
      </w:r>
      <w:r>
        <w:rPr>
          <w:rFonts w:hint="default" w:ascii="Times New Roman" w:hAnsi="Times New Roman" w:eastAsia="仿宋_GB2312" w:cs="Times New Roman"/>
          <w:sz w:val="32"/>
          <w:szCs w:val="32"/>
        </w:rPr>
        <w:t>全区在库项目</w:t>
      </w:r>
      <w:r>
        <w:rPr>
          <w:rFonts w:hint="default" w:ascii="Times New Roman" w:hAnsi="Times New Roman" w:eastAsia="仿宋_GB2312" w:cs="Times New Roman"/>
          <w:sz w:val="32"/>
          <w:szCs w:val="32"/>
          <w:lang w:val="en-US" w:eastAsia="zh-CN"/>
        </w:rPr>
        <w:t>172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投资</w:t>
      </w:r>
      <w:r>
        <w:rPr>
          <w:rFonts w:hint="eastAsia" w:ascii="Times New Roman" w:hAnsi="Times New Roman" w:eastAsia="仿宋_GB2312" w:cs="Times New Roman"/>
          <w:sz w:val="32"/>
          <w:szCs w:val="32"/>
          <w:lang w:eastAsia="zh-CN"/>
        </w:rPr>
        <w:t>额达</w:t>
      </w:r>
      <w:r>
        <w:rPr>
          <w:rFonts w:hint="eastAsia" w:ascii="Times New Roman" w:hAnsi="Times New Roman" w:eastAsia="仿宋_GB2312" w:cs="Times New Roman"/>
          <w:sz w:val="32"/>
          <w:szCs w:val="32"/>
          <w:lang w:val="en-US" w:eastAsia="zh-CN"/>
        </w:rPr>
        <w:t>231亿元，</w:t>
      </w:r>
      <w:r>
        <w:rPr>
          <w:rFonts w:hint="default" w:ascii="Times New Roman" w:hAnsi="Times New Roman" w:eastAsia="仿宋_GB2312" w:cs="Times New Roman"/>
          <w:sz w:val="32"/>
          <w:szCs w:val="32"/>
          <w:lang w:eastAsia="zh-CN"/>
        </w:rPr>
        <w:t>同比下降</w:t>
      </w:r>
      <w:r>
        <w:rPr>
          <w:rFonts w:hint="default" w:ascii="Times New Roman" w:hAnsi="Times New Roman" w:eastAsia="仿宋_GB2312" w:cs="Times New Roman"/>
          <w:sz w:val="32"/>
          <w:szCs w:val="32"/>
          <w:lang w:val="en-US" w:eastAsia="zh-CN"/>
        </w:rPr>
        <w:t>18%，工业项目大幅减少，难以支撑投资总量增长。</w:t>
      </w:r>
      <w:r>
        <w:rPr>
          <w:rFonts w:hint="default" w:ascii="Times New Roman" w:hAnsi="Times New Roman" w:eastAsia="仿宋_GB2312" w:cs="Times New Roman"/>
          <w:b/>
          <w:bCs/>
          <w:sz w:val="32"/>
          <w:szCs w:val="32"/>
          <w:lang w:val="en-US" w:eastAsia="zh-CN"/>
        </w:rPr>
        <w:t>二是制造业投资回升乏力。</w:t>
      </w:r>
      <w:r>
        <w:rPr>
          <w:rFonts w:hint="default" w:ascii="Times New Roman" w:hAnsi="Times New Roman" w:eastAsia="仿宋_GB2312" w:cs="Times New Roman"/>
          <w:bCs/>
          <w:sz w:val="32"/>
          <w:szCs w:val="32"/>
        </w:rPr>
        <w:t>全区</w:t>
      </w:r>
      <w:r>
        <w:rPr>
          <w:rFonts w:hint="default" w:ascii="Times New Roman" w:hAnsi="Times New Roman" w:eastAsia="仿宋_GB2312" w:cs="Times New Roman"/>
          <w:bCs/>
          <w:sz w:val="32"/>
          <w:szCs w:val="32"/>
          <w:lang w:eastAsia="zh-CN"/>
        </w:rPr>
        <w:t>制造业在库项目</w:t>
      </w:r>
      <w:r>
        <w:rPr>
          <w:rFonts w:hint="default" w:ascii="Times New Roman" w:hAnsi="Times New Roman" w:eastAsia="仿宋_GB2312" w:cs="Times New Roman"/>
          <w:bCs/>
          <w:sz w:val="32"/>
          <w:szCs w:val="32"/>
          <w:lang w:val="en-US" w:eastAsia="zh-CN"/>
        </w:rPr>
        <w:t>21个</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1-10月</w:t>
      </w:r>
      <w:r>
        <w:rPr>
          <w:rFonts w:hint="default" w:ascii="Times New Roman" w:hAnsi="Times New Roman" w:eastAsia="仿宋_GB2312" w:cs="Times New Roman"/>
          <w:bCs/>
          <w:sz w:val="32"/>
          <w:szCs w:val="32"/>
          <w:lang w:eastAsia="zh-CN"/>
        </w:rPr>
        <w:t>完成投资</w:t>
      </w:r>
      <w:r>
        <w:rPr>
          <w:rFonts w:hint="default" w:ascii="Times New Roman" w:hAnsi="Times New Roman" w:eastAsia="仿宋_GB2312" w:cs="Times New Roman"/>
          <w:bCs/>
          <w:sz w:val="32"/>
          <w:szCs w:val="32"/>
          <w:lang w:val="en-US" w:eastAsia="zh-CN"/>
        </w:rPr>
        <w:t>9.4亿元，同比下降55.2%，下拉整体投资</w:t>
      </w:r>
      <w:r>
        <w:rPr>
          <w:rFonts w:hint="default" w:ascii="Times New Roman" w:hAnsi="Times New Roman" w:eastAsia="仿宋_GB2312" w:cs="Times New Roman"/>
          <w:bCs/>
          <w:sz w:val="32"/>
          <w:szCs w:val="32"/>
          <w:u w:val="none"/>
          <w:lang w:val="en-US" w:eastAsia="zh-CN"/>
        </w:rPr>
        <w:t>增长0.2个百分点</w:t>
      </w:r>
      <w:r>
        <w:rPr>
          <w:rFonts w:hint="default" w:ascii="Times New Roman" w:hAnsi="Times New Roman" w:eastAsia="仿宋_GB2312" w:cs="Times New Roman"/>
          <w:bCs/>
          <w:sz w:val="32"/>
          <w:szCs w:val="32"/>
          <w:lang w:val="en-US" w:eastAsia="zh-CN"/>
        </w:rPr>
        <w:t>，而制造业投资降幅未有明显的收窄趋势，对整体投资下拉影响较大。</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val="0"/>
          <w:sz w:val="32"/>
          <w:szCs w:val="32"/>
          <w:lang w:val="en-US" w:eastAsia="zh-CN"/>
        </w:rPr>
        <w:t>（三）建筑业市场步入冬歇期。</w:t>
      </w:r>
      <w:r>
        <w:rPr>
          <w:rFonts w:hint="default" w:ascii="Times New Roman" w:hAnsi="Times New Roman" w:eastAsia="仿宋_GB2312" w:cs="Times New Roman"/>
          <w:b w:val="0"/>
          <w:bCs/>
          <w:sz w:val="32"/>
          <w:szCs w:val="32"/>
          <w:lang w:val="en-US" w:eastAsia="zh-CN"/>
        </w:rPr>
        <w:t>眼下建筑业市场已经步入全年尾声，各项工程项目都面临年终收工。而与上一年度相比，建筑业经济稳步增长的压力加码，第四季度当季产值需完成11.45亿元才能与上年度持平，后续面临严峻考验。而建筑业对第二产业的支撑作用在工业经济发展下行的影响下显得更为重要，如何稳定建筑业市场成为眼下当务之急。</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eastAsia" w:ascii="Times New Roman" w:hAnsi="Times New Roman" w:eastAsia="仿宋_GB2312" w:cs="Times New Roman"/>
          <w:b w:val="0"/>
          <w:bCs/>
          <w:i w:val="0"/>
          <w:iCs w:val="0"/>
          <w:sz w:val="32"/>
          <w:szCs w:val="32"/>
          <w:u w:val="none"/>
          <w:lang w:val="en-US" w:eastAsia="zh-CN"/>
        </w:rPr>
      </w:pPr>
      <w:r>
        <w:rPr>
          <w:rFonts w:hint="default" w:ascii="Times New Roman" w:hAnsi="Times New Roman" w:eastAsia="楷体_GB2312" w:cs="Times New Roman"/>
          <w:b/>
          <w:bCs w:val="0"/>
          <w:i w:val="0"/>
          <w:iCs w:val="0"/>
          <w:sz w:val="32"/>
          <w:szCs w:val="32"/>
          <w:u w:val="none"/>
          <w:lang w:val="en-US" w:eastAsia="zh-CN"/>
        </w:rPr>
        <w:t>（四）存量减少与增量不足矛盾突出。</w:t>
      </w:r>
      <w:r>
        <w:rPr>
          <w:rFonts w:hint="default" w:ascii="Times New Roman" w:hAnsi="Times New Roman" w:eastAsia="仿宋_GB2312" w:cs="Times New Roman"/>
          <w:b w:val="0"/>
          <w:bCs/>
          <w:i w:val="0"/>
          <w:iCs w:val="0"/>
          <w:sz w:val="32"/>
          <w:szCs w:val="32"/>
          <w:u w:val="none"/>
          <w:lang w:val="en-US" w:eastAsia="zh-CN"/>
        </w:rPr>
        <w:t>我区经济体量位居全自治区前5、全市第1，体量大、增速缓是近两年来经济发展的主要特点。目前已到年底入、退库阶段，经济</w:t>
      </w:r>
      <w:r>
        <w:rPr>
          <w:rFonts w:hint="eastAsia" w:ascii="Times New Roman" w:hAnsi="Times New Roman" w:eastAsia="仿宋_GB2312" w:cs="Times New Roman"/>
          <w:b w:val="0"/>
          <w:bCs/>
          <w:i w:val="0"/>
          <w:iCs w:val="0"/>
          <w:sz w:val="32"/>
          <w:szCs w:val="32"/>
          <w:u w:val="none"/>
          <w:lang w:val="en-US" w:eastAsia="zh-CN"/>
        </w:rPr>
        <w:t>平稳增长</w:t>
      </w:r>
      <w:r>
        <w:rPr>
          <w:rFonts w:hint="default" w:ascii="Times New Roman" w:hAnsi="Times New Roman" w:eastAsia="仿宋_GB2312" w:cs="Times New Roman"/>
          <w:b w:val="0"/>
          <w:bCs/>
          <w:i w:val="0"/>
          <w:iCs w:val="0"/>
          <w:sz w:val="32"/>
          <w:szCs w:val="32"/>
          <w:u w:val="none"/>
          <w:lang w:val="en-US" w:eastAsia="zh-CN"/>
        </w:rPr>
        <w:t>面临双重矛盾。</w:t>
      </w:r>
      <w:r>
        <w:rPr>
          <w:rFonts w:hint="default" w:ascii="Times New Roman" w:hAnsi="Times New Roman" w:eastAsia="仿宋_GB2312" w:cs="Times New Roman"/>
          <w:b/>
          <w:bCs w:val="0"/>
          <w:i w:val="0"/>
          <w:iCs w:val="0"/>
          <w:sz w:val="32"/>
          <w:szCs w:val="32"/>
          <w:u w:val="none"/>
          <w:lang w:val="en-US" w:eastAsia="zh-CN"/>
        </w:rPr>
        <w:t>一是</w:t>
      </w:r>
      <w:r>
        <w:rPr>
          <w:rFonts w:hint="eastAsia" w:ascii="Times New Roman" w:hAnsi="Times New Roman" w:eastAsia="仿宋_GB2312" w:cs="Times New Roman"/>
          <w:b/>
          <w:bCs w:val="0"/>
          <w:i w:val="0"/>
          <w:iCs w:val="0"/>
          <w:sz w:val="32"/>
          <w:szCs w:val="32"/>
          <w:u w:val="none"/>
          <w:lang w:val="en-US" w:eastAsia="zh-CN"/>
        </w:rPr>
        <w:t>未达标</w:t>
      </w:r>
      <w:r>
        <w:rPr>
          <w:rFonts w:hint="default" w:ascii="Times New Roman" w:hAnsi="Times New Roman" w:eastAsia="仿宋_GB2312" w:cs="Times New Roman"/>
          <w:b/>
          <w:bCs w:val="0"/>
          <w:i w:val="0"/>
          <w:iCs w:val="0"/>
          <w:sz w:val="32"/>
          <w:szCs w:val="32"/>
          <w:u w:val="none"/>
          <w:lang w:val="en-US" w:eastAsia="zh-CN"/>
        </w:rPr>
        <w:t>企业</w:t>
      </w:r>
      <w:r>
        <w:rPr>
          <w:rFonts w:hint="eastAsia" w:ascii="Times New Roman" w:hAnsi="Times New Roman" w:eastAsia="仿宋_GB2312" w:cs="Times New Roman"/>
          <w:b/>
          <w:bCs w:val="0"/>
          <w:i w:val="0"/>
          <w:iCs w:val="0"/>
          <w:sz w:val="32"/>
          <w:szCs w:val="32"/>
          <w:u w:val="none"/>
          <w:lang w:val="en-US" w:eastAsia="zh-CN"/>
        </w:rPr>
        <w:t>增</w:t>
      </w:r>
      <w:r>
        <w:rPr>
          <w:rFonts w:hint="default" w:ascii="Times New Roman" w:hAnsi="Times New Roman" w:eastAsia="仿宋_GB2312" w:cs="Times New Roman"/>
          <w:b/>
          <w:bCs w:val="0"/>
          <w:i w:val="0"/>
          <w:iCs w:val="0"/>
          <w:sz w:val="32"/>
          <w:szCs w:val="32"/>
          <w:u w:val="none"/>
          <w:lang w:val="en-US" w:eastAsia="zh-CN"/>
        </w:rPr>
        <w:t>多。</w:t>
      </w:r>
      <w:r>
        <w:rPr>
          <w:rFonts w:hint="default" w:ascii="Times New Roman" w:hAnsi="Times New Roman" w:eastAsia="仿宋_GB2312" w:cs="Times New Roman"/>
          <w:b w:val="0"/>
          <w:bCs/>
          <w:i w:val="0"/>
          <w:iCs w:val="0"/>
          <w:sz w:val="32"/>
          <w:szCs w:val="32"/>
          <w:u w:val="none"/>
          <w:lang w:val="en-US" w:eastAsia="zh-CN"/>
        </w:rPr>
        <w:t>按照统计相关制度规定，产值、营业收入等指标达不到在库标准的企业将被退库，截至目前，</w:t>
      </w:r>
      <w:r>
        <w:rPr>
          <w:rFonts w:hint="eastAsia" w:ascii="Times New Roman" w:hAnsi="Times New Roman" w:eastAsia="仿宋_GB2312" w:cs="Times New Roman"/>
          <w:b w:val="0"/>
          <w:bCs/>
          <w:i w:val="0"/>
          <w:iCs w:val="0"/>
          <w:sz w:val="32"/>
          <w:szCs w:val="32"/>
          <w:u w:val="none"/>
          <w:lang w:val="en-US" w:eastAsia="zh-CN"/>
        </w:rPr>
        <w:t>全区</w:t>
      </w:r>
      <w:r>
        <w:rPr>
          <w:rFonts w:hint="default" w:ascii="Times New Roman" w:hAnsi="Times New Roman" w:eastAsia="仿宋_GB2312" w:cs="Times New Roman"/>
          <w:b w:val="0"/>
          <w:bCs/>
          <w:i w:val="0"/>
          <w:iCs w:val="0"/>
          <w:sz w:val="32"/>
          <w:szCs w:val="32"/>
          <w:u w:val="none"/>
          <w:lang w:val="en-US" w:eastAsia="zh-CN"/>
        </w:rPr>
        <w:t>区四上企业中，规上工业企业面临退库14家，规上服务业2家，限上商贸企业6家以及大个体15家。退库企业将会使全区经济体量减少4.4亿元左右，下拉整体经济的增长。</w:t>
      </w:r>
      <w:r>
        <w:rPr>
          <w:rFonts w:hint="default" w:ascii="Times New Roman" w:hAnsi="Times New Roman" w:eastAsia="仿宋_GB2312" w:cs="Times New Roman"/>
          <w:b/>
          <w:bCs w:val="0"/>
          <w:i w:val="0"/>
          <w:iCs w:val="0"/>
          <w:sz w:val="32"/>
          <w:szCs w:val="32"/>
          <w:u w:val="none"/>
          <w:lang w:val="en-US" w:eastAsia="zh-CN"/>
        </w:rPr>
        <w:t>二是新增入库企业较少。</w:t>
      </w:r>
      <w:r>
        <w:rPr>
          <w:rFonts w:hint="default" w:ascii="Times New Roman" w:hAnsi="Times New Roman" w:eastAsia="仿宋_GB2312" w:cs="Times New Roman"/>
          <w:b w:val="0"/>
          <w:bCs/>
          <w:i w:val="0"/>
          <w:iCs w:val="0"/>
          <w:sz w:val="32"/>
          <w:szCs w:val="32"/>
          <w:u w:val="none"/>
          <w:lang w:val="en-US" w:eastAsia="zh-CN"/>
        </w:rPr>
        <w:t>根据前期梳理情况，规上工业预计入库7家，限上商贸企业入库2家，大个体及规上服务业无新增入库企业。增量不足、存量减少的双重影响下，全区经济后续动力不足，</w:t>
      </w:r>
      <w:r>
        <w:rPr>
          <w:rFonts w:hint="eastAsia" w:ascii="Times New Roman" w:hAnsi="Times New Roman" w:eastAsia="仿宋_GB2312" w:cs="Times New Roman"/>
          <w:b w:val="0"/>
          <w:bCs/>
          <w:i w:val="0"/>
          <w:iCs w:val="0"/>
          <w:sz w:val="32"/>
          <w:szCs w:val="32"/>
          <w:u w:val="none"/>
          <w:lang w:val="en-US" w:eastAsia="zh-CN"/>
        </w:rPr>
        <w:t>增长速度将受此影响而进一步放缓。</w:t>
      </w: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default" w:ascii="Times New Roman" w:hAnsi="Times New Roman" w:eastAsia="黑体" w:cs="Times New Roman"/>
          <w:b w:val="0"/>
          <w:bCs/>
          <w:i w:val="0"/>
          <w:iCs w:val="0"/>
          <w:sz w:val="32"/>
          <w:szCs w:val="32"/>
          <w:u w:val="none"/>
          <w:lang w:val="en-US" w:eastAsia="zh-CN"/>
        </w:rPr>
      </w:pPr>
      <w:r>
        <w:rPr>
          <w:rFonts w:hint="default" w:ascii="Times New Roman" w:hAnsi="Times New Roman" w:eastAsia="黑体" w:cs="Times New Roman"/>
          <w:b w:val="0"/>
          <w:bCs/>
          <w:i w:val="0"/>
          <w:iCs w:val="0"/>
          <w:sz w:val="32"/>
          <w:szCs w:val="32"/>
          <w:u w:val="none"/>
          <w:lang w:val="en-US" w:eastAsia="zh-CN"/>
        </w:rPr>
        <w:t>三、促进经济平稳健康发展的建议</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i w:val="0"/>
          <w:iCs w:val="0"/>
          <w:sz w:val="32"/>
          <w:szCs w:val="32"/>
          <w:u w:val="none"/>
          <w:lang w:val="en-US" w:eastAsia="zh-CN"/>
        </w:rPr>
        <w:t>（一）加大实体经济纾困扶持力度。</w:t>
      </w:r>
      <w:r>
        <w:rPr>
          <w:rFonts w:hint="default" w:ascii="Times New Roman" w:hAnsi="Times New Roman" w:eastAsia="仿宋_GB2312" w:cs="Times New Roman"/>
          <w:b w:val="0"/>
          <w:bCs/>
          <w:i w:val="0"/>
          <w:iCs w:val="0"/>
          <w:sz w:val="32"/>
          <w:szCs w:val="32"/>
          <w:u w:val="none"/>
          <w:lang w:val="en-US" w:eastAsia="zh-CN"/>
        </w:rPr>
        <w:t>针对当前规模以上工业经济增速放缓、实体经济经营困难、停减产局面尤为严峻的问题，要进一步</w:t>
      </w:r>
      <w:r>
        <w:rPr>
          <w:rFonts w:hint="default" w:ascii="Times New Roman" w:hAnsi="Times New Roman" w:eastAsia="仿宋_GB2312" w:cs="Times New Roman"/>
          <w:sz w:val="32"/>
          <w:szCs w:val="32"/>
        </w:rPr>
        <w:t>密切监测工业经济运行态势，加大对重点行业、企业的跟踪监测和指导力度，落实困难行业、企业帮扶措施，解决好企业发展瓶颈。对停产半停产的企业，认真分析企业停产、减产的原因，</w:t>
      </w:r>
      <w:r>
        <w:rPr>
          <w:rFonts w:hint="default" w:ascii="Times New Roman" w:hAnsi="Times New Roman" w:eastAsia="仿宋_GB2312" w:cs="Times New Roman"/>
          <w:sz w:val="32"/>
          <w:szCs w:val="32"/>
          <w:u w:val="none"/>
          <w:lang w:eastAsia="zh-CN"/>
        </w:rPr>
        <w:t>用足用活自治区</w:t>
      </w:r>
      <w:r>
        <w:rPr>
          <w:rFonts w:hint="eastAsia" w:eastAsia="仿宋_GB2312" w:cs="Times New Roman"/>
          <w:sz w:val="32"/>
          <w:szCs w:val="32"/>
          <w:u w:val="none"/>
          <w:lang w:eastAsia="zh-CN"/>
        </w:rPr>
        <w:t>出台的相关优化营商环境的文件，</w:t>
      </w:r>
      <w:r>
        <w:rPr>
          <w:rFonts w:hint="default" w:ascii="Times New Roman" w:hAnsi="Times New Roman" w:eastAsia="仿宋_GB2312" w:cs="Times New Roman"/>
          <w:sz w:val="32"/>
          <w:szCs w:val="32"/>
        </w:rPr>
        <w:t>采取切实有效的措施帮助解决生产经营中遇到的问题和实际困难，促使其尽快恢复生产，稳定增长。鼓励企业加快技术改造和创新步伐，支持开发适销对路的新产品，提高市场竞争力，实现经济效益持续向好。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shd w:val="clear" w:color="auto" w:fill="FFFFFF"/>
          <w:lang w:eastAsia="zh-CN" w:bidi="ar"/>
        </w:rPr>
      </w:pPr>
      <w:r>
        <w:rPr>
          <w:rFonts w:hint="default" w:ascii="Times New Roman" w:hAnsi="Times New Roman" w:eastAsia="楷体_GB2312" w:cs="Times New Roman"/>
          <w:b/>
          <w:bCs/>
          <w:sz w:val="32"/>
          <w:szCs w:val="32"/>
          <w:lang w:eastAsia="zh-CN"/>
        </w:rPr>
        <w:t>（二）持续发力夯实投资回升基础。</w:t>
      </w:r>
      <w:r>
        <w:rPr>
          <w:rFonts w:hint="default" w:ascii="Times New Roman" w:hAnsi="Times New Roman" w:eastAsia="仿宋_GB2312" w:cs="Times New Roman"/>
          <w:sz w:val="32"/>
          <w:szCs w:val="32"/>
          <w:u w:val="none"/>
        </w:rPr>
        <w:t>目前已进入冬季，项目相继收工，完成目标任务</w:t>
      </w:r>
      <w:r>
        <w:rPr>
          <w:rFonts w:hint="default" w:ascii="Times New Roman" w:hAnsi="Times New Roman" w:eastAsia="仿宋_GB2312" w:cs="Times New Roman"/>
          <w:sz w:val="32"/>
          <w:szCs w:val="32"/>
          <w:u w:val="none"/>
          <w:lang w:eastAsia="zh-CN"/>
        </w:rPr>
        <w:t>还需进一步发力</w:t>
      </w:r>
      <w:r>
        <w:rPr>
          <w:rFonts w:hint="default" w:ascii="Times New Roman" w:hAnsi="Times New Roman" w:eastAsia="仿宋_GB2312" w:cs="Times New Roman"/>
          <w:sz w:val="32"/>
          <w:szCs w:val="32"/>
          <w:u w:val="none"/>
        </w:rPr>
        <w:t>，相关职能部门要凝心聚力，在11、12月份的项目跟进和上报上持续用力，缩小差距，</w:t>
      </w:r>
      <w:r>
        <w:rPr>
          <w:rFonts w:hint="default" w:ascii="Times New Roman" w:hAnsi="Times New Roman" w:eastAsia="仿宋_GB2312" w:cs="Times New Roman"/>
          <w:sz w:val="32"/>
          <w:szCs w:val="32"/>
          <w:u w:val="none"/>
          <w:lang w:eastAsia="zh-CN"/>
        </w:rPr>
        <w:t>同时稳定房地产市场发展，在</w:t>
      </w:r>
      <w:r>
        <w:rPr>
          <w:rFonts w:hint="default" w:ascii="Times New Roman" w:hAnsi="Times New Roman" w:eastAsia="仿宋_GB2312" w:cs="Times New Roman"/>
          <w:sz w:val="32"/>
          <w:szCs w:val="32"/>
          <w:u w:val="none"/>
        </w:rPr>
        <w:t>削弱固投回落幅度</w:t>
      </w:r>
      <w:r>
        <w:rPr>
          <w:rFonts w:hint="default" w:ascii="Times New Roman" w:hAnsi="Times New Roman" w:eastAsia="仿宋_GB2312" w:cs="Times New Roman"/>
          <w:sz w:val="32"/>
          <w:szCs w:val="32"/>
          <w:u w:val="none"/>
          <w:lang w:eastAsia="zh-CN"/>
        </w:rPr>
        <w:t>的同时保证房地产业对第三产业的带动作用。</w:t>
      </w:r>
      <w:r>
        <w:rPr>
          <w:rFonts w:hint="default" w:ascii="Times New Roman" w:hAnsi="Times New Roman" w:eastAsia="仿宋_GB2312" w:cs="Times New Roman"/>
          <w:bCs/>
          <w:sz w:val="32"/>
          <w:szCs w:val="32"/>
          <w:u w:val="none"/>
          <w:lang w:eastAsia="zh-CN"/>
        </w:rPr>
        <w:t>各乡镇、各部门要进一步增强</w:t>
      </w:r>
      <w:r>
        <w:rPr>
          <w:rFonts w:hint="default" w:ascii="Times New Roman" w:hAnsi="Times New Roman" w:eastAsia="仿宋_GB2312" w:cs="Times New Roman"/>
          <w:color w:val="000000"/>
          <w:kern w:val="0"/>
          <w:sz w:val="32"/>
          <w:szCs w:val="32"/>
          <w:u w:val="none"/>
          <w:shd w:val="clear" w:color="auto" w:fill="FFFFFF"/>
          <w:lang w:eastAsia="zh-CN" w:bidi="ar"/>
        </w:rPr>
        <w:t>紧迫感和责任感，</w:t>
      </w:r>
      <w:r>
        <w:rPr>
          <w:rFonts w:hint="default" w:ascii="Times New Roman" w:hAnsi="Times New Roman" w:eastAsia="仿宋_GB2312" w:cs="Times New Roman"/>
          <w:bCs/>
          <w:sz w:val="32"/>
          <w:szCs w:val="32"/>
          <w:u w:val="none"/>
          <w:lang w:eastAsia="zh-CN"/>
        </w:rPr>
        <w:t>严格按照国家统计局投资数据核查要求</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仿宋_GB2312" w:cs="Times New Roman"/>
          <w:sz w:val="32"/>
          <w:szCs w:val="32"/>
          <w:u w:val="none"/>
          <w:lang w:val="en-US" w:eastAsia="zh-CN"/>
        </w:rPr>
        <w:t>提前准备数据查询资料和凭证，随时迎接国家统计局抽查。</w:t>
      </w:r>
      <w:r>
        <w:rPr>
          <w:rFonts w:hint="default" w:ascii="Times New Roman" w:hAnsi="Times New Roman" w:eastAsia="仿宋_GB2312" w:cs="Times New Roman"/>
          <w:color w:val="000000"/>
          <w:kern w:val="0"/>
          <w:sz w:val="32"/>
          <w:szCs w:val="32"/>
          <w:u w:val="none"/>
          <w:shd w:val="clear" w:color="auto" w:fill="FFFFFF"/>
          <w:lang w:eastAsia="zh-CN" w:bidi="ar"/>
        </w:rPr>
        <w:t>发改、工信、农牧、住建、统计等部门要紧密配合</w:t>
      </w:r>
      <w:r>
        <w:rPr>
          <w:rFonts w:hint="default" w:ascii="Times New Roman" w:hAnsi="Times New Roman" w:eastAsia="仿宋_GB2312" w:cs="Times New Roman"/>
          <w:color w:val="000000"/>
          <w:kern w:val="0"/>
          <w:sz w:val="32"/>
          <w:szCs w:val="32"/>
          <w:u w:val="none"/>
          <w:shd w:val="clear" w:color="auto" w:fill="FFFFFF"/>
          <w:lang w:bidi="ar"/>
        </w:rPr>
        <w:t>，</w:t>
      </w:r>
      <w:r>
        <w:rPr>
          <w:rFonts w:hint="default" w:ascii="Times New Roman" w:hAnsi="Times New Roman" w:eastAsia="仿宋_GB2312" w:cs="Times New Roman"/>
          <w:sz w:val="32"/>
          <w:szCs w:val="32"/>
          <w:u w:val="none"/>
        </w:rPr>
        <w:t>切实深入施工现场，</w:t>
      </w:r>
      <w:r>
        <w:rPr>
          <w:rFonts w:hint="default" w:ascii="Times New Roman" w:hAnsi="Times New Roman" w:eastAsia="仿宋_GB2312" w:cs="Times New Roman"/>
          <w:color w:val="000000"/>
          <w:kern w:val="0"/>
          <w:sz w:val="32"/>
          <w:szCs w:val="32"/>
          <w:u w:val="none"/>
          <w:shd w:val="clear" w:color="auto" w:fill="FFFFFF"/>
          <w:lang w:eastAsia="zh-CN" w:bidi="ar"/>
        </w:rPr>
        <w:t>联合勘察项目建设进度，核实项目投资规模，规范入库资料、统计台账和财务制度，保障统计数据真实准确。</w:t>
      </w:r>
      <w:r>
        <w:rPr>
          <w:rFonts w:hint="default" w:ascii="Times New Roman" w:hAnsi="Times New Roman" w:eastAsia="仿宋_GB2312" w:cs="Times New Roman"/>
          <w:sz w:val="32"/>
          <w:szCs w:val="32"/>
          <w:lang w:val="en-US" w:eastAsia="zh-CN"/>
        </w:rPr>
        <w:t>各单位要深入研究《自治区“十四五”项目谋划指南》、新时代西部大开发、黄河流域生态保护、自治区打造千亿级奶产业等政策，</w:t>
      </w:r>
      <w:r>
        <w:rPr>
          <w:rFonts w:hint="default" w:ascii="Times New Roman" w:hAnsi="Times New Roman" w:eastAsia="仿宋_GB2312" w:cs="Times New Roman"/>
          <w:sz w:val="32"/>
          <w:szCs w:val="32"/>
          <w:lang w:eastAsia="zh-CN"/>
        </w:rPr>
        <w:t>全力争跑、无缝对接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eastAsia="zh-CN"/>
        </w:rPr>
        <w:t>最大限度争取项目资金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促进国有投资快速回升</w:t>
      </w:r>
      <w:r>
        <w:rPr>
          <w:rFonts w:hint="default" w:ascii="Times New Roman" w:hAnsi="Times New Roman" w:eastAsia="仿宋_GB2312" w:cs="Times New Roman"/>
          <w:sz w:val="32"/>
          <w:szCs w:val="32"/>
        </w:rPr>
        <w:t>。</w:t>
      </w:r>
    </w:p>
    <w:p>
      <w:pPr>
        <w:widowControl/>
        <w:shd w:val="clear" w:color="auto" w:fill="FFFFFF"/>
        <w:spacing w:line="520" w:lineRule="exact"/>
        <w:ind w:firstLine="643"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kern w:val="0"/>
          <w:sz w:val="32"/>
          <w:szCs w:val="32"/>
          <w:lang w:eastAsia="zh-CN"/>
        </w:rPr>
        <w:t>（三）</w:t>
      </w:r>
      <w:r>
        <w:rPr>
          <w:rFonts w:hint="default" w:ascii="Times New Roman" w:hAnsi="Times New Roman" w:eastAsia="楷体" w:cs="Times New Roman"/>
          <w:b/>
          <w:bCs/>
          <w:sz w:val="32"/>
          <w:szCs w:val="32"/>
        </w:rPr>
        <w:t>夯实发展后劲紧抓入库工作。</w:t>
      </w:r>
      <w:r>
        <w:rPr>
          <w:rFonts w:hint="default" w:ascii="Times New Roman" w:hAnsi="Times New Roman" w:eastAsia="仿宋_GB2312" w:cs="Times New Roman"/>
          <w:sz w:val="32"/>
          <w:szCs w:val="32"/>
        </w:rPr>
        <w:t>增量是拉动经济发展的主动力。区发展和改革</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等部门要加强新增企业和项目的培育，对成长型企业、新建项目逐户制定发展计划，定期进行业务指导，督促企业做好原始记录、统计台帐和统计报表，添置相关硬件设施和完善配套手续，确保应统尽统。对于重大建设项目，要督促施工单位在我区注册独立法人单位，健全前期手续，及时入库，避免建筑业总产值不能全额纳入统计范围。要明确工作责任，设立专项扶持资金，让更多企业升级纳入骨干企业，支持、助推全区经济做大总量，稳定存量，力争在年底确保全面反映各行业经济发展成果。</w:t>
      </w:r>
    </w:p>
    <w:p>
      <w:pPr>
        <w:keepNext w:val="0"/>
        <w:keepLines w:val="0"/>
        <w:pageBreakBefore w:val="0"/>
        <w:widowControl w:val="0"/>
        <w:kinsoku/>
        <w:wordWrap/>
        <w:overflowPunct/>
        <w:topLinePunct w:val="0"/>
        <w:autoSpaceDE/>
        <w:autoSpaceDN/>
        <w:bidi w:val="0"/>
        <w:adjustRightInd/>
        <w:snapToGrid/>
        <w:spacing w:line="576" w:lineRule="exact"/>
        <w:ind w:left="0" w:right="0" w:firstLine="420" w:firstLineChars="200"/>
        <w:textAlignment w:val="auto"/>
        <w:rPr>
          <w:rFonts w:hint="default" w:ascii="Times New Roman" w:hAnsi="Times New Roman" w:cs="Times New Roman"/>
          <w:lang w:eastAsia="zh-CN"/>
        </w:rPr>
      </w:pPr>
    </w:p>
    <w:p>
      <w:pPr>
        <w:pStyle w:val="12"/>
        <w:keepNext w:val="0"/>
        <w:keepLines w:val="0"/>
        <w:pageBreakBefore w:val="0"/>
        <w:widowControl w:val="0"/>
        <w:kinsoku/>
        <w:wordWrap/>
        <w:overflowPunct/>
        <w:topLinePunct w:val="0"/>
        <w:autoSpaceDE/>
        <w:autoSpaceDN/>
        <w:bidi w:val="0"/>
        <w:adjustRightInd/>
        <w:snapToGrid/>
        <w:spacing w:beforeLines="0" w:line="560" w:lineRule="exact"/>
        <w:ind w:left="0" w:right="0"/>
        <w:textAlignment w:val="auto"/>
        <w:rPr>
          <w:rFonts w:hint="default" w:ascii="Times New Roman" w:hAnsi="Times New Roman" w:eastAsia="仿宋_GB2312" w:cs="Times New Roman"/>
          <w:b w:val="0"/>
          <w:bCs/>
          <w:i w:val="0"/>
          <w:iCs w:val="0"/>
          <w:sz w:val="32"/>
          <w:szCs w:val="32"/>
          <w:u w:val="none"/>
          <w:lang w:val="en-US" w:eastAsia="zh-CN"/>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简隶书">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color w:val="auto"/>
                              <w:lang w:eastAsia="zh-CN"/>
                            </w:rPr>
                          </w:pPr>
                          <w:r>
                            <w:rPr>
                              <w:rFonts w:hint="eastAsia" w:asciiTheme="minorEastAsia" w:hAnsiTheme="minorEastAsia" w:eastAsiaTheme="minorEastAsia" w:cstheme="minorEastAsia"/>
                              <w:color w:val="auto"/>
                              <w:sz w:val="28"/>
                              <w:szCs w:val="28"/>
                              <w:lang w:eastAsia="zh-CN"/>
                            </w:rPr>
                            <w:fldChar w:fldCharType="begin"/>
                          </w:r>
                          <w:r>
                            <w:rPr>
                              <w:rFonts w:hint="eastAsia" w:asciiTheme="minorEastAsia" w:hAnsiTheme="minorEastAsia" w:eastAsiaTheme="minorEastAsia" w:cstheme="minorEastAsia"/>
                              <w:color w:val="auto"/>
                              <w:sz w:val="28"/>
                              <w:szCs w:val="28"/>
                              <w:lang w:eastAsia="zh-CN"/>
                            </w:rPr>
                            <w:instrText xml:space="preserve"> PAGE  \* MERGEFORMAT </w:instrText>
                          </w:r>
                          <w:r>
                            <w:rPr>
                              <w:rFonts w:hint="eastAsia" w:asciiTheme="minorEastAsia" w:hAnsiTheme="minorEastAsia" w:eastAsiaTheme="minorEastAsia" w:cstheme="minorEastAsia"/>
                              <w:color w:val="auto"/>
                              <w:sz w:val="28"/>
                              <w:szCs w:val="28"/>
                              <w:lang w:eastAsia="zh-CN"/>
                            </w:rPr>
                            <w:fldChar w:fldCharType="separate"/>
                          </w: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color w:val="auto"/>
                        <w:lang w:eastAsia="zh-CN"/>
                      </w:rPr>
                    </w:pPr>
                    <w:r>
                      <w:rPr>
                        <w:rFonts w:hint="eastAsia" w:asciiTheme="minorEastAsia" w:hAnsiTheme="minorEastAsia" w:eastAsiaTheme="minorEastAsia" w:cstheme="minorEastAsia"/>
                        <w:color w:val="auto"/>
                        <w:sz w:val="28"/>
                        <w:szCs w:val="28"/>
                        <w:lang w:eastAsia="zh-CN"/>
                      </w:rPr>
                      <w:fldChar w:fldCharType="begin"/>
                    </w:r>
                    <w:r>
                      <w:rPr>
                        <w:rFonts w:hint="eastAsia" w:asciiTheme="minorEastAsia" w:hAnsiTheme="minorEastAsia" w:eastAsiaTheme="minorEastAsia" w:cstheme="minorEastAsia"/>
                        <w:color w:val="auto"/>
                        <w:sz w:val="28"/>
                        <w:szCs w:val="28"/>
                        <w:lang w:eastAsia="zh-CN"/>
                      </w:rPr>
                      <w:instrText xml:space="preserve"> PAGE  \* MERGEFORMAT </w:instrText>
                    </w:r>
                    <w:r>
                      <w:rPr>
                        <w:rFonts w:hint="eastAsia" w:asciiTheme="minorEastAsia" w:hAnsiTheme="minorEastAsia" w:eastAsiaTheme="minorEastAsia" w:cstheme="minorEastAsia"/>
                        <w:color w:val="auto"/>
                        <w:sz w:val="28"/>
                        <w:szCs w:val="28"/>
                        <w:lang w:eastAsia="zh-CN"/>
                      </w:rPr>
                      <w:fldChar w:fldCharType="separate"/>
                    </w: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16859"/>
    <w:rsid w:val="0963569B"/>
    <w:rsid w:val="0B835C0C"/>
    <w:rsid w:val="0CF51C46"/>
    <w:rsid w:val="0F350406"/>
    <w:rsid w:val="1230400A"/>
    <w:rsid w:val="1BC26FB5"/>
    <w:rsid w:val="1DA75A4C"/>
    <w:rsid w:val="1DE71D5C"/>
    <w:rsid w:val="200801E6"/>
    <w:rsid w:val="20D3579F"/>
    <w:rsid w:val="24CE018F"/>
    <w:rsid w:val="2971195F"/>
    <w:rsid w:val="32923D0B"/>
    <w:rsid w:val="32CA71BF"/>
    <w:rsid w:val="3312450A"/>
    <w:rsid w:val="33412531"/>
    <w:rsid w:val="38611BD2"/>
    <w:rsid w:val="38D040B7"/>
    <w:rsid w:val="3CD4758A"/>
    <w:rsid w:val="3E8B01BA"/>
    <w:rsid w:val="409A21F1"/>
    <w:rsid w:val="41535B8D"/>
    <w:rsid w:val="41BB7941"/>
    <w:rsid w:val="42E35102"/>
    <w:rsid w:val="487E2AA8"/>
    <w:rsid w:val="4D916859"/>
    <w:rsid w:val="50AF6FFB"/>
    <w:rsid w:val="51E348DA"/>
    <w:rsid w:val="541B3FC4"/>
    <w:rsid w:val="54590014"/>
    <w:rsid w:val="5E8E5B17"/>
    <w:rsid w:val="60746AFA"/>
    <w:rsid w:val="61907625"/>
    <w:rsid w:val="65227B59"/>
    <w:rsid w:val="71AB45D6"/>
    <w:rsid w:val="72E42960"/>
    <w:rsid w:val="74053632"/>
    <w:rsid w:val="74AC2CC5"/>
    <w:rsid w:val="775E3313"/>
    <w:rsid w:val="787A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paragraph" w:customStyle="1" w:styleId="12">
    <w:name w:val="正文-啊"/>
    <w:basedOn w:val="1"/>
    <w:qFormat/>
    <w:uiPriority w:val="0"/>
    <w:pPr>
      <w:spacing w:beforeLines="100" w:line="276" w:lineRule="auto"/>
      <w:ind w:left="210" w:leftChars="0" w:right="210" w:firstLine="600"/>
      <w:contextualSpacing/>
    </w:pPr>
    <w:rPr>
      <w:rFonts w:ascii="微软雅黑" w:hAnsi="微软雅黑" w:eastAsia="微软雅黑"/>
      <w:color w:val="000000"/>
      <w:sz w:val="24"/>
      <w:szCs w:val="21"/>
    </w:rPr>
  </w:style>
  <w:style w:type="paragraph" w:customStyle="1" w:styleId="13">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2020-10-22T07:17:00Z</dcterms:created>
  <dc:creator>Administrator</dc:creator>
  <cp:lastModifiedBy>WPS_1608625782</cp:lastModifiedBy>
  <cp:lastPrinted>2020-10-23T00:03:00Z</cp:lastPrinted>
  <dcterms:modified xsi:type="dcterms:W3CDTF">2021-01-21T07:21:36Z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1153897842_btnclosed</vt:lpwstr>
  </property>
</Properties>
</file>