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吴忠市利通区</w:t>
      </w:r>
      <w:r>
        <w:rPr>
          <w:rFonts w:hint="eastAsia" w:ascii="方正小标宋_GBK" w:eastAsia="方正小标宋_GBK"/>
          <w:color w:val="000000"/>
          <w:sz w:val="44"/>
          <w:szCs w:val="44"/>
          <w:u w:val="single"/>
          <w:lang w:val="en-US" w:eastAsia="zh-CN"/>
        </w:rPr>
        <w:t xml:space="preserve"> 卫生健康局 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普法责任制“</w:t>
      </w:r>
      <w:r>
        <w:rPr>
          <w:rFonts w:hint="eastAsia" w:ascii="方正小标宋_GBK" w:eastAsia="方正小标宋_GBK"/>
          <w:color w:val="000000"/>
          <w:sz w:val="44"/>
          <w:szCs w:val="44"/>
        </w:rPr>
        <w:t>四个清单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”</w:t>
      </w:r>
      <w:r>
        <w:rPr>
          <w:rFonts w:hint="eastAsia" w:ascii="方正小标宋_GBK" w:eastAsia="方正小标宋_GBK"/>
          <w:color w:val="000000"/>
          <w:sz w:val="44"/>
          <w:szCs w:val="44"/>
        </w:rPr>
        <w:t>工作分解表</w:t>
      </w:r>
    </w:p>
    <w:p>
      <w:pPr>
        <w:spacing w:line="4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3"/>
        <w:tblW w:w="15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87"/>
        <w:gridCol w:w="946"/>
        <w:gridCol w:w="1120"/>
        <w:gridCol w:w="894"/>
        <w:gridCol w:w="1746"/>
        <w:gridCol w:w="680"/>
        <w:gridCol w:w="1294"/>
        <w:gridCol w:w="1320"/>
        <w:gridCol w:w="2186"/>
        <w:gridCol w:w="3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内容清单</w:t>
            </w:r>
          </w:p>
        </w:tc>
        <w:tc>
          <w:tcPr>
            <w:tcW w:w="53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责任清单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措施清单</w:t>
            </w:r>
          </w:p>
        </w:tc>
        <w:tc>
          <w:tcPr>
            <w:tcW w:w="5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标准清单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重点宣传的法律法规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重点普法对象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责任科室（站所）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预期目标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完成时限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系统内普法（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社会普法（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组织领导方面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普法工作开展方面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中华人民共和国宪法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马丽华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法规与综合监督室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王建芳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提高干部职工及广大群众的法律知识，增强法律意识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部门微网站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1.组织开展相关法律法规培训辅导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利用重大节日开展主题活动日宣传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利用宣传栏、电子显示屏、微网站开展宣传活动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将普法工作纳入本部门工作全局，与业务工作同部署、同检查、同落实。（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制定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系统普法工作规划和年度普法工作计划（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按要求及时报送工作信息及其他相关材料，积极宣传报道工作经验和先进典型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普法工作档案资料齐全、管理规范（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认真组织实施并全面完成年度普法工作任务（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干部职工参加法治培训每年不少于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重要时间节点开展普法，每年至少举办一次面向社会的法治宣传教育专题活动（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按照“谁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执法谁普法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谁服务谁普法 谁管理谁普法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”的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普法责任制工作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原则，根据行业特点和特定群体的法律需求，深入开展“法律八进”活动（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中华人民共和国民法典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法规与综合监督室</w:t>
            </w:r>
          </w:p>
        </w:tc>
        <w:tc>
          <w:tcPr>
            <w:tcW w:w="8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王建芳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保护人民群众权力不受侵犯促进民事关系和谐发展。</w:t>
            </w:r>
          </w:p>
        </w:tc>
        <w:tc>
          <w:tcPr>
            <w:tcW w:w="6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党内法规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华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办公室</w:t>
            </w:r>
          </w:p>
        </w:tc>
        <w:tc>
          <w:tcPr>
            <w:tcW w:w="8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王珺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增强干部职工守纪律、讲规矩的政治自觉性。</w:t>
            </w:r>
          </w:p>
        </w:tc>
        <w:tc>
          <w:tcPr>
            <w:tcW w:w="6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习近平法治思想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马丽华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9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珺</w:t>
            </w:r>
          </w:p>
        </w:tc>
        <w:tc>
          <w:tcPr>
            <w:tcW w:w="1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深刻理解掌握习近平法治思想核心要义。</w:t>
            </w:r>
          </w:p>
        </w:tc>
        <w:tc>
          <w:tcPr>
            <w:tcW w:w="6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0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320" w:right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tbl>
      <w:tblPr>
        <w:tblStyle w:val="3"/>
        <w:tblW w:w="154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84"/>
        <w:gridCol w:w="880"/>
        <w:gridCol w:w="1067"/>
        <w:gridCol w:w="893"/>
        <w:gridCol w:w="2187"/>
        <w:gridCol w:w="746"/>
        <w:gridCol w:w="1294"/>
        <w:gridCol w:w="1146"/>
        <w:gridCol w:w="2160"/>
        <w:gridCol w:w="2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内容清单</w:t>
            </w:r>
          </w:p>
        </w:tc>
        <w:tc>
          <w:tcPr>
            <w:tcW w:w="5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责任清单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措施清单</w:t>
            </w:r>
          </w:p>
        </w:tc>
        <w:tc>
          <w:tcPr>
            <w:tcW w:w="4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标准清单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重点宣传的法律法规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重点普法对象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责任科室（站所）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责任人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预期目标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完成时限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系统内普法（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社会普法（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组织领导方面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普法工作开展方面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中华人民共和国人口与计划生育法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FF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马丽华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计划生育和老龄健康室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马振新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引导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群众树立科学、健康、文明的婚育观。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部门微网站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1.组织开展相关法律法规培训辅导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利用重大节日等主题活动日开展宣传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利用宣传栏、电子显示屏、微网站开展宣传活动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将普法工作纳入本部门工作全局，与业务工作同部署、同检查、同落实。（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制定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系统普法工作规划和年度普法工作计划（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按要求及时报送工作信息及其他相关材料，积极宣传报道工作经验和先进典型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普法工作档案资料齐全、管理规范（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认真组织实施并全面完成年度普法工作任务（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干部职工参加法治培训每年不少于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重要时间节点开展普法，每年至少举办一次面向社会的法治宣传教育专题活动（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按照“谁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执法谁普法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谁服务谁普法 谁管理谁普法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”的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普法责任制工作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原则，根据行业特点和特定群体的法律需求，深入开展“法律八进”活动（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中华人民共和国母婴保健法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马丽华</w:t>
            </w:r>
          </w:p>
        </w:tc>
        <w:tc>
          <w:tcPr>
            <w:tcW w:w="10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基层卫生与妇幼健康室</w:t>
            </w:r>
          </w:p>
        </w:tc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颖</w:t>
            </w:r>
          </w:p>
        </w:tc>
        <w:tc>
          <w:tcPr>
            <w:tcW w:w="2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群众的法律意识。</w:t>
            </w:r>
          </w:p>
        </w:tc>
        <w:tc>
          <w:tcPr>
            <w:tcW w:w="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基本医疗与健康促进法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0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基层卫生与妇幼健康室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医政与中医药管理室</w:t>
            </w:r>
          </w:p>
        </w:tc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鹏</w:t>
            </w:r>
          </w:p>
        </w:tc>
        <w:tc>
          <w:tcPr>
            <w:tcW w:w="2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加强医疗队伍建设，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保护患者和医疗机构及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务人员的合法权益，维护医疗秩序，保障医疗安全，促进医学科学的发展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职业病防治法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吴学忠</w:t>
            </w:r>
          </w:p>
        </w:tc>
        <w:tc>
          <w:tcPr>
            <w:tcW w:w="106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法规与综合监督室</w:t>
            </w:r>
          </w:p>
        </w:tc>
        <w:tc>
          <w:tcPr>
            <w:tcW w:w="8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王建芳</w:t>
            </w:r>
          </w:p>
        </w:tc>
        <w:tc>
          <w:tcPr>
            <w:tcW w:w="2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3FCF3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广大劳动者自我保护意识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及知晓率。</w:t>
            </w:r>
          </w:p>
        </w:tc>
        <w:tc>
          <w:tcPr>
            <w:tcW w:w="7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320" w:right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320" w:right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tbl>
      <w:tblPr>
        <w:tblStyle w:val="3"/>
        <w:tblW w:w="155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00"/>
        <w:gridCol w:w="924"/>
        <w:gridCol w:w="948"/>
        <w:gridCol w:w="984"/>
        <w:gridCol w:w="2346"/>
        <w:gridCol w:w="705"/>
        <w:gridCol w:w="1302"/>
        <w:gridCol w:w="1148"/>
        <w:gridCol w:w="2142"/>
        <w:gridCol w:w="2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内容清单</w:t>
            </w:r>
          </w:p>
        </w:tc>
        <w:tc>
          <w:tcPr>
            <w:tcW w:w="5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责任清单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措施清单</w:t>
            </w:r>
          </w:p>
        </w:tc>
        <w:tc>
          <w:tcPr>
            <w:tcW w:w="4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标准清单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重点宣传的法律法规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重点普法对象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责任领导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责任科室（站所）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责任人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预期目标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完成时限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系统内普法（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社会普法（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宣传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载体</w:t>
            </w: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  <w:lang w:eastAsia="zh-CN"/>
              </w:rPr>
              <w:t>及活动方式）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组织领导方面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普法工作开展方面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32"/>
                <w:szCs w:val="32"/>
              </w:rPr>
              <w:t>（70分）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突发公共卫生事件应急条例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杨正军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卫生应急室与健康室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薛佳宁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有效预防、及时控制和消除突发公共卫生事件的危害，保障公众身体健康与生命安全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部门微网站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1.组织开展相关法律法规培训辅导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利用重大节日开展主题活动日宣传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利用宣传栏、电子显示屏、微网站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开展宣传活动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户外宣传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将普法工作纳入本部门工作全局，与业务工作同部署、同检查、同落实。（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制定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系统普法工作规划和年度普法工作计划（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按要求及时报送工作信息及其他相关材料，积极宣传报道工作经验和先进典型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普法工作档案资料齐全、管理规范（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认真组织实施并全面完成年度普法工作任务（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干部职工参加法治培训每年不少于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次（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20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重要时间节点开展普法，每年至少举办一次面向社会的法治宣传教育专题活动（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按照“谁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执法谁普法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 xml:space="preserve"> 谁服务谁普法 谁管理谁普法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”的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普法责任制工作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原则，根据行业特点和特定群体的法律需求，深入开展“法律八进”活动（</w:t>
            </w:r>
            <w:r>
              <w:rPr>
                <w:rFonts w:ascii="仿宋_GB2312" w:hAnsi="仿宋" w:eastAsia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</w:rPr>
              <w:t>分）</w:t>
            </w: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公共场所卫生管理条例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杨正军</w:t>
            </w:r>
          </w:p>
        </w:tc>
        <w:tc>
          <w:tcPr>
            <w:tcW w:w="9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卫生应急室与健康室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薛佳宁</w:t>
            </w:r>
          </w:p>
        </w:tc>
        <w:tc>
          <w:tcPr>
            <w:tcW w:w="23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增加群众对本条例的知晓。</w:t>
            </w: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长期</w:t>
            </w: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中华人民共和国传染病防治法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杨正军</w:t>
            </w:r>
          </w:p>
        </w:tc>
        <w:tc>
          <w:tcPr>
            <w:tcW w:w="9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卫生应急室与健康室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薛佳宁</w:t>
            </w:r>
          </w:p>
        </w:tc>
        <w:tc>
          <w:tcPr>
            <w:tcW w:w="23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增加群众对传染病法的知晓。</w:t>
            </w: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val="en-US" w:eastAsia="zh-CN"/>
              </w:rPr>
              <w:t>艾滋病防治条例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卫生健康系统全体干部职工、广大群众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杨正军</w:t>
            </w:r>
          </w:p>
        </w:tc>
        <w:tc>
          <w:tcPr>
            <w:tcW w:w="9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卫生应急室与健康室</w:t>
            </w:r>
          </w:p>
        </w:tc>
        <w:tc>
          <w:tcPr>
            <w:tcW w:w="9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薛佳宁</w:t>
            </w:r>
          </w:p>
        </w:tc>
        <w:tc>
          <w:tcPr>
            <w:tcW w:w="23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  <w:t>提高干部依法行政的能力，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增加群众对本条例的知晓。</w:t>
            </w:r>
          </w:p>
        </w:tc>
        <w:tc>
          <w:tcPr>
            <w:tcW w:w="7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13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8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8546"/>
        </w:tabs>
        <w:jc w:val="left"/>
        <w:rPr>
          <w:vanish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895D"/>
    <w:multiLevelType w:val="singleLevel"/>
    <w:tmpl w:val="449189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95C30"/>
    <w:rsid w:val="1B927A77"/>
    <w:rsid w:val="1F8511C3"/>
    <w:rsid w:val="25637A6D"/>
    <w:rsid w:val="28B23D14"/>
    <w:rsid w:val="412D633C"/>
    <w:rsid w:val="42E0747F"/>
    <w:rsid w:val="519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2021-02-23T06:56:00Z</dcterms:created>
  <dc:creator>Administrator</dc:creator>
  <cp:lastModifiedBy>Administrator</cp:lastModifiedBy>
  <cp:lastPrinted>2021-02-23T08:40:00Z</cp:lastPrinted>
  <dcterms:modified xsi:type="dcterms:W3CDTF">2021-05-18T02:07:52Z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