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吴忠市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利通区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民政局关于建立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包容审慎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监管执法不予处罚事项清单的通知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各科室：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按照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委全面依法治区委员会办公室《关于在全区推行包容审慎监管执法“三张清单”的通知》要求，我局根据《自治区民政厅关于建立实施包容免罚清单的通知》（宁民规发</w:t>
      </w:r>
      <w:r>
        <w:rPr>
          <w:rFonts w:hint="eastAsia" w:ascii="Times New Roman" w:hAnsi="Times New Roman" w:eastAsia="方正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〔2020〕5号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）精神，对照《宁夏回族自治区民政领域实施包容免罚清单》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吴忠市民政局关于建立包容审慎监管执法不予处罚事项清单的通知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，结合我局权力清单目录，梳理了依法符合不予行政处罚的轻微违法行为，制定了《吴忠市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利通区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民政领域不予处罚事项清单》。现将清单公布，请在行政执法过程中综合研判，正确适用不予处罚条款，提高行政执法质量，优化营商环境，推动我市经济社会高质量发展。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附件：吴忠市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利通区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民政领域不予处罚事项清单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吴忠市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利通区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  <w:t>民政局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80" w:firstLineChars="14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eastAsia="zh-CN"/>
        </w:rPr>
        <w:t>2023年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吴忠市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利通区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民政领域不予处罚事项清单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tbl>
      <w:tblPr>
        <w:tblStyle w:val="5"/>
        <w:tblpPr w:leftFromText="180" w:rightFromText="180" w:vertAnchor="text" w:horzAnchor="page" w:tblpX="1579" w:tblpY="828"/>
        <w:tblOverlap w:val="never"/>
        <w:tblW w:w="8943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433"/>
        <w:gridCol w:w="734"/>
        <w:gridCol w:w="2221"/>
        <w:gridCol w:w="3667"/>
        <w:gridCol w:w="4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行政处罚事项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实施机关</w:t>
            </w:r>
          </w:p>
        </w:tc>
        <w:tc>
          <w:tcPr>
            <w:tcW w:w="2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不予处罚适用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条件</w:t>
            </w:r>
          </w:p>
        </w:tc>
        <w:tc>
          <w:tcPr>
            <w:tcW w:w="3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不予处罚法律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依据</w:t>
            </w:r>
          </w:p>
        </w:tc>
        <w:tc>
          <w:tcPr>
            <w:tcW w:w="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仿宋_GB2312" w:eastAsia="仿宋_GB2312" w:cs="仿宋_GB2312"/>
                <w:color w:val="666666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666666"/>
                <w:sz w:val="25"/>
                <w:szCs w:val="25"/>
                <w:lang w:val="en-US" w:eastAsia="zh-CN"/>
              </w:rPr>
              <w:t>1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社会团体超出章程规定的宗旨和业务范围进行活动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吴忠市利通区民政局</w:t>
            </w:r>
          </w:p>
        </w:tc>
        <w:tc>
          <w:tcPr>
            <w:tcW w:w="2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1、首次被发现；2、自行纠正或者在限期内改正；3、没有违法所得；4、违法情节轻微，未造成危害后果。</w:t>
            </w:r>
          </w:p>
        </w:tc>
        <w:tc>
          <w:tcPr>
            <w:tcW w:w="3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1、《社会团体登记管理条例》（1998年10月通过，2016年2月国务院令第666号修订）第三十条；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2、《中华人民共和国行政处罚法》（1996年3月通过，2021年1月22日修订第33条。</w:t>
            </w:r>
          </w:p>
        </w:tc>
        <w:tc>
          <w:tcPr>
            <w:tcW w:w="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社会团体不按照规定办理变更登记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吴忠市利通区民政局</w:t>
            </w:r>
          </w:p>
        </w:tc>
        <w:tc>
          <w:tcPr>
            <w:tcW w:w="2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1、首次被发现；2、自行纠正或者在限期内改正；3、没有违法所得；4、违法情节轻微，未造成危害后果。</w:t>
            </w:r>
          </w:p>
        </w:tc>
        <w:tc>
          <w:tcPr>
            <w:tcW w:w="3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1、《社会团体登记管理条例》（1998年10月通过，2016年2月国务院令第666号修订）第三十条；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2、《中华人民共和国行政处罚法》（1996年3月通过，2021年1月22日修订第33条。</w:t>
            </w:r>
          </w:p>
        </w:tc>
        <w:tc>
          <w:tcPr>
            <w:tcW w:w="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default" w:ascii="CESI仿宋-GB2312" w:hAnsi="CESI仿宋-GB2312" w:eastAsia="CESI仿宋-GB2312" w:cs="CESI仿宋-GB2312"/>
          <w:kern w:val="0"/>
          <w:sz w:val="28"/>
          <w:szCs w:val="28"/>
          <w:lang w:val="en-US" w:eastAsia="zh-CN" w:bidi="ar"/>
        </w:rPr>
        <w:t>填表单位：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lang w:val="en-US" w:eastAsia="zh-CN" w:bidi="ar"/>
        </w:rPr>
        <w:t>吴忠市利通区民政局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jVkNTE0YTYxMmVlMDFhNjE0NjE4MWQzMDY0NGMifQ=="/>
  </w:docVars>
  <w:rsids>
    <w:rsidRoot w:val="2E0025B0"/>
    <w:rsid w:val="2E00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746</Characters>
  <Lines>0</Lines>
  <Paragraphs>0</Paragraphs>
  <TotalTime>66</TotalTime>
  <ScaleCrop>false</ScaleCrop>
  <LinksUpToDate>false</LinksUpToDate>
  <CharactersWithSpaces>746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2023-09-12T01:26:00Z</dcterms:created>
  <dc:creator>Desperado -</dc:creator>
  <cp:lastModifiedBy>Desperado -</cp:lastModifiedBy>
  <dcterms:modified xsi:type="dcterms:W3CDTF">2023-09-12T03:55:51Z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B9335D06DC714DD8915999FEA6DDF48C</vt:lpwstr>
  </property>
</Properties>
</file>