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自治区党委生态环境保护督察群众举报转办件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验收销号意见表</w:t>
      </w:r>
    </w:p>
    <w:tbl>
      <w:tblPr>
        <w:tblStyle w:val="5"/>
        <w:tblW w:w="9709" w:type="dxa"/>
        <w:tblInd w:w="1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4"/>
        <w:gridCol w:w="1832"/>
        <w:gridCol w:w="1561"/>
        <w:gridCol w:w="43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受理编号</w:t>
            </w:r>
          </w:p>
        </w:tc>
        <w:tc>
          <w:tcPr>
            <w:tcW w:w="18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eastAsia="仿宋_GB2312"/>
                <w:sz w:val="32"/>
                <w:szCs w:val="32"/>
              </w:rPr>
              <w:t>wz-xfd-003</w:t>
            </w:r>
            <w:r>
              <w:rPr>
                <w:rFonts w:hint="eastAsia" w:eastAsia="仿宋_GB2312"/>
                <w:sz w:val="32"/>
                <w:szCs w:val="32"/>
              </w:rPr>
              <w:t>9</w:t>
            </w:r>
          </w:p>
        </w:tc>
        <w:tc>
          <w:tcPr>
            <w:tcW w:w="156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承办单位</w:t>
            </w:r>
          </w:p>
        </w:tc>
        <w:tc>
          <w:tcPr>
            <w:tcW w:w="43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住建和交通局、金星镇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举报内容</w:t>
            </w:r>
          </w:p>
        </w:tc>
        <w:tc>
          <w:tcPr>
            <w:tcW w:w="7745" w:type="dxa"/>
            <w:gridSpan w:val="3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440" w:lineRule="exact"/>
              <w:ind w:left="0" w:right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Calibri" w:eastAsia="仿宋_GB2312" w:cs="仿宋_GB2312"/>
                <w:b w:val="0"/>
                <w:kern w:val="2"/>
                <w:sz w:val="28"/>
                <w:szCs w:val="28"/>
                <w:lang w:val="en-US" w:eastAsia="zh-CN" w:bidi="ar"/>
              </w:rPr>
              <w:t>反映吴忠市利通区裕西小区老旧小区改造工程，严重毁坏周边古树和草地</w:t>
            </w:r>
            <w:r>
              <w:rPr>
                <w:rFonts w:hint="eastAsia" w:ascii="仿宋_GB2312" w:hAnsi="Calibri" w:eastAsia="仿宋_GB2312" w:cs="仿宋_GB2312"/>
                <w:kern w:val="2"/>
                <w:sz w:val="28"/>
                <w:szCs w:val="28"/>
                <w:lang w:val="en-US" w:eastAsia="zh-CN" w:bidi="ar"/>
              </w:rPr>
              <w:t>准备工作。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9" w:hRule="atLeast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承办单位办理结果（上报查处情况及下一步措施）</w:t>
            </w:r>
          </w:p>
        </w:tc>
        <w:tc>
          <w:tcPr>
            <w:tcW w:w="7745" w:type="dxa"/>
            <w:gridSpan w:val="3"/>
            <w:vAlign w:val="center"/>
          </w:tcPr>
          <w:p>
            <w:pPr>
              <w:widowControl/>
              <w:spacing w:beforeLines="0" w:afterLines="0" w:line="440" w:lineRule="exact"/>
              <w:ind w:firstLine="560" w:firstLineChars="200"/>
              <w:rPr>
                <w:rFonts w:hint="eastAsia" w:ascii="仿宋_GB2312" w:hAnsi="仿宋_GB2312" w:eastAsia="仿宋_GB2312"/>
                <w:sz w:val="28"/>
              </w:rPr>
            </w:pPr>
            <w:r>
              <w:rPr>
                <w:rFonts w:hint="eastAsia" w:ascii="仿宋_GB2312" w:hAnsi="仿宋_GB2312" w:eastAsia="仿宋_GB2312"/>
                <w:sz w:val="28"/>
              </w:rPr>
              <w:t>查处情况：裕西小区老旧小区改造项目施工过程中，因施工需要，经利通区林业和草原局批复同意，对13株胸径10-30厘米国槐进行采伐，对6株胸径6-8厘米桧柏、2株胸径5厘米龙爪槐进行移植，上述树木的采伐、移植相关手续齐全。</w:t>
            </w:r>
          </w:p>
          <w:p>
            <w:pPr>
              <w:spacing w:beforeLines="0" w:afterLines="0" w:line="440" w:lineRule="exact"/>
              <w:ind w:firstLine="560" w:firstLineChars="200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/>
                <w:sz w:val="28"/>
              </w:rPr>
              <w:t>下一步措施：一是由利通区林业和草原局负责，严格落实古树名木保护规定，督促各乡镇、各有关部门严格履行城市树木采伐审批手续。二是是由金星镇负责，监督施工单位在施工结束后，由施工方及时对破坏的裸露绿地进行平整，并用防尘网覆盖，为明年春季的绿化提升改造做好准备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7" w:hRule="atLeast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转办案件实际整改情况</w:t>
            </w:r>
          </w:p>
        </w:tc>
        <w:tc>
          <w:tcPr>
            <w:tcW w:w="774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560" w:firstLineChars="200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根据裕西老旧小区改造规划设计要求，对施过程中破坏的裸露绿地6处（面积约420平方米），在2021年4月进行了平整、补栽绿植，绿植成活率90%，物业公司管护到位，其他地方用面包砖硬化，设置廊庭，新建配电室、化粪池，使裕西小区基础设施面貌焕然一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验收销号意见</w:t>
            </w:r>
          </w:p>
        </w:tc>
        <w:tc>
          <w:tcPr>
            <w:tcW w:w="7745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现已整改完毕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</w:trPr>
        <w:tc>
          <w:tcPr>
            <w:tcW w:w="196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签字</w:t>
            </w:r>
          </w:p>
        </w:tc>
        <w:tc>
          <w:tcPr>
            <w:tcW w:w="7745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bookmarkStart w:id="0" w:name="_GoBack"/>
    </w:p>
    <w:bookmarkEnd w:id="0"/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70930" cy="2592070"/>
            <wp:effectExtent l="0" t="0" r="1270" b="13970"/>
            <wp:docPr id="1" name="图片 1" descr="faf8692c1b728c475a9933af801a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f8692c1b728c475a9933af801a2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裕西小区老旧小区改造项目施工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47670" cy="2327275"/>
            <wp:effectExtent l="0" t="0" r="8890" b="4445"/>
            <wp:docPr id="2" name="图片 2" descr="f7da6128a726f42890a0dfd2c87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da6128a726f42890a0dfd2c8763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970530" cy="2353945"/>
            <wp:effectExtent l="0" t="0" r="1270" b="8255"/>
            <wp:docPr id="3" name="图片 3" descr="b7e4b6d4c7caf06ff1cd565b78f4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7e4b6d4c7caf06ff1cd565b78f41d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ind w:firstLine="1200" w:firstLineChars="5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裕西小区化粪池    </w:t>
      </w:r>
      <w:r>
        <w:rPr>
          <w:rFonts w:hint="eastAsia"/>
          <w:lang w:val="en-US" w:eastAsia="zh-CN"/>
        </w:rPr>
        <w:t xml:space="preserve">                               </w:t>
      </w:r>
      <w:r>
        <w:rPr>
          <w:rFonts w:hint="eastAsia"/>
          <w:sz w:val="24"/>
          <w:szCs w:val="24"/>
          <w:lang w:val="en-US" w:eastAsia="zh-CN"/>
        </w:rPr>
        <w:t xml:space="preserve"> 裕西小区配电室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4810" cy="2375535"/>
            <wp:effectExtent l="0" t="0" r="1270" b="1905"/>
            <wp:docPr id="4" name="图片 4" descr="71950817532b28ff6e538509401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950817532b28ff6e53850940139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48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049270" cy="2353945"/>
            <wp:effectExtent l="0" t="0" r="13970" b="8255"/>
            <wp:docPr id="5" name="图片 5" descr="351f046db1dda2c01737ca4eb8c5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1f046db1dda2c01737ca4eb8c59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0" w:firstLineChars="5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裕西小区土地硬化                                裕西小区补植金叶榆</w:t>
      </w:r>
    </w:p>
    <w:p>
      <w:pPr>
        <w:ind w:firstLine="960" w:firstLineChars="400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AC12C94"/>
    <w:rsid w:val="1DE74033"/>
    <w:rsid w:val="1FBE3793"/>
    <w:rsid w:val="269B2792"/>
    <w:rsid w:val="2FC5444E"/>
    <w:rsid w:val="3F94150F"/>
    <w:rsid w:val="3FBB795F"/>
    <w:rsid w:val="46806D5E"/>
    <w:rsid w:val="57236C2E"/>
    <w:rsid w:val="626057D0"/>
    <w:rsid w:val="65E7320C"/>
    <w:rsid w:val="78CE5CC7"/>
    <w:rsid w:val="7C9045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仿宋_GB2312" w:hAnsi="Times New Roman"/>
      <w:sz w:val="30"/>
      <w:szCs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6">
    <w:name w:val="正文-啊"/>
    <w:basedOn w:val="1"/>
    <w:qFormat/>
    <w:uiPriority w:val="0"/>
    <w:pPr>
      <w:spacing w:before="312" w:beforeLines="100" w:line="276" w:lineRule="auto"/>
      <w:ind w:left="210" w:leftChars="0" w:right="210" w:firstLine="600"/>
      <w:contextualSpacing/>
    </w:pPr>
    <w:rPr>
      <w:rFonts w:ascii="微软雅黑" w:hAnsi="微软雅黑" w:eastAsia="微软雅黑"/>
      <w:color w:val="000000"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2019-03-11T15:52:00Z</dcterms:created>
  <dc:creator>Administrator</dc:creator>
  <cp:lastModifiedBy>Administrator</cp:lastModifiedBy>
  <cp:lastPrinted>2021-07-30T08:51:22Z</cp:lastPrinted>
  <dcterms:modified xsi:type="dcterms:W3CDTF">2021-07-30T08:51:26Z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