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民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政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局</w:t>
      </w:r>
    </w:p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发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展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改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革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pacing w:val="-7"/>
          <w:w w:val="90"/>
          <w:sz w:val="44"/>
          <w:szCs w:val="44"/>
          <w:lang w:eastAsia="zh-CN"/>
        </w:rPr>
        <w:t>局</w:t>
      </w:r>
    </w:p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8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卫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生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健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康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局</w:t>
      </w:r>
    </w:p>
    <w:p>
      <w:pPr>
        <w:framePr w:w="7935" w:h="5639" w:hRule="exact" w:wrap="around" w:vAnchor="page" w:hAnchor="page" w:x="1811" w:y="1678"/>
        <w:widowControl w:val="0"/>
        <w:tabs>
          <w:tab w:val="right" w:pos="7725"/>
        </w:tabs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住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w w:val="86"/>
          <w:sz w:val="44"/>
          <w:szCs w:val="44"/>
          <w:lang w:eastAsia="zh-CN"/>
        </w:rPr>
        <w:t>局</w:t>
      </w:r>
    </w:p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197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8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30"/>
          <w:w w:val="86"/>
          <w:sz w:val="44"/>
          <w:szCs w:val="44"/>
          <w:lang w:eastAsia="zh-CN"/>
        </w:rPr>
        <w:t>吴忠市利通区市场监督管理局利通区分局</w:t>
      </w:r>
    </w:p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200" w:after="0" w:line="595" w:lineRule="exact"/>
        <w:ind w:left="0" w:right="0" w:firstLine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急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管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理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sz w:val="44"/>
          <w:szCs w:val="44"/>
          <w:lang w:eastAsia="zh-CN"/>
        </w:rPr>
        <w:t>局</w:t>
      </w:r>
    </w:p>
    <w:p>
      <w:pPr>
        <w:framePr w:w="7935" w:h="5639" w:hRule="exact" w:wrap="around" w:vAnchor="page" w:hAnchor="page" w:x="1811" w:y="1678"/>
        <w:widowControl w:val="0"/>
        <w:autoSpaceDE w:val="0"/>
        <w:autoSpaceDN w:val="0"/>
        <w:spacing w:before="207" w:after="0" w:line="595" w:lineRule="exact"/>
        <w:ind w:left="440" w:right="0" w:hanging="422" w:hangingChars="10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w w:val="9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利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消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防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救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援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FF0000"/>
          <w:spacing w:val="0"/>
          <w:w w:val="96"/>
          <w:sz w:val="44"/>
          <w:szCs w:val="44"/>
          <w:lang w:eastAsia="zh-CN"/>
        </w:rPr>
        <w:t>队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framePr w:w="1920" w:wrap="around" w:vAnchor="page" w:hAnchor="page" w:x="9655" w:y="4175"/>
        <w:widowControl w:val="0"/>
        <w:autoSpaceDE w:val="0"/>
        <w:autoSpaceDN w:val="0"/>
        <w:spacing w:before="0" w:after="0" w:line="1001" w:lineRule="exact"/>
        <w:ind w:left="0" w:right="0" w:firstLine="0"/>
        <w:jc w:val="left"/>
        <w:rPr>
          <w:rFonts w:ascii="Times New Roman"/>
          <w:color w:val="000000"/>
          <w:spacing w:val="0"/>
          <w:sz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0"/>
          <w:sz w:val="84"/>
          <w:szCs w:val="84"/>
        </w:rPr>
        <w:t>文件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33" w:line="207" w:lineRule="auto"/>
        <w:ind w:left="311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吴利民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号</w:t>
      </w:r>
    </w:p>
    <w:p>
      <w:pPr>
        <w:spacing w:before="14" w:line="36" w:lineRule="exact"/>
        <w:ind w:firstLine="1"/>
        <w:textAlignment w:val="center"/>
      </w:pPr>
      <w:r>
        <w:drawing>
          <wp:inline distT="0" distB="0" distL="0" distR="0">
            <wp:extent cx="5760720" cy="222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264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60" w:lineRule="exact"/>
        <w:ind w:left="153" w:right="298" w:hanging="6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171A1D"/>
          <w:spacing w:val="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71A1D"/>
          <w:spacing w:val="12"/>
          <w:w w:val="96"/>
          <w:sz w:val="44"/>
          <w:szCs w:val="44"/>
          <w:lang w:eastAsia="zh-CN"/>
        </w:rPr>
        <w:t>吴忠市利通区民政局</w:t>
      </w:r>
      <w:r>
        <w:rPr>
          <w:rFonts w:hint="eastAsia" w:ascii="方正小标宋_GBK" w:hAnsi="方正小标宋_GBK" w:eastAsia="方正小标宋_GBK" w:cs="方正小标宋_GBK"/>
          <w:color w:val="171A1D"/>
          <w:spacing w:val="12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发展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改革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6"/>
          <w:sz w:val="44"/>
          <w:szCs w:val="44"/>
        </w:rPr>
        <w:t>卫生健康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eastAsia="zh-CN"/>
        </w:rPr>
        <w:t>住房城乡建设和交通局</w:t>
      </w:r>
      <w:r>
        <w:rPr>
          <w:rFonts w:hint="eastAsia" w:ascii="方正小标宋_GBK" w:hAnsi="方正小标宋_GBK" w:eastAsia="方正小标宋_GBK" w:cs="方正小标宋_GBK"/>
          <w:color w:val="171A1D"/>
          <w:spacing w:val="6"/>
          <w:w w:val="9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市场监督管理局利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通区分局 应急管理局 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消防救援大队</w:t>
      </w:r>
      <w:bookmarkStart w:id="0" w:name="_GoBack"/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关于印发     《全区乡镇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养老服务能力提升三年行动方案》（2023-2025年）的通知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560" w:lineRule="exact"/>
        <w:ind w:left="153" w:right="298" w:hanging="6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/>
        </w:rPr>
        <w:sectPr>
          <w:footerReference r:id="rId3" w:type="default"/>
          <w:pgSz w:w="11906" w:h="16838"/>
          <w:pgMar w:top="1431" w:right="1139" w:bottom="1723" w:left="1456" w:header="0" w:footer="1440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171A1D"/>
          <w:spacing w:val="12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color w:val="171A1D"/>
          <w:spacing w:val="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</w:rPr>
        <w:t>县(区)民政局、发展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171A1D"/>
          <w:spacing w:val="6"/>
          <w:sz w:val="32"/>
          <w:szCs w:val="32"/>
        </w:rPr>
        <w:t>改革局、卫生健康局、住</w:t>
      </w:r>
      <w:r>
        <w:rPr>
          <w:rFonts w:hint="eastAsia" w:ascii="仿宋_GB2312" w:hAnsi="仿宋_GB2312" w:eastAsia="仿宋_GB2312" w:cs="仿宋_GB2312"/>
          <w:color w:val="171A1D"/>
          <w:spacing w:val="-8"/>
          <w:sz w:val="32"/>
          <w:szCs w:val="32"/>
        </w:rPr>
        <w:t>房城乡</w:t>
      </w:r>
      <w:r>
        <w:rPr>
          <w:rFonts w:hint="eastAsia" w:ascii="仿宋_GB2312" w:hAnsi="仿宋_GB2312" w:eastAsia="仿宋_GB2312" w:cs="仿宋_GB2312"/>
          <w:color w:val="171A1D"/>
          <w:spacing w:val="-5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和交通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局、市场监督管理局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利通区分局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</w:rPr>
        <w:t>、应急管理局、消防救援</w:t>
      </w:r>
      <w:r>
        <w:rPr>
          <w:rFonts w:hint="eastAsia" w:ascii="仿宋_GB2312" w:hAnsi="仿宋_GB2312" w:eastAsia="仿宋_GB2312" w:cs="仿宋_GB2312"/>
          <w:color w:val="171A1D"/>
          <w:spacing w:val="-4"/>
          <w:sz w:val="32"/>
          <w:szCs w:val="32"/>
          <w:lang w:eastAsia="zh-CN"/>
        </w:rPr>
        <w:t>大队：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9" o:spid="_x0000_s1029" o:spt="202" type="#_x0000_t202" style="position:absolute;left:0pt;margin-left:289.8pt;margin-top:408.4pt;height:24.9pt;width:219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6" w:lineRule="auto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71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将《全区乡镇(街道)养老服务能力提升三年行动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方案》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2023-2025年)印发给你们，请遵照执行。</w:t>
      </w:r>
    </w:p>
    <w:p/>
    <w:p/>
    <w:p/>
    <w:p/>
    <w:p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吴忠市利通区民政局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吴忠市利通区发展和改革局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吴忠市利通区卫生健康局  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吴忠市利通区住房城乡建设和交通局</w:t>
      </w: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吴忠市利通区市场监督管理局利通区分局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吴忠市利通区应急管理局</w:t>
      </w: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       吴忠市利通区消防救援大队</w:t>
      </w:r>
    </w:p>
    <w:p>
      <w:pPr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ind w:firstLine="5760" w:firstLineChars="1800"/>
        <w:jc w:val="left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31" w:right="1294" w:bottom="1722" w:left="1577" w:header="0" w:footer="1440" w:gutter="0"/>
          <w:cols w:space="720" w:num="1"/>
        </w:sect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2023年2月7日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04" w:lineRule="auto"/>
        <w:ind w:left="901" w:right="1032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0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spacing w:val="35"/>
          <w:sz w:val="44"/>
          <w:szCs w:val="44"/>
        </w:rPr>
        <w:t>区乡镇养老服务能力提升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三年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3"/>
          <w:sz w:val="44"/>
          <w:szCs w:val="44"/>
        </w:rPr>
        <w:t>行动方案(2023-2025年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560" w:lineRule="exact"/>
        <w:ind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为深入学习贯彻党的二十大精神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贯彻落实《中共中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央办公 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厅国务院办公厅关于推进基本养老服务体系建设的意见》(中</w:t>
      </w:r>
      <w:r>
        <w:rPr>
          <w:rFonts w:hint="eastAsia" w:ascii="仿宋_GB2312" w:hAnsi="仿宋_GB2312" w:eastAsia="仿宋_GB2312" w:cs="仿宋_GB2312"/>
          <w:spacing w:val="1"/>
          <w:w w:val="10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-16"/>
          <w:w w:val="10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-8"/>
          <w:w w:val="100"/>
          <w:sz w:val="32"/>
          <w:szCs w:val="32"/>
        </w:rPr>
        <w:t>〔2022〕42 号 )、《“十四五”国家老龄事业发展和养老服务体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w w:val="100"/>
          <w:sz w:val="32"/>
          <w:szCs w:val="32"/>
        </w:rPr>
        <w:t>系规</w:t>
      </w:r>
      <w:r>
        <w:rPr>
          <w:rFonts w:hint="eastAsia" w:ascii="仿宋_GB2312" w:hAnsi="仿宋_GB2312" w:eastAsia="仿宋_GB2312" w:cs="仿宋_GB2312"/>
          <w:spacing w:val="-13"/>
          <w:w w:val="100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9"/>
          <w:w w:val="100"/>
          <w:sz w:val="32"/>
          <w:szCs w:val="32"/>
        </w:rPr>
        <w:t>》( 国发〔2021〕35号 )、《宁夏回族自治区养老服务体系</w:t>
      </w:r>
      <w:r>
        <w:rPr>
          <w:rFonts w:hint="eastAsia" w:ascii="仿宋_GB2312" w:hAnsi="仿宋_GB2312" w:eastAsia="仿宋_GB2312" w:cs="仿宋_GB2312"/>
          <w:spacing w:val="-2"/>
          <w:w w:val="100"/>
          <w:sz w:val="32"/>
          <w:szCs w:val="32"/>
        </w:rPr>
        <w:t>“十四五”规划》</w:t>
      </w:r>
      <w:r>
        <w:rPr>
          <w:rFonts w:hint="eastAsia" w:ascii="仿宋_GB2312" w:hAnsi="仿宋_GB2312" w:eastAsia="仿宋_GB2312" w:cs="仿宋_GB2312"/>
          <w:spacing w:val="-1"/>
          <w:w w:val="100"/>
          <w:sz w:val="32"/>
          <w:szCs w:val="32"/>
        </w:rPr>
        <w:t>(宁政办发〔2022〕2号)，优化我区养老服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2"/>
          <w:w w:val="100"/>
          <w:sz w:val="32"/>
          <w:szCs w:val="32"/>
        </w:rPr>
        <w:t>设施建设布局，健全完善四级养老服务网络，切实提高乡镇(街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道)</w:t>
      </w:r>
      <w:r>
        <w:rPr>
          <w:rFonts w:hint="eastAsia" w:ascii="仿宋_GB2312" w:hAnsi="仿宋_GB2312" w:eastAsia="仿宋_GB2312" w:cs="仿宋_GB2312"/>
          <w:spacing w:val="3"/>
          <w:w w:val="100"/>
          <w:sz w:val="32"/>
          <w:szCs w:val="32"/>
        </w:rPr>
        <w:t>养老服务能力，现制定如下行动方案：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55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-16"/>
          <w:sz w:val="32"/>
          <w:szCs w:val="32"/>
        </w:rPr>
        <w:t>、 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一)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重要意义。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习近平总书记在党的二十大报告中指出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“实施积极应对人口老龄化国家战略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发展养老事业和养老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化孤寡老人服务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推动实现全体老年人享有基本养老服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《“十四五”国家老龄事业发展和养老服务体系规划》和《宁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夏回族自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治区养老服务体系“十四五”规划》明确提出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5"/>
          <w:w w:val="99"/>
          <w:sz w:val="32"/>
          <w:szCs w:val="32"/>
        </w:rPr>
        <w:t>在乡</w:t>
      </w:r>
      <w:r>
        <w:rPr>
          <w:rFonts w:hint="eastAsia" w:ascii="仿宋_GB2312" w:hAnsi="仿宋_GB2312" w:eastAsia="仿宋_GB2312" w:cs="仿宋_GB2312"/>
          <w:spacing w:val="-12"/>
          <w:w w:val="99"/>
          <w:sz w:val="32"/>
          <w:szCs w:val="32"/>
        </w:rPr>
        <w:t>镇 (街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</w:rPr>
        <w:t>) 层面，建设具备全日托养、日间照料 、上门服务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w w:val="99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pacing w:val="-4"/>
          <w:w w:val="99"/>
          <w:sz w:val="32"/>
          <w:szCs w:val="32"/>
        </w:rPr>
        <w:t>需对接、资源统筹等功能的</w:t>
      </w:r>
      <w:r>
        <w:rPr>
          <w:rFonts w:hint="eastAsia" w:ascii="仿宋_GB2312" w:hAnsi="仿宋_GB2312" w:eastAsia="仿宋_GB2312" w:cs="仿宋_GB2312"/>
          <w:spacing w:val="-3"/>
          <w:w w:val="99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域养老服务中心。到 2025 年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w w:val="99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3"/>
          <w:w w:val="99"/>
          <w:sz w:val="32"/>
          <w:szCs w:val="32"/>
        </w:rPr>
        <w:t>镇 (街道)层面区域养老服务中心覆盖率达到60%</w:t>
      </w:r>
      <w:r>
        <w:rPr>
          <w:rFonts w:hint="eastAsia" w:ascii="仿宋_GB2312" w:hAnsi="仿宋_GB2312" w:eastAsia="仿宋_GB2312" w:cs="仿宋_GB2312"/>
          <w:spacing w:val="3"/>
          <w:w w:val="99"/>
          <w:sz w:val="32"/>
          <w:szCs w:val="32"/>
          <w:lang w:eastAsia="zh-CN"/>
        </w:rPr>
        <w:t>，”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我区市级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县(区)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乡镇(街道)、村(社区)四级养老服务网络中，乡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和村(社区)两级设施网络较为薄弱，乡镇(街道)层面综合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老中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整体发展不足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乡镇(街道)统筹提升养老服务质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量机制不畅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作为最基层的行政机关和政府派出机构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 (街道)是推动各项法规政策落实到“最后一公里”的关键一环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是优化养 老服务供给、提升养老服务质量的重要力量。提升乡镇(街道) 养老服务能力对于完善我区四级养老服务网络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聚合养老服务资源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畅通养老服务供需机制发挥着重要作用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8" w:right="85" w:firstLine="661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指导思想。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坚持以习近平新时代中国特色社会主义思想为指导，深入学习贯彻党的二十大和习近平总书记视察宁夏重 要讲话指示批示精神，全面贯彻落实自治区十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次党代会精神，以满足老年人服务需求为出发点，按照党委领导、政府主导、社会协同、因地制宜的思路，将提升乡镇(街道) 养老服务能力和 深化乡镇(街道) 社会治理改革统筹考虑，压实乡镇(街道)基本养老服务属地责任，强化政策联动、资源整合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供需对接、跨界协同、全员参与，加快形成居家社区机构相协调、医养康养相结合的养老服务体系，不断提升老年人获得感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幸福感、安全感。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3" w:right="118" w:firstLine="666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主要目标。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有序推进乡镇(街道)综合养老中心建设和乡镇层面医养融合发展，到2023年底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乡镇(街道)综合养老中心或乡镇(街道)医养服务中心覆盖率达到50%，工作运行机制基本建立；到2025年底，乡镇(街道)综合养老中心或乡镇(街道)医养服务中心覆盖率达到60%，乡镇(街道)养老服务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医养结合服务工作机制成熟完善并有所创新，养老及医养结合服务能力持续提升。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9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ind w:firstLine="7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协同推进，完善机制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。以建设乡镇 (街道) 综合养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服务中心为抓手，建立养老服务联合体，形成聚合效应，聚焦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区内老年人服务需求，建立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健全议事协商、涉老信息整合等机制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筹辖区内养老服务机构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乡镇卫生院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社区卫生服务中心(站)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及各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市场服务主体等资源，为辖区内全体老年人提供就近就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便、可及性强的精准服务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exact"/>
        <w:ind w:left="26" w:right="45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因地制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宜，合理布局。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坚持以需求为导向，因地制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宜，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既有乡镇敬老院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乡镇卫生院、社区老年人日间照料中心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区卫生服务中心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养护院等机构 (项目) 转型提升一批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废弃校舍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厂房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医院等闲置资产改造改建一批；合理规划养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设施空间布局新建一批。养老设施资源集中或乡镇(街道)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辖区内已有养老机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构的，以转型发展、增加其服务及指导职能为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，原则上不再新建(改建)综合养老中心。</w:t>
      </w:r>
    </w:p>
    <w:p>
      <w:pPr>
        <w:keepNext w:val="0"/>
        <w:keepLines w:val="0"/>
        <w:pageBreakBefore w:val="0"/>
        <w:widowControl/>
        <w:tabs>
          <w:tab w:val="left" w:pos="1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right="161" w:firstLine="687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规模适度，发挥实效。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乡镇 (街道) 综合养老服务中 心建设规模适度，要与县级养老机构形成梯度(每个县区要有至少1所县级养老机构)，新建改建项目床位控制在 30 张床位以内，床均面积在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30-40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平方米之间。确保建成后服务辐射乡镇(街道)所辖村居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切实发挥社会效益。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8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三、主要任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</w:rPr>
        <w:t>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58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推动既有设施转型升级。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充分利用已有的乡镇敬老院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卫生院、老年养护院等政府投资建设的养老、医疗卫生机构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(项目)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通过资金支持、签订协议、加挂</w:t>
      </w:r>
      <w:r>
        <w:rPr>
          <w:rFonts w:hint="eastAsia" w:ascii="仿宋_GB2312" w:hAnsi="仿宋_GB2312" w:eastAsia="仿宋_GB2312" w:cs="仿宋_GB2312"/>
          <w:sz w:val="32"/>
          <w:szCs w:val="32"/>
        </w:rPr>
        <w:t>牌子，在设施和人员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配备上补齐短板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在服务质量上对照提高，联动乡镇范围内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</w:rPr>
        <w:t>饭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、农村幸福院等养老服务设施，发展为具备全日托养、日间照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上门服务、区域协调指导等综合功能的乡镇 (街道)层面的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区域养老服务机构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各县( 市、区 )要制定乡镇敬老院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乡镇卫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院、社区老年人日间照料中心转型为综合养老服务中心或医养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服务中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心的实施方案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明确工作要求、工作任务、运营管理模式、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间安排等。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50" w:right="102" w:firstLine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明确新建、改建项目建设标准。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坚持项目公益属性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索引进养老运营机构早期介入，全程参与项目工程建设。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0" w:lineRule="exact"/>
        <w:ind w:left="36" w:right="178" w:firstLine="66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设标准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各地要科学规划乡镇 (街道) 综合养老服务中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心建设用地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面积、功能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依照《特困人员供养服务设施 (敬老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建设标准》(建标 184-2017)、《养老机构服务质量基本规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范》( 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T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35796-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2017 )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《老年人养护院建设标准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(建标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4-2010)等标准规范，合理确定项目建设内容和建设规模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免贪大求全、资源浪费。</w:t>
      </w:r>
    </w:p>
    <w:p>
      <w:pPr>
        <w:keepNext w:val="0"/>
        <w:keepLines w:val="0"/>
        <w:pageBreakBefore w:val="0"/>
        <w:widowControl/>
        <w:tabs>
          <w:tab w:val="left" w:pos="16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firstLine="67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筑环境及消防设施配置要符合《建筑设计防火规范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6-2018 版)、《社会福利机构消防安全管理十项规定》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民函〔2015〕280 号 )、《建筑灭火器配置设计规范》(GB50140)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《消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安全标志》( 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13495 )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《消防控制室通用技术要求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25506— 2010)等相关标准规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范要求。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80" w:right="173" w:firstLine="5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2.资金补助。参考国家发展改革委民政部卫生健康委《“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四五”积极应对人口老</w:t>
      </w:r>
      <w:r>
        <w:rPr>
          <w:rFonts w:hint="eastAsia" w:ascii="仿宋_GB2312" w:hAnsi="仿宋_GB2312" w:eastAsia="仿宋_GB2312" w:cs="仿宋_GB2312"/>
          <w:sz w:val="32"/>
          <w:szCs w:val="32"/>
        </w:rPr>
        <w:t>龄化工程和托育建设实施方案》(发改社会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2021〕895号)资金补助政策(每床位12万元)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积极争取国家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，统筹安排自治区福彩公益金等资金，对新建乡镇(街道) 综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合养老中心项目给予支持，不足部分由市、县( 区 )承担；改建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目按照实际情况给</w:t>
      </w:r>
      <w:r>
        <w:rPr>
          <w:rFonts w:hint="eastAsia" w:ascii="仿宋_GB2312" w:hAnsi="仿宋_GB2312" w:eastAsia="仿宋_GB2312" w:cs="仿宋_GB2312"/>
          <w:sz w:val="32"/>
          <w:szCs w:val="32"/>
        </w:rPr>
        <w:t>予补助。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" w:right="72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(三)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明确功能定位。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各地要明确市级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县区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乡镇(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)、村(社区)不同层级养老机构(设施)服务范围和功能定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。其中，乡镇(街道) 综合养老服务中心应具备以下功能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5" w:right="77" w:firstLine="66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1.托养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照护服务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为失能、失智、高龄及其他有需要的老年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供机构养老服务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为需要临时短期托养老年人提供就近全托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6" w:firstLine="6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2.居家</w:t>
      </w:r>
      <w:r>
        <w:rPr>
          <w:rFonts w:hint="eastAsia" w:ascii="仿宋_GB2312" w:hAnsi="仿宋_GB2312" w:eastAsia="仿宋_GB2312" w:cs="仿宋_GB2312"/>
          <w:sz w:val="32"/>
          <w:szCs w:val="32"/>
        </w:rPr>
        <w:t>和社区服务。适应辐射区域老年人居家服务需求，  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通过信息化手段，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为老年人提供方便可及的助餐、助浴、助洁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精神慰藉等居家和社区养老服务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.信息管理和指导服务。建立健全辐射区域内老年人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信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库，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与市、县(区)两级信息数据共享，承担区域性养老信息管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理和服务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功能，收集分析老年人服务需求，链接周边为老服务资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联动指导辖区内社区老年人日间照料中心、居家养老服务中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(站)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农村老饭桌 (助餐点)、农村幸福院等，实现资源整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合和供需精准对接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.康复保健服务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可内设医疗设施或与辖区医疗机构、社区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卫生服务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站、卫生院等医疗资源开展签约服务，为老年人提供健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康管理、能力评估 、康复理疗、慢病诊疗等服务；能依托专业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队为老年人开展术后康复护理等服务。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right="105" w:firstLine="65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5.文体娱乐和精神慰藉服务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为老年人提供知识讲座、休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娱乐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健身文娱等服务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能提供心理健康宣教、精神慰藉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心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询、纠纷调解、法律援助等服务。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6" w:right="105"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能实训服务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向老年人家属、家政服务人员等有需求的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居民开展生活照料和护理技能实训，开展健康养老专业知识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训和宣传。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47" w:right="102" w:firstLine="60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服务。根据老年人需求，提供运营家庭养老床位 、上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门探访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老年人能力评估、家庭适老化改造等服务。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3" w:right="91" w:firstLine="66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(四)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统筹整合服务资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源。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各地要加强统筹协调，推动涉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老相关政策措施落实落细，可整合利用辖区内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养老、医疗、文化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公共服务资源和项目资金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聚合力量，形成养老服务联合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体，为老年人提供集中养老、日间照料、居家照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护、养老助餐、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文体娱乐、紧急援助、医疗卫生、康复护理等服务。整合社区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生服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中心(站) 等医疗资源，实现老年人慢性病管理、小病诊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疗不出乡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 xml:space="preserve"> (街道)，深化家庭医生签约服务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扩大养老服务对象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和高龄独居老年人签约范围，为辖区老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年人提供综合、连续的健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康养老服务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7" w:firstLine="66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推动社会化运营。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在确保公益属性前提下，支持养老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养老服务企业、医疗卫生机构，通过公建民营、委托运营等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式运营乡镇(街道) 综合养老服务中心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实施规模化、连锁化发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政府提供场地实施公建民营的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乡镇(街道)综合养老服务中心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需在合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协议中约定收费价格，确保提供普惠性养老服务。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加强规范管理。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所有项目名称统一为“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乡镇(街道)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合养老服务中心”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由原有机构转型而成的，可同时加挂“XX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镇(街道) 综合养老服务中心”或“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乡镇(街道)医养服务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中心”牌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子。项目建成运营后，严格按照《养老机构管理办法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(民政部令第 66 号)《养老机构服务安全基本规范(G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38600-2019)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《养老机构服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务质量基本规范》(GB/T35796-2017)、《医养结合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机构管理指南(试行)》(国卫办老龄发〔2020〕15号) 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运营管理，提升服务质量。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92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4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560" w:lineRule="exact"/>
        <w:ind w:left="37" w:right="4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加强组织领导。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自治区民政厅指导各地建立乡镇 (街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综合养老服务中心建设发展工作台账，明确乡镇 (街道)综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合养老服务中心建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、转型发展任务和选址布局；各县( 市、区 )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将乡镇(街道) 综合养老服务中心建设工作列入重点工作内容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在国家和自治区资金补助基础上，加大政策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资源统筹 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套资金支持力度 。在县(市、区)民政卫生健康部门指导下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镇(街道) 建立健全养老和医养结合服务工作机制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由街道党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工委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乡镇党委)牵头，组织辖区内养老服务机构、社区卫生服务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站)等服务主体和各类服务商等关联服务主体及有关单位共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同参与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定期召开议事协商会议，研究解决联合体建设过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重点难点问题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建立涉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老信息整合机制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已建有养老服务信息系统(平台)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市、县 ( 区 ) 要完善既有平台，加强涉老数据的共享交换、整合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集成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不断完善老年人数据库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为乡镇(街道)日常应用提供基础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支撑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原则上乡镇(街道)不再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新建信息管理系统，对于已有且符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合条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的系统，可通过开放接口共享信息或嵌入上一级平台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left="8" w:right="92" w:firstLine="66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明确工作责任。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县( 市、区 )民政、卫生健康部门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强指导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乡镇(街道)牵头，以乡镇 (街道) 综合养老服务中心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建设运营为抓手，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建立养老服务联合体，承担养老服务政策和资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源统筹协调、服务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开展和监督管理等方面职责，组织实施辖区内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养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老服务工作，主要包括牵头建立联合体，整合利用各类可用于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养老服务的政策、设施和服务资源；组织辖区内综合养老服务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等机构承担基本养老服务保障职能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引导社会力量为辖区内老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年人提供服务；推行为老志愿者登记制度，支持、指导、组织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民委员会、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村民委员会及社区服务站为老年人提供服务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引导各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益组织参与居家社区养老服务；协助相关部门履行养老服务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综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监管职责，加强对辖区内综合养老服务中心及其他供应商服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质量、消防安全、食品安全等的日常监管。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6" w:firstLine="645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居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民(村民)委员会协助乡镇(街道)梳理辖区内服务资源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时反馈老年人服务需求，为乡镇(街道)综合养老服务中心提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供支持，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与综合养老服务中心建立协同联动，促进服务供需信息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接；对其运营情况及服务质量进行监督。组织动员居民群众参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为老志愿服务和互助帮扶。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6" w:firstLine="64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(三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加强支持保障。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自治区民政厅会同财政厅分级分类对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级养老机构、转型发展和建成运营的乡镇(街道) 综合养老服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务中心、乡镇医养服务中心按照其运营管理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成效给以支持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资金列入福彩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益金支持范围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县(区)以建设乡镇 (街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道)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综合养老服务中心为契机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加强业务指导和机制创新，着力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提升区域养老服务能力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/>
    <w:p/>
    <w:p/>
    <w:p>
      <w:pPr>
        <w:tabs>
          <w:tab w:val="left" w:pos="2338"/>
        </w:tabs>
        <w:bidi w:val="0"/>
        <w:jc w:val="left"/>
        <w:rPr>
          <w:rFonts w:hint="eastAsia"/>
          <w:lang w:eastAsia="zh-CN"/>
        </w:rPr>
      </w:pPr>
    </w:p>
    <w:sectPr>
      <w:footerReference r:id="rId5" w:type="default"/>
      <w:type w:val="continuous"/>
      <w:pgSz w:w="11906" w:h="16838"/>
      <w:pgMar w:top="1431" w:right="1365" w:bottom="1723" w:left="1478" w:header="0" w:footer="1440" w:gutter="0"/>
      <w:cols w:equalWidth="0" w:num="1">
        <w:col w:w="9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2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RmNzBiOGZiYWM5OTVlMzQ2OGU1NTFjNGE1NDgzZDkifQ=="/>
  </w:docVars>
  <w:rsids>
    <w:rsidRoot w:val="00000000"/>
    <w:rsid w:val="00766F94"/>
    <w:rsid w:val="02DB0B53"/>
    <w:rsid w:val="07EE1225"/>
    <w:rsid w:val="083245C7"/>
    <w:rsid w:val="0A115D4C"/>
    <w:rsid w:val="0D501777"/>
    <w:rsid w:val="16B9038D"/>
    <w:rsid w:val="17CA2D47"/>
    <w:rsid w:val="1A9646C4"/>
    <w:rsid w:val="1E1B2178"/>
    <w:rsid w:val="1F5E5355"/>
    <w:rsid w:val="29B9443C"/>
    <w:rsid w:val="2C732A3C"/>
    <w:rsid w:val="31A041CB"/>
    <w:rsid w:val="32742FC6"/>
    <w:rsid w:val="338813BB"/>
    <w:rsid w:val="36BB123C"/>
    <w:rsid w:val="387F611B"/>
    <w:rsid w:val="41F145CF"/>
    <w:rsid w:val="4ABA40F8"/>
    <w:rsid w:val="4E0F216D"/>
    <w:rsid w:val="55102257"/>
    <w:rsid w:val="5AC4067B"/>
    <w:rsid w:val="5C1B42CB"/>
    <w:rsid w:val="5C58551F"/>
    <w:rsid w:val="5E5E67F9"/>
    <w:rsid w:val="5F37D192"/>
    <w:rsid w:val="6BD7233A"/>
    <w:rsid w:val="6CD60906"/>
    <w:rsid w:val="76EA4C76"/>
    <w:rsid w:val="7DB57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4860</Words>
  <Characters>5045</Characters>
  <TotalTime>38</TotalTime>
  <ScaleCrop>false</ScaleCrop>
  <LinksUpToDate>false</LinksUpToDate>
  <CharactersWithSpaces>5354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2023-01-30T20:11:00Z</dcterms:created>
  <dc:creator>mzt37</dc:creator>
  <cp:lastModifiedBy>Administrator</cp:lastModifiedBy>
  <dcterms:modified xsi:type="dcterms:W3CDTF">2024-12-10T08:33:24Z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2023-01-30T12:15:39Z</vt:filetime>
  </property>
  <property fmtid="{D5CDD505-2E9C-101B-9397-08002B2CF9AE}" pid="4" name="UsrData">
    <vt:lpwstr>63d744627e63a600151ac5fc</vt:lpwstr>
  </property>
  <property fmtid="{D5CDD505-2E9C-101B-9397-08002B2CF9AE}" pid="5" name="KSOProductBuildVer">
    <vt:lpwstr>2052-11.1.0.9021</vt:lpwstr>
  </property>
  <property fmtid="{D5CDD505-2E9C-101B-9397-08002B2CF9AE}" pid="6" name="ICV">
    <vt:lpwstr>C56F55775AFB4406BB185BFB4A20D4AC</vt:lpwstr>
  </property>
</Properties>
</file>