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rPr>
        <w:t>利通区202</w:t>
      </w:r>
      <w:r>
        <w:rPr>
          <w:rFonts w:hint="eastAsia" w:ascii="Times New Roman" w:hAnsi="Times New Roman" w:eastAsia="方正小标宋_GBK" w:cs="Times New Roman"/>
          <w:kern w:val="0"/>
          <w:sz w:val="44"/>
          <w:szCs w:val="44"/>
          <w:lang w:val="en-US" w:eastAsia="zh-CN"/>
        </w:rPr>
        <w:t>1</w:t>
      </w:r>
      <w:r>
        <w:rPr>
          <w:rFonts w:hint="default" w:ascii="Times New Roman" w:hAnsi="Times New Roman" w:eastAsia="方正小标宋_GBK" w:cs="Times New Roman"/>
          <w:kern w:val="0"/>
          <w:sz w:val="44"/>
          <w:szCs w:val="44"/>
          <w:lang w:val="en-US" w:eastAsia="zh-CN"/>
        </w:rPr>
        <w:t>年农机购置补贴绩效考核实施方案</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深入</w:t>
      </w:r>
      <w:r>
        <w:rPr>
          <w:rFonts w:hint="eastAsia" w:ascii="仿宋_GB2312" w:hAnsi="仿宋_GB2312" w:eastAsia="仿宋_GB2312" w:cs="仿宋_GB2312"/>
          <w:color w:val="000000"/>
          <w:sz w:val="32"/>
          <w:szCs w:val="32"/>
        </w:rPr>
        <w:t>贯彻落实</w:t>
      </w:r>
      <w:r>
        <w:rPr>
          <w:rFonts w:hint="eastAsia" w:ascii="仿宋_GB2312" w:hAnsi="仿宋_GB2312" w:eastAsia="仿宋_GB2312" w:cs="仿宋_GB2312"/>
          <w:color w:val="000000"/>
          <w:sz w:val="32"/>
          <w:szCs w:val="32"/>
          <w:lang w:eastAsia="zh-CN"/>
        </w:rPr>
        <w:t>中央有关农业农村经济工作的重大决策部署和关于加快政府职能转变，推进政府绩效管理的战略目标</w:t>
      </w:r>
      <w:r>
        <w:rPr>
          <w:rFonts w:hint="eastAsia" w:ascii="仿宋_GB2312" w:hAnsi="仿宋_GB2312" w:eastAsia="仿宋_GB2312" w:cs="仿宋_GB2312"/>
          <w:color w:val="000000"/>
          <w:sz w:val="32"/>
          <w:szCs w:val="32"/>
        </w:rPr>
        <w:t>，进一步推动农机购置补贴政策科学、高效、规范、廉洁实施，</w:t>
      </w:r>
      <w:r>
        <w:rPr>
          <w:rFonts w:hint="eastAsia" w:ascii="仿宋_GB2312" w:hAnsi="仿宋_GB2312" w:eastAsia="仿宋_GB2312" w:cs="仿宋_GB2312"/>
          <w:color w:val="000000"/>
          <w:sz w:val="32"/>
          <w:szCs w:val="32"/>
          <w:lang w:eastAsia="zh-CN"/>
        </w:rPr>
        <w:t>确保农机购置补贴强农惠农政策落实到位，取得实效</w:t>
      </w:r>
      <w:r>
        <w:rPr>
          <w:rFonts w:hint="eastAsia" w:ascii="仿宋_GB2312" w:hAnsi="仿宋_GB2312" w:eastAsia="仿宋_GB2312" w:cs="仿宋_GB2312"/>
          <w:color w:val="000000"/>
          <w:sz w:val="32"/>
          <w:szCs w:val="32"/>
        </w:rPr>
        <w:t>，根据农业部</w:t>
      </w:r>
      <w:r>
        <w:rPr>
          <w:rFonts w:hint="eastAsia" w:ascii="仿宋_GB2312" w:hAnsi="仿宋_GB2312" w:eastAsia="仿宋_GB2312" w:cs="仿宋_GB2312"/>
          <w:color w:val="000000"/>
          <w:sz w:val="32"/>
          <w:szCs w:val="32"/>
          <w:lang w:eastAsia="zh-CN"/>
        </w:rPr>
        <w:t>和自治区关于农机购置补贴绩效管理要求</w:t>
      </w:r>
      <w:r>
        <w:rPr>
          <w:rFonts w:hint="eastAsia" w:ascii="仿宋_GB2312" w:hAnsi="仿宋_GB2312" w:eastAsia="仿宋_GB2312" w:cs="仿宋_GB2312"/>
          <w:color w:val="000000"/>
          <w:sz w:val="32"/>
          <w:szCs w:val="32"/>
        </w:rPr>
        <w:t>和我区农机购置补贴绩效管理工作</w:t>
      </w:r>
      <w:r>
        <w:rPr>
          <w:rFonts w:hint="eastAsia" w:ascii="仿宋_GB2312" w:hAnsi="仿宋_GB2312" w:eastAsia="仿宋_GB2312" w:cs="仿宋_GB2312"/>
          <w:color w:val="000000"/>
          <w:sz w:val="32"/>
          <w:szCs w:val="32"/>
          <w:lang w:eastAsia="zh-CN"/>
        </w:rPr>
        <w:t>的实际</w:t>
      </w:r>
      <w:r>
        <w:rPr>
          <w:rFonts w:hint="eastAsia" w:ascii="仿宋_GB2312" w:hAnsi="仿宋_GB2312" w:eastAsia="仿宋_GB2312" w:cs="仿宋_GB2312"/>
          <w:color w:val="000000"/>
          <w:sz w:val="32"/>
          <w:szCs w:val="32"/>
        </w:rPr>
        <w:t>，制订本</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方案。</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一、总体思路和原则</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（一）总体思路</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认真贯彻落实中央</w:t>
      </w:r>
      <w:r>
        <w:rPr>
          <w:rFonts w:hint="eastAsia" w:ascii="仿宋_GB2312" w:hAnsi="仿宋_GB2312" w:eastAsia="仿宋_GB2312" w:cs="仿宋_GB2312"/>
          <w:color w:val="000000"/>
          <w:sz w:val="32"/>
          <w:szCs w:val="32"/>
          <w:lang w:eastAsia="zh-CN"/>
        </w:rPr>
        <w:t>关于加快政府职能转变，推进政府绩效管理的决策部署，紧紧围绕农业增效、农民增收和农村经济繁荣目标，在全区</w:t>
      </w:r>
      <w:r>
        <w:rPr>
          <w:rFonts w:hint="eastAsia" w:ascii="仿宋_GB2312" w:hAnsi="仿宋_GB2312" w:eastAsia="仿宋_GB2312" w:cs="仿宋_GB2312"/>
          <w:sz w:val="32"/>
          <w:szCs w:val="32"/>
          <w:lang w:eastAsia="zh-CN"/>
        </w:rPr>
        <w:t>开展农机</w:t>
      </w:r>
      <w:r>
        <w:rPr>
          <w:rFonts w:hint="eastAsia" w:ascii="仿宋_GB2312" w:hAnsi="仿宋_GB2312" w:eastAsia="仿宋_GB2312" w:cs="仿宋_GB2312"/>
          <w:sz w:val="32"/>
          <w:szCs w:val="32"/>
        </w:rPr>
        <w:t>购置补贴绩效管理，建立以结果为导向的评价体系，客观评价实施成效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农机购置补贴</w:t>
      </w:r>
      <w:r>
        <w:rPr>
          <w:rFonts w:hint="eastAsia" w:ascii="仿宋_GB2312" w:hAnsi="仿宋_GB2312" w:eastAsia="仿宋_GB2312" w:cs="仿宋_GB2312"/>
          <w:sz w:val="32"/>
          <w:szCs w:val="32"/>
        </w:rPr>
        <w:t>政策绩效</w:t>
      </w:r>
      <w:r>
        <w:rPr>
          <w:rFonts w:hint="eastAsia" w:ascii="仿宋_GB2312" w:hAnsi="仿宋_GB2312" w:eastAsia="仿宋_GB2312" w:cs="仿宋_GB2312"/>
          <w:sz w:val="32"/>
          <w:szCs w:val="32"/>
          <w:lang w:eastAsia="zh-CN"/>
        </w:rPr>
        <w:t>，促进农业机械化持续、稳定、健康发展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（二）基本原则</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一是科学规范、客观公正。</w:t>
      </w:r>
      <w:r>
        <w:rPr>
          <w:rFonts w:hint="eastAsia" w:ascii="仿宋_GB2312" w:hAnsi="仿宋_GB2312" w:eastAsia="仿宋_GB2312" w:cs="仿宋_GB2312"/>
          <w:sz w:val="32"/>
          <w:szCs w:val="32"/>
        </w:rPr>
        <w:t>按照“公开、公平、公正”的要求，科学制定评估</w:t>
      </w:r>
      <w:r>
        <w:rPr>
          <w:rFonts w:hint="eastAsia" w:ascii="仿宋_GB2312" w:hAnsi="仿宋_GB2312" w:eastAsia="仿宋_GB2312" w:cs="仿宋_GB2312"/>
          <w:sz w:val="32"/>
          <w:szCs w:val="32"/>
          <w:lang w:eastAsia="zh-CN"/>
        </w:rPr>
        <w:t>程序和</w:t>
      </w:r>
      <w:r>
        <w:rPr>
          <w:rFonts w:hint="eastAsia" w:ascii="仿宋_GB2312" w:hAnsi="仿宋_GB2312" w:eastAsia="仿宋_GB2312" w:cs="仿宋_GB2312"/>
          <w:sz w:val="32"/>
          <w:szCs w:val="32"/>
        </w:rPr>
        <w:t>方法、量化考核内容和标准，全面、准确、客观地衡量工作绩效。</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二是简便易行</w:t>
      </w:r>
      <w:r>
        <w:rPr>
          <w:rFonts w:hint="eastAsia" w:ascii="仿宋_GB2312" w:hAnsi="仿宋_GB2312" w:eastAsia="仿宋_GB2312" w:cs="仿宋_GB2312"/>
          <w:b/>
          <w:sz w:val="32"/>
          <w:szCs w:val="32"/>
          <w:lang w:eastAsia="zh-CN"/>
        </w:rPr>
        <w:t>、稳步推进</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选择能够衡量政策</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绩效，具有权威性</w:t>
      </w:r>
      <w:r>
        <w:rPr>
          <w:rFonts w:hint="eastAsia" w:ascii="仿宋_GB2312" w:hAnsi="仿宋_GB2312" w:eastAsia="仿宋_GB2312" w:cs="仿宋_GB2312"/>
          <w:sz w:val="32"/>
          <w:szCs w:val="32"/>
          <w:lang w:eastAsia="zh-CN"/>
        </w:rPr>
        <w:t>和代表性的关键指标，易于操作和衡量，</w:t>
      </w:r>
      <w:r>
        <w:rPr>
          <w:rFonts w:hint="eastAsia" w:ascii="仿宋_GB2312" w:hAnsi="仿宋_GB2312" w:eastAsia="仿宋_GB2312" w:cs="仿宋_GB2312"/>
          <w:sz w:val="32"/>
          <w:szCs w:val="32"/>
        </w:rPr>
        <w:t>评估方法和程序</w:t>
      </w:r>
      <w:r>
        <w:rPr>
          <w:rFonts w:hint="eastAsia" w:ascii="仿宋_GB2312" w:hAnsi="仿宋_GB2312" w:eastAsia="仿宋_GB2312" w:cs="仿宋_GB2312"/>
          <w:sz w:val="32"/>
          <w:szCs w:val="32"/>
          <w:lang w:eastAsia="zh-CN"/>
        </w:rPr>
        <w:t>要科学简便，按计划稳步推进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三是定量定性、综合评价。</w:t>
      </w:r>
      <w:r>
        <w:rPr>
          <w:rFonts w:hint="eastAsia" w:ascii="仿宋_GB2312" w:hAnsi="仿宋_GB2312" w:eastAsia="仿宋_GB2312" w:cs="仿宋_GB2312"/>
          <w:sz w:val="32"/>
          <w:szCs w:val="32"/>
        </w:rPr>
        <w:t>评估指标尽量量化，不能量化的定性指标明确评估标准。</w:t>
      </w:r>
      <w:r>
        <w:rPr>
          <w:rFonts w:hint="eastAsia" w:ascii="仿宋_GB2312" w:hAnsi="仿宋_GB2312" w:eastAsia="仿宋_GB2312" w:cs="仿宋_GB2312"/>
          <w:sz w:val="32"/>
          <w:szCs w:val="32"/>
          <w:lang w:eastAsia="zh-CN"/>
        </w:rPr>
        <w:t>对每个指标合理赋分，有效实现</w:t>
      </w:r>
      <w:r>
        <w:rPr>
          <w:rFonts w:hint="eastAsia" w:ascii="仿宋_GB2312" w:hAnsi="仿宋_GB2312" w:eastAsia="仿宋_GB2312" w:cs="仿宋_GB2312"/>
          <w:sz w:val="32"/>
          <w:szCs w:val="32"/>
        </w:rPr>
        <w:t>对政策项目绩效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综合评价。</w:t>
      </w:r>
    </w:p>
    <w:p>
      <w:pPr>
        <w:keepNext w:val="0"/>
        <w:keepLines w:val="0"/>
        <w:pageBreakBefore w:val="0"/>
        <w:widowControl w:val="0"/>
        <w:numPr>
          <w:ilvl w:val="0"/>
          <w:numId w:val="1"/>
        </w:numPr>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实施范围</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3F4949"/>
          <w:sz w:val="32"/>
          <w:szCs w:val="32"/>
        </w:rPr>
        <w:t>农</w:t>
      </w:r>
      <w:r>
        <w:rPr>
          <w:rFonts w:hint="eastAsia" w:ascii="仿宋_GB2312" w:hAnsi="仿宋_GB2312" w:eastAsia="仿宋_GB2312" w:cs="仿宋_GB2312"/>
          <w:sz w:val="32"/>
          <w:szCs w:val="32"/>
        </w:rPr>
        <w:t>机购置补贴</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实施范围为全区实施农机购置补贴的县（市、区）。</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Chars="200" w:right="0" w:rightChars="0" w:firstLine="316" w:firstLineChars="100"/>
        <w:jc w:val="both"/>
        <w:textAlignment w:val="auto"/>
        <w:outlineLvl w:val="9"/>
        <w:rPr>
          <w:rFonts w:hint="eastAsia" w:ascii="仿宋_GB2312" w:hAnsi="仿宋_GB2312" w:eastAsia="仿宋_GB2312" w:cs="仿宋_GB2312"/>
          <w:b/>
          <w:color w:val="000000"/>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考核内容</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F4949"/>
          <w:sz w:val="32"/>
          <w:szCs w:val="32"/>
        </w:rPr>
        <w:t>农</w:t>
      </w:r>
      <w:r>
        <w:rPr>
          <w:rFonts w:hint="eastAsia" w:ascii="仿宋_GB2312" w:hAnsi="仿宋_GB2312" w:eastAsia="仿宋_GB2312" w:cs="仿宋_GB2312"/>
          <w:sz w:val="32"/>
          <w:szCs w:val="32"/>
        </w:rPr>
        <w:t>机购置补贴</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考核内容为农机购置</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项目管理和绩效</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组织管理、实施管理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产出、效益、满意度、扣分项及一票否决等内容（详见附件）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、考核</w:t>
      </w:r>
      <w:r>
        <w:rPr>
          <w:rFonts w:hint="eastAsia" w:ascii="黑体" w:hAnsi="黑体" w:eastAsia="黑体" w:cs="黑体"/>
          <w:b/>
          <w:sz w:val="32"/>
          <w:szCs w:val="32"/>
        </w:rPr>
        <w:t>方法</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农机购置补贴绩效考核</w:t>
      </w:r>
      <w:r>
        <w:rPr>
          <w:rFonts w:hint="eastAsia" w:ascii="仿宋_GB2312" w:hAnsi="仿宋_GB2312" w:eastAsia="仿宋_GB2312" w:cs="仿宋_GB2312"/>
          <w:sz w:val="32"/>
          <w:szCs w:val="32"/>
        </w:rPr>
        <w:t>工作以县</w:t>
      </w:r>
      <w:r>
        <w:rPr>
          <w:rFonts w:hint="eastAsia" w:ascii="仿宋_GB2312" w:hAnsi="仿宋_GB2312" w:eastAsia="仿宋_GB2312" w:cs="仿宋_GB2312"/>
          <w:sz w:val="32"/>
          <w:szCs w:val="32"/>
          <w:lang w:eastAsia="zh-CN"/>
        </w:rPr>
        <w:t>（市、区）农机主管</w:t>
      </w:r>
      <w:r>
        <w:rPr>
          <w:rFonts w:hint="eastAsia" w:ascii="仿宋_GB2312" w:hAnsi="仿宋_GB2312" w:eastAsia="仿宋_GB2312" w:cs="仿宋_GB2312"/>
          <w:sz w:val="32"/>
          <w:szCs w:val="32"/>
        </w:rPr>
        <w:t>部门自评为主，自治区农机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检查复核</w:t>
      </w:r>
      <w:r>
        <w:rPr>
          <w:rFonts w:hint="eastAsia" w:ascii="仿宋_GB2312" w:hAnsi="仿宋_GB2312" w:eastAsia="仿宋_GB2312" w:cs="仿宋_GB2312"/>
          <w:sz w:val="32"/>
          <w:szCs w:val="32"/>
        </w:rPr>
        <w:t>，综合各项指标完成情况得出</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结果，形成</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报告。具体工作分为三个阶段：</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楷体" w:hAnsi="楷体" w:eastAsia="楷体" w:cs="楷体"/>
          <w:b/>
          <w:bCs w:val="0"/>
          <w:sz w:val="32"/>
          <w:szCs w:val="32"/>
        </w:rPr>
        <w:t>（一）</w:t>
      </w:r>
      <w:r>
        <w:rPr>
          <w:rFonts w:hint="eastAsia" w:ascii="楷体" w:hAnsi="楷体" w:eastAsia="楷体" w:cs="楷体"/>
          <w:b/>
          <w:bCs w:val="0"/>
          <w:sz w:val="32"/>
          <w:szCs w:val="32"/>
          <w:lang w:eastAsia="zh-CN"/>
        </w:rPr>
        <w:t>自我评估</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由各县（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区）农机主管部门（以下简称县级农机部门）对照绩效管理内容和具体指标，</w:t>
      </w:r>
      <w:r>
        <w:rPr>
          <w:rFonts w:hint="eastAsia" w:ascii="仿宋_GB2312" w:hAnsi="仿宋_GB2312" w:eastAsia="仿宋_GB2312" w:cs="仿宋_GB2312"/>
          <w:sz w:val="32"/>
          <w:szCs w:val="32"/>
          <w:lang w:eastAsia="zh-CN"/>
        </w:rPr>
        <w:t>开展自评工作，对每一项指标进行定量打分，</w:t>
      </w:r>
      <w:r>
        <w:rPr>
          <w:rFonts w:hint="eastAsia" w:ascii="仿宋_GB2312" w:hAnsi="仿宋_GB2312" w:eastAsia="仿宋_GB2312" w:cs="仿宋_GB2312"/>
          <w:sz w:val="32"/>
          <w:szCs w:val="32"/>
        </w:rPr>
        <w:t>形成自评报告，报自治区</w:t>
      </w:r>
      <w:r>
        <w:rPr>
          <w:rFonts w:hint="eastAsia" w:ascii="仿宋_GB2312" w:hAnsi="仿宋_GB2312" w:eastAsia="仿宋_GB2312" w:cs="仿宋_GB2312"/>
          <w:sz w:val="32"/>
          <w:szCs w:val="32"/>
          <w:lang w:eastAsia="zh-CN"/>
        </w:rPr>
        <w:t>农业农村厅</w:t>
      </w:r>
      <w:r>
        <w:rPr>
          <w:rFonts w:hint="eastAsia" w:ascii="仿宋_GB2312" w:hAnsi="仿宋_GB2312" w:eastAsia="仿宋_GB2312" w:cs="仿宋_GB2312"/>
          <w:sz w:val="32"/>
          <w:szCs w:val="32"/>
        </w:rPr>
        <w:t>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楷体" w:hAnsi="楷体" w:eastAsia="楷体" w:cs="楷体"/>
          <w:b/>
          <w:bCs w:val="0"/>
          <w:sz w:val="32"/>
          <w:szCs w:val="32"/>
        </w:rPr>
        <w:t>（二）</w:t>
      </w:r>
      <w:r>
        <w:rPr>
          <w:rFonts w:hint="eastAsia" w:ascii="楷体" w:hAnsi="楷体" w:eastAsia="楷体" w:cs="楷体"/>
          <w:b/>
          <w:bCs w:val="0"/>
          <w:sz w:val="32"/>
          <w:szCs w:val="32"/>
          <w:lang w:eastAsia="zh-CN"/>
        </w:rPr>
        <w:t>检查</w:t>
      </w:r>
      <w:r>
        <w:rPr>
          <w:rFonts w:hint="eastAsia" w:ascii="楷体" w:hAnsi="楷体" w:eastAsia="楷体" w:cs="楷体"/>
          <w:b/>
          <w:bCs w:val="0"/>
          <w:sz w:val="32"/>
          <w:szCs w:val="32"/>
        </w:rPr>
        <w:t>核实</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自治区</w:t>
      </w:r>
      <w:r>
        <w:rPr>
          <w:rFonts w:hint="eastAsia" w:ascii="仿宋_GB2312" w:hAnsi="仿宋_GB2312" w:eastAsia="仿宋_GB2312" w:cs="仿宋_GB2312"/>
          <w:sz w:val="32"/>
          <w:szCs w:val="32"/>
          <w:lang w:eastAsia="zh-CN"/>
        </w:rPr>
        <w:t>农业农村厅</w:t>
      </w:r>
      <w:r>
        <w:rPr>
          <w:rFonts w:hint="eastAsia" w:ascii="仿宋_GB2312" w:hAnsi="仿宋_GB2312" w:eastAsia="仿宋_GB2312" w:cs="仿宋_GB2312"/>
          <w:sz w:val="32"/>
          <w:szCs w:val="32"/>
        </w:rPr>
        <w:t>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lang w:eastAsia="zh-CN"/>
        </w:rPr>
        <w:t>组织相关人员</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资料与实地抽查相结合的方式，对县</w:t>
      </w:r>
      <w:r>
        <w:rPr>
          <w:rFonts w:hint="eastAsia" w:ascii="仿宋_GB2312" w:hAnsi="仿宋_GB2312" w:eastAsia="仿宋_GB2312" w:cs="仿宋_GB2312"/>
          <w:sz w:val="32"/>
          <w:szCs w:val="32"/>
          <w:lang w:eastAsia="zh-CN"/>
        </w:rPr>
        <w:t>（市、区）报送的</w:t>
      </w:r>
      <w:r>
        <w:rPr>
          <w:rFonts w:hint="eastAsia" w:ascii="仿宋_GB2312" w:hAnsi="仿宋_GB2312" w:eastAsia="仿宋_GB2312" w:cs="仿宋_GB2312"/>
          <w:sz w:val="32"/>
          <w:szCs w:val="32"/>
        </w:rPr>
        <w:t>自评报告和自评得分进行查验核实。</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资料审查。对县级农机部门报送的绩效自评报告</w:t>
      </w:r>
      <w:r>
        <w:rPr>
          <w:rFonts w:hint="eastAsia" w:ascii="仿宋_GB2312" w:hAnsi="仿宋_GB2312" w:eastAsia="仿宋_GB2312" w:cs="仿宋_GB2312"/>
          <w:sz w:val="32"/>
          <w:szCs w:val="32"/>
          <w:lang w:eastAsia="zh-CN"/>
        </w:rPr>
        <w:t>、证明材料</w:t>
      </w:r>
      <w:r>
        <w:rPr>
          <w:rFonts w:hint="eastAsia" w:ascii="仿宋_GB2312" w:hAnsi="仿宋_GB2312" w:eastAsia="仿宋_GB2312" w:cs="仿宋_GB2312"/>
          <w:sz w:val="32"/>
          <w:szCs w:val="32"/>
        </w:rPr>
        <w:t>进行核实，并对</w:t>
      </w:r>
      <w:r>
        <w:rPr>
          <w:rFonts w:hint="eastAsia" w:ascii="仿宋_GB2312" w:hAnsi="仿宋_GB2312" w:eastAsia="仿宋_GB2312" w:cs="仿宋_GB2312"/>
          <w:sz w:val="32"/>
          <w:szCs w:val="32"/>
          <w:lang w:eastAsia="zh-CN"/>
        </w:rPr>
        <w:t>自评分数进行审核，必要时要求补充相关材料</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实地考核。组</w:t>
      </w:r>
      <w:r>
        <w:rPr>
          <w:rFonts w:hint="eastAsia" w:ascii="仿宋_GB2312" w:hAnsi="仿宋_GB2312" w:eastAsia="仿宋_GB2312" w:cs="仿宋_GB2312"/>
          <w:sz w:val="32"/>
          <w:szCs w:val="32"/>
          <w:lang w:eastAsia="zh-CN"/>
        </w:rPr>
        <w:t>成考核组</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各县（市、区）农机购置补贴政策</w:t>
      </w:r>
      <w:r>
        <w:rPr>
          <w:rFonts w:hint="eastAsia" w:ascii="仿宋_GB2312" w:hAnsi="仿宋_GB2312" w:eastAsia="仿宋_GB2312" w:cs="仿宋_GB2312"/>
          <w:sz w:val="32"/>
          <w:szCs w:val="32"/>
        </w:rPr>
        <w:t>落实情况进行</w:t>
      </w:r>
      <w:r>
        <w:rPr>
          <w:rFonts w:hint="eastAsia" w:ascii="仿宋_GB2312" w:hAnsi="仿宋_GB2312" w:eastAsia="仿宋_GB2312" w:cs="仿宋_GB2312"/>
          <w:sz w:val="32"/>
          <w:szCs w:val="32"/>
          <w:lang w:eastAsia="zh-CN"/>
        </w:rPr>
        <w:t>实地抽查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对自评分数进行复核修正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（三）综合评</w:t>
      </w:r>
      <w:r>
        <w:rPr>
          <w:rFonts w:hint="eastAsia" w:ascii="仿宋_GB2312" w:hAnsi="仿宋_GB2312" w:eastAsia="仿宋_GB2312" w:cs="仿宋_GB2312"/>
          <w:b/>
          <w:sz w:val="32"/>
          <w:szCs w:val="32"/>
          <w:lang w:eastAsia="zh-CN"/>
        </w:rPr>
        <w:t>价</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农业农村厅农机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各县（市、区）自评报告和</w:t>
      </w:r>
      <w:r>
        <w:rPr>
          <w:rFonts w:hint="eastAsia" w:ascii="仿宋_GB2312" w:hAnsi="仿宋_GB2312" w:eastAsia="仿宋_GB2312" w:cs="仿宋_GB2312"/>
          <w:sz w:val="32"/>
          <w:szCs w:val="32"/>
        </w:rPr>
        <w:t>查验核实情况，</w:t>
      </w:r>
      <w:r>
        <w:rPr>
          <w:rFonts w:hint="eastAsia" w:ascii="仿宋_GB2312" w:hAnsi="仿宋_GB2312" w:eastAsia="仿宋_GB2312" w:cs="仿宋_GB2312"/>
          <w:sz w:val="32"/>
          <w:szCs w:val="32"/>
          <w:lang w:eastAsia="zh-CN"/>
        </w:rPr>
        <w:t>组织专家进行农机购置补贴绩效考核结果评定</w:t>
      </w:r>
      <w:r>
        <w:rPr>
          <w:rFonts w:hint="eastAsia" w:ascii="仿宋_GB2312" w:hAnsi="仿宋_GB2312" w:eastAsia="仿宋_GB2312" w:cs="仿宋_GB2312"/>
          <w:sz w:val="32"/>
          <w:szCs w:val="32"/>
        </w:rPr>
        <w:t>评出优秀、合格、不合格</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个档次，</w:t>
      </w:r>
      <w:r>
        <w:rPr>
          <w:rFonts w:hint="eastAsia" w:ascii="仿宋_GB2312" w:hAnsi="仿宋_GB2312" w:eastAsia="仿宋_GB2312" w:cs="仿宋_GB2312"/>
          <w:sz w:val="32"/>
          <w:szCs w:val="32"/>
          <w:lang w:eastAsia="zh-CN"/>
        </w:rPr>
        <w:t>并形成农机购置补贴绩效考核综合评价报告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、进度安排</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年11月30日前，利通区农业服务中心完成自评和相关材料报送；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年12月5日前，利通区农业农村局审查资料和实地考核；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年12月10日前，利通区农业农村局完成综合评价，向自治区农业农村厅农机化管理处报送相关材料。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sz w:val="32"/>
          <w:szCs w:val="32"/>
        </w:rPr>
      </w:pPr>
      <w:r>
        <w:rPr>
          <w:rFonts w:hint="default" w:ascii="仿宋_GB2312" w:hAnsi="仿宋_GB2312" w:eastAsia="仿宋_GB2312" w:cs="仿宋_GB2312"/>
          <w:sz w:val="32"/>
          <w:szCs w:val="32"/>
          <w:lang w:val="en-US" w:eastAsia="zh-CN"/>
        </w:rPr>
        <w:t xml:space="preserve"> </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、结果运用</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考核是农机购置补贴年终业务考核的重要组成部分，其结果将与下一年度农机购置补贴资金安排挂钩，自治区将对优秀等次在资金安排等方面予以倾斜。对在考核中弄虚作假、报送不实考核资料的，考核结果直接评定为不合格，并在全区范围内通报。</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七、保障措施 </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（一）加强组织领导。</w:t>
      </w:r>
      <w:r>
        <w:rPr>
          <w:rFonts w:hint="default" w:ascii="Times New Roman" w:hAnsi="Times New Roman" w:eastAsia="仿宋_GB2312" w:cs="Times New Roman"/>
          <w:sz w:val="32"/>
          <w:szCs w:val="32"/>
          <w:lang w:val="en-US" w:eastAsia="zh-CN"/>
        </w:rPr>
        <w:t xml:space="preserve">成立由区农业农村局、农业服务中心相关人员组成的利通区农机购置补贴绩效考核工作领导小组，确保我区农机购置补贴绩效管理各项工作顺利推进。 </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（二）加强培训宣传。</w:t>
      </w:r>
      <w:r>
        <w:rPr>
          <w:rFonts w:hint="default" w:ascii="Times New Roman" w:hAnsi="Times New Roman" w:eastAsia="仿宋_GB2312" w:cs="Times New Roman"/>
          <w:sz w:val="32"/>
          <w:szCs w:val="32"/>
          <w:lang w:val="en-US" w:eastAsia="zh-CN"/>
        </w:rPr>
        <w:t xml:space="preserve">严格按照实施方案要求，认真学习，开展业务培训，安排落实相关工作。同时要加强宣传，努力营造上下联动、齐抓共管的良好氛围。 </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（三）加强监督检查。</w:t>
      </w:r>
      <w:r>
        <w:rPr>
          <w:rFonts w:hint="default" w:ascii="Times New Roman" w:hAnsi="Times New Roman" w:eastAsia="仿宋_GB2312" w:cs="Times New Roman"/>
          <w:sz w:val="32"/>
          <w:szCs w:val="32"/>
          <w:lang w:val="en-US" w:eastAsia="zh-CN"/>
        </w:rPr>
        <w:t xml:space="preserve">区农业农村局将将对农机购置补贴政策落实情况进行监督检查，适时组织开展重点抽查，对发现的问题及时处理，确保政策项目落实到位、取得实效。 </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楷体_GB2312" w:cs="Times New Roman"/>
          <w:b/>
          <w:bCs/>
          <w:sz w:val="32"/>
          <w:szCs w:val="32"/>
          <w:lang w:val="en-US" w:eastAsia="zh-CN"/>
        </w:rPr>
        <w:t>（四）严守工作纪律。</w:t>
      </w:r>
      <w:r>
        <w:rPr>
          <w:rFonts w:hint="default" w:ascii="Times New Roman" w:hAnsi="Times New Roman" w:eastAsia="仿宋_GB2312" w:cs="Times New Roman"/>
          <w:sz w:val="32"/>
          <w:szCs w:val="32"/>
          <w:lang w:val="en-US" w:eastAsia="zh-CN"/>
        </w:rPr>
        <w:t>在农机购置补贴绩效管理实施过程中，要认真贯彻落实中央八项规定、严格遵守党风廉政建设各项规定，切实做到实</w:t>
      </w:r>
      <w:r>
        <w:rPr>
          <w:rFonts w:hint="eastAsia" w:ascii="Times New Roman" w:hAnsi="Times New Roman" w:eastAsia="仿宋_GB2312" w:cs="Times New Roman"/>
          <w:sz w:val="32"/>
          <w:szCs w:val="32"/>
          <w:lang w:val="en-US" w:eastAsia="zh-CN"/>
        </w:rPr>
        <w:t>事</w:t>
      </w:r>
      <w:r>
        <w:rPr>
          <w:rFonts w:hint="default" w:ascii="Times New Roman" w:hAnsi="Times New Roman" w:eastAsia="仿宋_GB2312" w:cs="Times New Roman"/>
          <w:sz w:val="32"/>
          <w:szCs w:val="32"/>
          <w:lang w:val="en-US" w:eastAsia="zh-CN"/>
        </w:rPr>
        <w:t>求是、客观公正。</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60" w:firstLineChars="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sz w:val="32"/>
          <w:szCs w:val="32"/>
        </w:rPr>
        <w:t>附表：</w:t>
      </w:r>
      <w:r>
        <w:rPr>
          <w:rFonts w:hint="default" w:ascii="Times New Roman" w:hAnsi="Times New Roman" w:eastAsia="仿宋_GB2312" w:cs="Times New Roman"/>
          <w:sz w:val="32"/>
          <w:szCs w:val="32"/>
          <w:lang w:val="en-US" w:eastAsia="zh-CN"/>
        </w:rPr>
        <w:t>利通区202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年农机购置补贴绩效考核指标体系</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right="0" w:rightChars="0"/>
        <w:jc w:val="both"/>
        <w:textAlignment w:val="auto"/>
        <w:outlineLvl w:val="9"/>
        <w:rPr>
          <w:rFonts w:hint="eastAsia" w:ascii="仿宋_GB2312" w:hAnsi="仿宋_GB2312" w:eastAsia="仿宋_GB2312" w:cs="仿宋_GB2312"/>
          <w:bCs/>
          <w:kern w:val="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before="0" w:beforeLines="0" w:after="0" w:afterLines="0" w:line="600" w:lineRule="exact"/>
        <w:ind w:right="0" w:rightChars="0"/>
        <w:jc w:val="both"/>
        <w:textAlignment w:val="auto"/>
        <w:outlineLvl w:val="9"/>
        <w:rPr>
          <w:rFonts w:hint="eastAsia" w:ascii="仿宋_GB2312" w:hAnsi="仿宋_GB2312" w:eastAsia="仿宋_GB2312" w:cs="仿宋_GB2312"/>
          <w:bCs/>
          <w:kern w:val="0"/>
          <w:sz w:val="32"/>
          <w:szCs w:val="32"/>
          <w:lang w:eastAsia="zh-CN"/>
        </w:rPr>
      </w:pPr>
    </w:p>
    <w:p>
      <w:pPr>
        <w:rPr>
          <w:rFonts w:hint="eastAsia" w:ascii="宋体" w:hAnsi="宋体"/>
          <w:sz w:val="15"/>
          <w:szCs w:val="15"/>
          <w:lang w:eastAsia="zh-CN"/>
        </w:rPr>
        <w:sectPr>
          <w:footerReference r:id="rId4" w:type="first"/>
          <w:footerReference r:id="rId3" w:type="default"/>
          <w:pgSz w:w="11906" w:h="16838"/>
          <w:pgMar w:top="2098" w:right="1474" w:bottom="1984" w:left="1587" w:header="851" w:footer="850" w:gutter="0"/>
          <w:pgNumType w:fmt="numberInDash"/>
          <w:cols w:space="720" w:num="1"/>
          <w:titlePg/>
          <w:rtlGutter w:val="0"/>
          <w:docGrid w:type="linesAndChars" w:linePitch="579" w:charSpace="-1024"/>
        </w:sectPr>
      </w:pPr>
    </w:p>
    <w:tbl>
      <w:tblPr>
        <w:tblStyle w:val="5"/>
        <w:tblW w:w="148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900"/>
        <w:gridCol w:w="1255"/>
        <w:gridCol w:w="1991"/>
        <w:gridCol w:w="600"/>
        <w:gridCol w:w="8165"/>
        <w:gridCol w:w="644"/>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81" w:type="dxa"/>
          <w:trHeight w:val="330" w:hRule="atLeast"/>
          <w:jc w:val="center"/>
        </w:trPr>
        <w:tc>
          <w:tcPr>
            <w:tcW w:w="13552" w:type="dxa"/>
            <w:gridSpan w:val="6"/>
            <w:tcBorders>
              <w:top w:val="nil"/>
              <w:left w:val="nil"/>
              <w:bottom w:val="nil"/>
              <w:right w:val="nil"/>
            </w:tcBorders>
            <w:vAlign w:val="center"/>
          </w:tcPr>
          <w:p>
            <w:pPr>
              <w:widowControl/>
              <w:spacing w:line="380" w:lineRule="exact"/>
              <w:jc w:val="left"/>
              <w:rPr>
                <w:rFonts w:hint="eastAsia" w:ascii="黑体" w:hAnsi="黑体" w:eastAsia="黑体" w:cs="宋体"/>
                <w:kern w:val="0"/>
                <w:sz w:val="24"/>
                <w:szCs w:val="24"/>
              </w:rPr>
            </w:pPr>
            <w:r>
              <w:rPr>
                <w:rFonts w:hint="eastAsia" w:ascii="黑体" w:hAnsi="黑体" w:eastAsia="黑体" w:cs="宋体"/>
                <w:kern w:val="0"/>
                <w:sz w:val="24"/>
                <w:szCs w:val="24"/>
                <w:lang w:val="en-US" w:eastAsia="zh-CN"/>
              </w:rPr>
              <w:t xml:space="preserve">    </w:t>
            </w:r>
            <w:r>
              <w:rPr>
                <w:rFonts w:hint="eastAsia" w:ascii="黑体" w:hAnsi="黑体" w:eastAsia="黑体" w:cs="宋体"/>
                <w:kern w:val="0"/>
                <w:sz w:val="24"/>
                <w:szCs w:val="24"/>
              </w:rPr>
              <w:t>附表:</w:t>
            </w:r>
          </w:p>
          <w:p>
            <w:pPr>
              <w:widowControl/>
              <w:spacing w:line="380" w:lineRule="exact"/>
              <w:jc w:val="center"/>
              <w:rPr>
                <w:rFonts w:ascii="仿宋_GB2312" w:hAnsi="宋体" w:eastAsia="仿宋_GB2312" w:cs="宋体"/>
                <w:kern w:val="0"/>
                <w:sz w:val="24"/>
                <w:szCs w:val="24"/>
              </w:rPr>
            </w:pPr>
            <w:r>
              <w:rPr>
                <w:rFonts w:hint="eastAsia" w:ascii="宋体" w:hAnsi="宋体" w:eastAsia="宋体" w:cs="宋体"/>
                <w:b/>
                <w:bCs/>
                <w:sz w:val="36"/>
                <w:szCs w:val="36"/>
                <w:lang w:val="en-US" w:eastAsia="zh-CN"/>
              </w:rPr>
              <w:t xml:space="preserve">       </w:t>
            </w:r>
            <w:r>
              <w:rPr>
                <w:rFonts w:hint="default" w:ascii="Times New Roman" w:hAnsi="Times New Roman" w:eastAsia="方正小标宋_GBK" w:cs="Times New Roman"/>
                <w:i w:val="0"/>
                <w:color w:val="000000"/>
                <w:kern w:val="0"/>
                <w:sz w:val="36"/>
                <w:szCs w:val="36"/>
                <w:u w:val="none"/>
                <w:lang w:val="en-US" w:eastAsia="zh-CN" w:bidi="ar"/>
              </w:rPr>
              <w:t>利通区202</w:t>
            </w:r>
            <w:r>
              <w:rPr>
                <w:rFonts w:hint="eastAsia" w:ascii="Times New Roman" w:hAnsi="Times New Roman" w:eastAsia="方正小标宋_GBK" w:cs="Times New Roman"/>
                <w:i w:val="0"/>
                <w:color w:val="000000"/>
                <w:kern w:val="0"/>
                <w:sz w:val="36"/>
                <w:szCs w:val="36"/>
                <w:u w:val="none"/>
                <w:lang w:val="en-US" w:eastAsia="zh-CN" w:bidi="ar"/>
              </w:rPr>
              <w:t>1</w:t>
            </w:r>
            <w:r>
              <w:rPr>
                <w:rFonts w:hint="default" w:ascii="Times New Roman" w:hAnsi="Times New Roman" w:eastAsia="方正小标宋_GBK" w:cs="Times New Roman"/>
                <w:i w:val="0"/>
                <w:color w:val="000000"/>
                <w:kern w:val="0"/>
                <w:sz w:val="36"/>
                <w:szCs w:val="36"/>
                <w:u w:val="none"/>
                <w:lang w:val="en-US" w:eastAsia="zh-CN" w:bidi="ar"/>
              </w:rPr>
              <w:t>年农机购置补贴绩效考核指标体系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序号</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一级指标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二级指标</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三级指标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分值</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评分标准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lang w:eastAsia="zh-CN"/>
              </w:rPr>
              <w:t>自评</w:t>
            </w:r>
            <w:r>
              <w:rPr>
                <w:rFonts w:hint="eastAsia" w:ascii="宋体" w:hAnsi="宋体" w:cs="宋体"/>
                <w:b/>
                <w:bCs/>
                <w:kern w:val="0"/>
                <w:sz w:val="18"/>
                <w:szCs w:val="18"/>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00"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项目</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管理</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40分</w:t>
            </w:r>
            <w:r>
              <w:rPr>
                <w:rFonts w:hint="eastAsia" w:ascii="仿宋" w:hAnsi="仿宋" w:eastAsia="仿宋" w:cs="仿宋"/>
                <w:kern w:val="0"/>
                <w:sz w:val="18"/>
                <w:szCs w:val="18"/>
                <w:lang w:eastAsia="zh-CN"/>
              </w:rPr>
              <w:t>）</w:t>
            </w:r>
          </w:p>
        </w:tc>
        <w:tc>
          <w:tcPr>
            <w:tcW w:w="1255"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组织建设</w:t>
            </w:r>
            <w:r>
              <w:rPr>
                <w:rFonts w:hint="eastAsia" w:ascii="仿宋" w:hAnsi="仿宋" w:eastAsia="仿宋" w:cs="仿宋"/>
                <w:kern w:val="0"/>
                <w:sz w:val="18"/>
                <w:szCs w:val="18"/>
              </w:rPr>
              <w:br w:type="textWrapping"/>
            </w:r>
            <w:r>
              <w:rPr>
                <w:rFonts w:hint="eastAsia" w:ascii="仿宋" w:hAnsi="仿宋" w:eastAsia="仿宋" w:cs="仿宋"/>
                <w:kern w:val="0"/>
                <w:sz w:val="18"/>
                <w:szCs w:val="18"/>
              </w:rPr>
              <w:t>(</w:t>
            </w:r>
            <w:r>
              <w:rPr>
                <w:rFonts w:hint="eastAsia" w:ascii="仿宋" w:hAnsi="仿宋" w:eastAsia="仿宋" w:cs="仿宋"/>
                <w:kern w:val="0"/>
                <w:sz w:val="18"/>
                <w:szCs w:val="18"/>
                <w:lang w:val="en-US" w:eastAsia="zh-CN"/>
              </w:rPr>
              <w:t>10</w:t>
            </w:r>
            <w:r>
              <w:rPr>
                <w:rFonts w:hint="eastAsia" w:ascii="仿宋" w:hAnsi="仿宋" w:eastAsia="仿宋" w:cs="仿宋"/>
                <w:kern w:val="0"/>
                <w:sz w:val="18"/>
                <w:szCs w:val="18"/>
              </w:rPr>
              <w:t>分)</w:t>
            </w:r>
          </w:p>
        </w:tc>
        <w:tc>
          <w:tcPr>
            <w:tcW w:w="1991" w:type="dxa"/>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成立工作机构</w:t>
            </w:r>
          </w:p>
        </w:tc>
        <w:tc>
          <w:tcPr>
            <w:tcW w:w="6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p>
        </w:tc>
        <w:tc>
          <w:tcPr>
            <w:tcW w:w="8809" w:type="dxa"/>
            <w:gridSpan w:val="2"/>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按要求成立工作机构的得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分，否则该项不得分。</w:t>
            </w:r>
          </w:p>
        </w:tc>
        <w:tc>
          <w:tcPr>
            <w:tcW w:w="637"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经费保障</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lang w:eastAsia="zh-CN"/>
              </w:rPr>
              <w:t>自治区工作经费落实到位得</w:t>
            </w:r>
            <w:r>
              <w:rPr>
                <w:rFonts w:hint="eastAsia" w:ascii="仿宋" w:hAnsi="仿宋" w:eastAsia="仿宋" w:cs="仿宋"/>
                <w:kern w:val="0"/>
                <w:sz w:val="18"/>
                <w:szCs w:val="18"/>
                <w:lang w:val="en-US" w:eastAsia="zh-CN"/>
              </w:rPr>
              <w:t>3分，否则不得分；</w:t>
            </w:r>
            <w:r>
              <w:rPr>
                <w:rFonts w:hint="eastAsia" w:ascii="仿宋" w:hAnsi="仿宋" w:eastAsia="仿宋" w:cs="仿宋"/>
                <w:kern w:val="0"/>
                <w:sz w:val="18"/>
                <w:szCs w:val="18"/>
              </w:rPr>
              <w:t>县级预算安排</w:t>
            </w:r>
            <w:r>
              <w:rPr>
                <w:rFonts w:hint="eastAsia" w:ascii="仿宋" w:hAnsi="仿宋" w:eastAsia="仿宋" w:cs="仿宋"/>
                <w:kern w:val="0"/>
                <w:sz w:val="18"/>
                <w:szCs w:val="18"/>
                <w:lang w:eastAsia="zh-CN"/>
              </w:rPr>
              <w:t>农机购置补贴</w:t>
            </w:r>
            <w:r>
              <w:rPr>
                <w:rFonts w:hint="eastAsia" w:ascii="仿宋" w:hAnsi="仿宋" w:eastAsia="仿宋" w:cs="仿宋"/>
                <w:kern w:val="0"/>
                <w:sz w:val="18"/>
                <w:szCs w:val="18"/>
              </w:rPr>
              <w:t>工作经费的得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w:t>
            </w:r>
            <w:r>
              <w:rPr>
                <w:rFonts w:hint="eastAsia" w:ascii="仿宋" w:hAnsi="仿宋" w:eastAsia="仿宋" w:cs="仿宋"/>
                <w:kern w:val="0"/>
                <w:sz w:val="18"/>
                <w:szCs w:val="18"/>
                <w:lang w:eastAsia="zh-CN"/>
              </w:rPr>
              <w:t>否则不得分</w:t>
            </w:r>
            <w:r>
              <w:rPr>
                <w:rFonts w:hint="eastAsia" w:ascii="仿宋" w:hAnsi="仿宋" w:eastAsia="仿宋" w:cs="仿宋"/>
                <w:kern w:val="0"/>
                <w:sz w:val="18"/>
                <w:szCs w:val="18"/>
              </w:rPr>
              <w:t>。</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both"/>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建立健全制度</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建立</w:t>
            </w:r>
            <w:r>
              <w:rPr>
                <w:rFonts w:hint="eastAsia" w:ascii="仿宋" w:hAnsi="仿宋" w:eastAsia="仿宋" w:cs="仿宋"/>
                <w:kern w:val="0"/>
                <w:sz w:val="18"/>
                <w:szCs w:val="18"/>
                <w:lang w:eastAsia="zh-CN"/>
              </w:rPr>
              <w:t>内控制度</w:t>
            </w:r>
            <w:r>
              <w:rPr>
                <w:rFonts w:hint="eastAsia" w:ascii="仿宋" w:hAnsi="仿宋" w:eastAsia="仿宋" w:cs="仿宋"/>
                <w:kern w:val="0"/>
                <w:sz w:val="18"/>
                <w:szCs w:val="18"/>
              </w:rPr>
              <w:t>、</w:t>
            </w:r>
            <w:r>
              <w:rPr>
                <w:rFonts w:hint="eastAsia" w:ascii="仿宋" w:hAnsi="仿宋" w:eastAsia="仿宋" w:cs="仿宋"/>
                <w:kern w:val="0"/>
                <w:sz w:val="18"/>
                <w:szCs w:val="18"/>
                <w:lang w:eastAsia="zh-CN"/>
              </w:rPr>
              <w:t>机具核验流程、</w:t>
            </w:r>
            <w:r>
              <w:rPr>
                <w:rFonts w:hint="eastAsia" w:ascii="仿宋" w:hAnsi="仿宋" w:eastAsia="仿宋" w:cs="仿宋"/>
                <w:kern w:val="0"/>
                <w:sz w:val="18"/>
                <w:szCs w:val="18"/>
              </w:rPr>
              <w:t>信息公开</w:t>
            </w:r>
            <w:r>
              <w:rPr>
                <w:rFonts w:hint="eastAsia" w:ascii="仿宋" w:hAnsi="仿宋" w:eastAsia="仿宋" w:cs="仿宋"/>
                <w:kern w:val="0"/>
                <w:sz w:val="18"/>
                <w:szCs w:val="18"/>
                <w:lang w:eastAsia="zh-CN"/>
              </w:rPr>
              <w:t>制度、违规处理制度</w:t>
            </w:r>
            <w:r>
              <w:rPr>
                <w:rFonts w:hint="eastAsia" w:ascii="仿宋" w:hAnsi="仿宋" w:eastAsia="仿宋" w:cs="仿宋"/>
                <w:kern w:val="0"/>
                <w:sz w:val="18"/>
                <w:szCs w:val="18"/>
              </w:rPr>
              <w:t>的得</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分，每缺一项制度扣</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restart"/>
            <w:tcBorders>
              <w:top w:val="nil"/>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项目实施</w:t>
            </w:r>
          </w:p>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管理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w:t>
            </w:r>
            <w:r>
              <w:rPr>
                <w:rFonts w:hint="eastAsia" w:ascii="仿宋" w:hAnsi="仿宋" w:eastAsia="仿宋" w:cs="仿宋"/>
                <w:kern w:val="0"/>
                <w:sz w:val="18"/>
                <w:szCs w:val="18"/>
                <w:lang w:val="en-US" w:eastAsia="zh-CN"/>
              </w:rPr>
              <w:t>30</w:t>
            </w:r>
            <w:r>
              <w:rPr>
                <w:rFonts w:hint="eastAsia" w:ascii="仿宋" w:hAnsi="仿宋" w:eastAsia="仿宋" w:cs="仿宋"/>
                <w:kern w:val="0"/>
                <w:sz w:val="18"/>
                <w:szCs w:val="18"/>
              </w:rPr>
              <w:t>分）</w:t>
            </w: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购机</w:t>
            </w:r>
            <w:r>
              <w:rPr>
                <w:rFonts w:hint="eastAsia" w:ascii="仿宋" w:hAnsi="仿宋" w:cs="仿宋"/>
                <w:kern w:val="0"/>
                <w:sz w:val="18"/>
                <w:szCs w:val="18"/>
                <w:lang w:val="en-US" w:eastAsia="zh-CN"/>
              </w:rPr>
              <w:t>限时</w:t>
            </w:r>
            <w:r>
              <w:rPr>
                <w:rFonts w:hint="eastAsia" w:ascii="仿宋" w:hAnsi="仿宋" w:eastAsia="仿宋" w:cs="仿宋"/>
                <w:kern w:val="0"/>
                <w:sz w:val="18"/>
                <w:szCs w:val="18"/>
              </w:rPr>
              <w:t>办理</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5</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审核购机申请的得1分，</w:t>
            </w:r>
            <w:r>
              <w:rPr>
                <w:rFonts w:hint="eastAsia" w:ascii="仿宋" w:hAnsi="仿宋" w:cs="仿宋"/>
                <w:kern w:val="0"/>
                <w:sz w:val="18"/>
                <w:szCs w:val="18"/>
                <w:lang w:val="en-US" w:eastAsia="zh-CN"/>
              </w:rPr>
              <w:t>所有申请按时办理得1分，</w:t>
            </w:r>
            <w:r>
              <w:rPr>
                <w:rFonts w:hint="eastAsia" w:ascii="仿宋" w:hAnsi="仿宋" w:eastAsia="仿宋" w:cs="仿宋"/>
                <w:kern w:val="0"/>
                <w:sz w:val="18"/>
                <w:szCs w:val="18"/>
              </w:rPr>
              <w:t>补贴机具</w:t>
            </w:r>
            <w:r>
              <w:rPr>
                <w:rFonts w:hint="eastAsia" w:ascii="仿宋" w:hAnsi="仿宋" w:eastAsia="仿宋" w:cs="仿宋"/>
                <w:kern w:val="0"/>
                <w:sz w:val="18"/>
                <w:szCs w:val="18"/>
                <w:lang w:eastAsia="zh-CN"/>
              </w:rPr>
              <w:t>按规定核</w:t>
            </w:r>
            <w:r>
              <w:rPr>
                <w:rFonts w:hint="eastAsia" w:ascii="仿宋" w:hAnsi="仿宋" w:eastAsia="仿宋" w:cs="仿宋"/>
                <w:kern w:val="0"/>
                <w:sz w:val="18"/>
                <w:szCs w:val="18"/>
              </w:rPr>
              <w:t>验的得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分，喷涂补贴编号和标识的得</w:t>
            </w:r>
            <w:r>
              <w:rPr>
                <w:rFonts w:hint="eastAsia" w:ascii="仿宋" w:hAnsi="仿宋" w:cs="仿宋"/>
                <w:kern w:val="0"/>
                <w:sz w:val="18"/>
                <w:szCs w:val="18"/>
                <w:lang w:val="en-US" w:eastAsia="zh-CN"/>
              </w:rPr>
              <w:t>1</w:t>
            </w:r>
            <w:r>
              <w:rPr>
                <w:rFonts w:hint="eastAsia" w:ascii="仿宋" w:hAnsi="仿宋" w:eastAsia="仿宋" w:cs="仿宋"/>
                <w:kern w:val="0"/>
                <w:sz w:val="18"/>
                <w:szCs w:val="18"/>
              </w:rPr>
              <w:t>分，办</w:t>
            </w:r>
            <w:r>
              <w:rPr>
                <w:rFonts w:hint="eastAsia" w:ascii="仿宋" w:hAnsi="仿宋" w:eastAsia="仿宋" w:cs="仿宋"/>
                <w:kern w:val="0"/>
                <w:sz w:val="18"/>
                <w:szCs w:val="18"/>
                <w:lang w:eastAsia="zh-CN"/>
              </w:rPr>
              <w:t>理</w:t>
            </w:r>
            <w:r>
              <w:rPr>
                <w:rFonts w:hint="eastAsia" w:ascii="仿宋" w:hAnsi="仿宋" w:eastAsia="仿宋" w:cs="仿宋"/>
                <w:kern w:val="0"/>
                <w:sz w:val="18"/>
                <w:szCs w:val="18"/>
              </w:rPr>
              <w:t>挂牌入户的得1分，</w:t>
            </w:r>
            <w:r>
              <w:rPr>
                <w:rFonts w:hint="eastAsia" w:ascii="仿宋" w:hAnsi="仿宋" w:eastAsia="仿宋" w:cs="仿宋"/>
                <w:kern w:val="0"/>
                <w:sz w:val="18"/>
                <w:szCs w:val="18"/>
                <w:lang w:eastAsia="zh-CN"/>
              </w:rPr>
              <w:t>对补贴额较高机具核查的得</w:t>
            </w:r>
            <w:r>
              <w:rPr>
                <w:rFonts w:hint="eastAsia" w:ascii="仿宋" w:hAnsi="仿宋" w:eastAsia="仿宋" w:cs="仿宋"/>
                <w:kern w:val="0"/>
                <w:sz w:val="18"/>
                <w:szCs w:val="18"/>
                <w:lang w:val="en-US" w:eastAsia="zh-CN"/>
              </w:rPr>
              <w:t>1分，</w:t>
            </w:r>
            <w:r>
              <w:rPr>
                <w:rFonts w:hint="eastAsia" w:ascii="仿宋" w:hAnsi="仿宋" w:eastAsia="仿宋" w:cs="仿宋"/>
                <w:kern w:val="0"/>
                <w:sz w:val="18"/>
                <w:szCs w:val="18"/>
              </w:rPr>
              <w:t>以上每项不规范或未完成的不得分。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购机补贴监督检查</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按要求</w:t>
            </w:r>
            <w:r>
              <w:rPr>
                <w:rFonts w:hint="eastAsia" w:ascii="仿宋" w:hAnsi="仿宋" w:eastAsia="仿宋" w:cs="仿宋"/>
                <w:color w:val="000000"/>
                <w:kern w:val="0"/>
                <w:sz w:val="18"/>
                <w:szCs w:val="18"/>
                <w:lang w:eastAsia="zh-CN"/>
              </w:rPr>
              <w:t>进行监督检查</w:t>
            </w:r>
            <w:r>
              <w:rPr>
                <w:rFonts w:hint="eastAsia" w:ascii="仿宋" w:hAnsi="仿宋" w:eastAsia="仿宋" w:cs="仿宋"/>
                <w:color w:val="000000"/>
                <w:kern w:val="0"/>
                <w:sz w:val="18"/>
                <w:szCs w:val="18"/>
              </w:rPr>
              <w:t>的得</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分，县级核查率达到100%的得</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分，核查率每降低5个百分点的扣1分。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档案管理</w:t>
            </w:r>
            <w:r>
              <w:rPr>
                <w:rFonts w:hint="eastAsia" w:ascii="仿宋" w:hAnsi="仿宋" w:eastAsia="仿宋" w:cs="仿宋"/>
                <w:kern w:val="0"/>
                <w:sz w:val="18"/>
                <w:szCs w:val="18"/>
                <w:lang w:eastAsia="zh-CN"/>
              </w:rPr>
              <w:t>及材料报送</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建立农机购置补贴信息资料(含电子)档案库，实行计算机管理；要求纸质和电子信息资料完善、真实并按时限保存。按要求保存的得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分，缺项或不规范的</w:t>
            </w:r>
            <w:r>
              <w:rPr>
                <w:rFonts w:hint="eastAsia" w:ascii="仿宋" w:hAnsi="仿宋" w:eastAsia="仿宋" w:cs="仿宋"/>
                <w:kern w:val="0"/>
                <w:sz w:val="18"/>
                <w:szCs w:val="18"/>
                <w:lang w:eastAsia="zh-CN"/>
              </w:rPr>
              <w:t>酌情扣</w:t>
            </w:r>
            <w:r>
              <w:rPr>
                <w:rFonts w:hint="eastAsia" w:ascii="仿宋" w:hAnsi="仿宋" w:eastAsia="仿宋" w:cs="仿宋"/>
                <w:kern w:val="0"/>
                <w:sz w:val="18"/>
                <w:szCs w:val="18"/>
              </w:rPr>
              <w:t>分</w:t>
            </w:r>
            <w:r>
              <w:rPr>
                <w:rFonts w:hint="eastAsia" w:ascii="仿宋" w:hAnsi="仿宋" w:eastAsia="仿宋" w:cs="仿宋"/>
                <w:kern w:val="0"/>
                <w:sz w:val="18"/>
                <w:szCs w:val="18"/>
                <w:lang w:eastAsia="zh-CN"/>
              </w:rPr>
              <w:t>；按要求上报实施方案和总结得</w:t>
            </w:r>
            <w:r>
              <w:rPr>
                <w:rFonts w:hint="eastAsia" w:ascii="仿宋" w:hAnsi="仿宋" w:eastAsia="仿宋" w:cs="仿宋"/>
                <w:kern w:val="0"/>
                <w:sz w:val="18"/>
                <w:szCs w:val="18"/>
                <w:lang w:val="en-US" w:eastAsia="zh-CN"/>
              </w:rPr>
              <w:t>2分，否则酌情扣分</w:t>
            </w:r>
            <w:r>
              <w:rPr>
                <w:rFonts w:hint="eastAsia" w:ascii="仿宋" w:hAnsi="仿宋" w:eastAsia="仿宋" w:cs="仿宋"/>
                <w:kern w:val="0"/>
                <w:sz w:val="18"/>
                <w:szCs w:val="18"/>
              </w:rPr>
              <w:t>。</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7</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信息公开</w:t>
            </w:r>
          </w:p>
        </w:tc>
        <w:tc>
          <w:tcPr>
            <w:tcW w:w="6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7</w:t>
            </w:r>
          </w:p>
        </w:tc>
        <w:tc>
          <w:tcPr>
            <w:tcW w:w="8809" w:type="dxa"/>
            <w:gridSpan w:val="2"/>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lang w:eastAsia="zh-CN"/>
              </w:rPr>
              <w:t>按规定做好自治区农机购置补贴专栏维护工作的得</w:t>
            </w:r>
            <w:r>
              <w:rPr>
                <w:rFonts w:hint="eastAsia" w:ascii="仿宋" w:hAnsi="仿宋" w:eastAsia="仿宋" w:cs="仿宋"/>
                <w:kern w:val="0"/>
                <w:sz w:val="18"/>
                <w:szCs w:val="18"/>
                <w:lang w:val="en-US" w:eastAsia="zh-CN"/>
              </w:rPr>
              <w:t>1分，县级农机购置补贴信息公开专栏建设到位并公开</w:t>
            </w:r>
            <w:r>
              <w:rPr>
                <w:rFonts w:hint="eastAsia" w:ascii="仿宋" w:hAnsi="仿宋" w:eastAsia="仿宋" w:cs="仿宋"/>
                <w:kern w:val="0"/>
                <w:sz w:val="18"/>
                <w:szCs w:val="18"/>
              </w:rPr>
              <w:t>农机购置补贴实施</w:t>
            </w:r>
            <w:r>
              <w:rPr>
                <w:rFonts w:hint="eastAsia" w:ascii="仿宋" w:hAnsi="仿宋" w:eastAsia="仿宋" w:cs="仿宋"/>
                <w:kern w:val="0"/>
                <w:sz w:val="18"/>
                <w:szCs w:val="18"/>
                <w:lang w:eastAsia="zh-CN"/>
              </w:rPr>
              <w:t>方案</w:t>
            </w:r>
            <w:r>
              <w:rPr>
                <w:rFonts w:hint="eastAsia" w:ascii="仿宋" w:hAnsi="仿宋" w:eastAsia="仿宋" w:cs="仿宋"/>
                <w:kern w:val="0"/>
                <w:sz w:val="18"/>
                <w:szCs w:val="18"/>
              </w:rPr>
              <w:t>、操作</w:t>
            </w:r>
            <w:r>
              <w:rPr>
                <w:rFonts w:hint="eastAsia" w:ascii="仿宋" w:hAnsi="仿宋" w:eastAsia="仿宋" w:cs="仿宋"/>
                <w:kern w:val="0"/>
                <w:sz w:val="18"/>
                <w:szCs w:val="18"/>
                <w:lang w:eastAsia="zh-CN"/>
              </w:rPr>
              <w:t>程序</w:t>
            </w:r>
            <w:r>
              <w:rPr>
                <w:rFonts w:hint="eastAsia" w:ascii="仿宋" w:hAnsi="仿宋" w:eastAsia="仿宋" w:cs="仿宋"/>
                <w:kern w:val="0"/>
                <w:sz w:val="18"/>
                <w:szCs w:val="18"/>
              </w:rPr>
              <w:t>、年度补贴产品种类范围、</w:t>
            </w:r>
            <w:r>
              <w:rPr>
                <w:rFonts w:hint="eastAsia" w:ascii="仿宋" w:hAnsi="仿宋" w:eastAsia="仿宋" w:cs="仿宋"/>
                <w:kern w:val="0"/>
                <w:sz w:val="18"/>
                <w:szCs w:val="18"/>
                <w:lang w:eastAsia="zh-CN"/>
              </w:rPr>
              <w:t>补贴额一览表、补贴机具信息表</w:t>
            </w:r>
            <w:r>
              <w:rPr>
                <w:rFonts w:hint="eastAsia" w:ascii="仿宋" w:hAnsi="仿宋" w:eastAsia="仿宋" w:cs="仿宋"/>
                <w:kern w:val="0"/>
                <w:sz w:val="18"/>
                <w:szCs w:val="18"/>
              </w:rPr>
              <w:t>、政策咨询电话、</w:t>
            </w:r>
            <w:r>
              <w:rPr>
                <w:rFonts w:hint="eastAsia" w:ascii="仿宋" w:hAnsi="仿宋" w:eastAsia="仿宋" w:cs="仿宋"/>
                <w:kern w:val="0"/>
                <w:sz w:val="18"/>
                <w:szCs w:val="18"/>
                <w:lang w:eastAsia="zh-CN"/>
              </w:rPr>
              <w:t>投诉</w:t>
            </w:r>
            <w:r>
              <w:rPr>
                <w:rFonts w:hint="eastAsia" w:ascii="仿宋" w:hAnsi="仿宋" w:eastAsia="仿宋" w:cs="仿宋"/>
                <w:kern w:val="0"/>
                <w:sz w:val="18"/>
                <w:szCs w:val="18"/>
              </w:rPr>
              <w:t>举报电话、补贴机具质量投诉电话等信息</w:t>
            </w:r>
            <w:r>
              <w:rPr>
                <w:rFonts w:hint="eastAsia" w:ascii="仿宋" w:hAnsi="仿宋" w:eastAsia="仿宋" w:cs="仿宋"/>
                <w:kern w:val="0"/>
                <w:sz w:val="18"/>
                <w:szCs w:val="18"/>
                <w:lang w:eastAsia="zh-CN"/>
              </w:rPr>
              <w:t>的得</w:t>
            </w:r>
            <w:r>
              <w:rPr>
                <w:rFonts w:hint="eastAsia" w:ascii="仿宋" w:hAnsi="仿宋" w:eastAsia="仿宋" w:cs="仿宋"/>
                <w:kern w:val="0"/>
                <w:sz w:val="18"/>
                <w:szCs w:val="18"/>
                <w:lang w:val="en-US" w:eastAsia="zh-CN"/>
              </w:rPr>
              <w:t>4分；公开上年度享受农机补贴的购机者信息表和农机补贴实施情况公告的得2分。</w:t>
            </w:r>
          </w:p>
        </w:tc>
        <w:tc>
          <w:tcPr>
            <w:tcW w:w="637"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8</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1459" w:leftChars="-695" w:firstLine="0" w:firstLineChars="0"/>
              <w:jc w:val="left"/>
              <w:rPr>
                <w:rFonts w:hint="eastAsia" w:ascii="仿宋" w:hAnsi="仿宋" w:eastAsia="仿宋" w:cs="仿宋"/>
                <w:kern w:val="0"/>
                <w:sz w:val="18"/>
                <w:szCs w:val="18"/>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廉政风险防控</w:t>
            </w:r>
          </w:p>
        </w:tc>
        <w:tc>
          <w:tcPr>
            <w:tcW w:w="6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p>
        </w:tc>
        <w:tc>
          <w:tcPr>
            <w:tcW w:w="8809" w:type="dxa"/>
            <w:gridSpan w:val="2"/>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构建廉政风险防控机制的得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分，深入开展农机购置补贴反腐倡廉警示教育活动的得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w:t>
            </w:r>
            <w:r>
              <w:rPr>
                <w:rFonts w:hint="eastAsia" w:ascii="仿宋" w:hAnsi="仿宋" w:eastAsia="仿宋" w:cs="仿宋"/>
                <w:kern w:val="0"/>
                <w:sz w:val="18"/>
                <w:szCs w:val="18"/>
                <w:lang w:eastAsia="zh-CN"/>
              </w:rPr>
              <w:t>；否则不得分</w:t>
            </w:r>
            <w:r>
              <w:rPr>
                <w:rFonts w:hint="eastAsia" w:ascii="仿宋" w:hAnsi="仿宋" w:eastAsia="仿宋" w:cs="仿宋"/>
                <w:kern w:val="0"/>
                <w:sz w:val="18"/>
                <w:szCs w:val="18"/>
              </w:rPr>
              <w:t>。</w:t>
            </w:r>
          </w:p>
        </w:tc>
        <w:tc>
          <w:tcPr>
            <w:tcW w:w="637"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9</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top w:val="single" w:color="auto" w:sz="4" w:space="0"/>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投诉处理</w:t>
            </w:r>
            <w:r>
              <w:rPr>
                <w:rFonts w:hint="eastAsia" w:ascii="仿宋" w:hAnsi="仿宋" w:cs="仿宋"/>
                <w:kern w:val="0"/>
                <w:sz w:val="18"/>
                <w:szCs w:val="18"/>
                <w:lang w:val="en-US" w:eastAsia="zh-CN"/>
              </w:rPr>
              <w:t>和异常情形</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有效调查处理</w:t>
            </w:r>
            <w:r>
              <w:rPr>
                <w:rFonts w:hint="eastAsia" w:ascii="仿宋" w:hAnsi="仿宋" w:cs="仿宋"/>
                <w:kern w:val="0"/>
                <w:sz w:val="18"/>
                <w:szCs w:val="18"/>
                <w:lang w:val="en-US" w:eastAsia="zh-CN"/>
              </w:rPr>
              <w:t>和异常情形报告</w:t>
            </w:r>
            <w:r>
              <w:rPr>
                <w:rFonts w:hint="eastAsia" w:ascii="仿宋" w:hAnsi="仿宋" w:eastAsia="仿宋" w:cs="仿宋"/>
                <w:kern w:val="0"/>
                <w:sz w:val="18"/>
                <w:szCs w:val="18"/>
              </w:rPr>
              <w:t>并及时上报得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分，未有效处理群众投诉并上报的每</w:t>
            </w:r>
            <w:r>
              <w:rPr>
                <w:rFonts w:hint="eastAsia" w:ascii="仿宋" w:hAnsi="仿宋" w:eastAsia="仿宋" w:cs="仿宋"/>
                <w:kern w:val="0"/>
                <w:sz w:val="18"/>
                <w:szCs w:val="18"/>
                <w:lang w:eastAsia="zh-CN"/>
              </w:rPr>
              <w:t>项</w:t>
            </w:r>
            <w:r>
              <w:rPr>
                <w:rFonts w:hint="eastAsia" w:ascii="仿宋" w:hAnsi="仿宋" w:eastAsia="仿宋" w:cs="仿宋"/>
                <w:kern w:val="0"/>
                <w:sz w:val="18"/>
                <w:szCs w:val="18"/>
              </w:rPr>
              <w:t>扣</w:t>
            </w:r>
            <w:r>
              <w:rPr>
                <w:rFonts w:hint="eastAsia" w:ascii="仿宋" w:hAnsi="仿宋" w:eastAsia="仿宋" w:cs="仿宋"/>
                <w:kern w:val="0"/>
                <w:sz w:val="18"/>
                <w:szCs w:val="18"/>
                <w:lang w:val="en-US" w:eastAsia="zh-CN"/>
              </w:rPr>
              <w:t>0.5</w:t>
            </w:r>
            <w:r>
              <w:rPr>
                <w:rFonts w:hint="eastAsia" w:ascii="仿宋" w:hAnsi="仿宋" w:eastAsia="仿宋" w:cs="仿宋"/>
                <w:kern w:val="0"/>
                <w:sz w:val="18"/>
                <w:szCs w:val="18"/>
              </w:rPr>
              <w:t>分，扣完为止。</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10</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补贴系统应用</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使用并全面落实《全国农机购置补贴辅助管理系统管理规程》的得</w:t>
            </w:r>
            <w:r>
              <w:rPr>
                <w:rFonts w:hint="eastAsia" w:ascii="仿宋" w:hAnsi="仿宋" w:eastAsia="仿宋" w:cs="仿宋"/>
                <w:kern w:val="0"/>
                <w:sz w:val="18"/>
                <w:szCs w:val="18"/>
                <w:lang w:val="en-US" w:eastAsia="zh-CN"/>
              </w:rPr>
              <w:t>1分，辅助管理系统中的补贴数据信息录入准确、安全保存的得1分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11</w:t>
            </w:r>
          </w:p>
        </w:tc>
        <w:tc>
          <w:tcPr>
            <w:tcW w:w="900"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使用手机</w:t>
            </w:r>
            <w:r>
              <w:rPr>
                <w:rFonts w:hint="eastAsia" w:ascii="仿宋" w:hAnsi="仿宋" w:eastAsia="仿宋" w:cs="仿宋"/>
                <w:kern w:val="0"/>
                <w:sz w:val="18"/>
                <w:szCs w:val="18"/>
                <w:lang w:val="en-US" w:eastAsia="zh-CN"/>
              </w:rPr>
              <w:t>APP办理补贴</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使用手机</w:t>
            </w:r>
            <w:r>
              <w:rPr>
                <w:rFonts w:hint="eastAsia" w:ascii="仿宋" w:hAnsi="仿宋" w:eastAsia="仿宋" w:cs="仿宋"/>
                <w:kern w:val="0"/>
                <w:sz w:val="18"/>
                <w:szCs w:val="18"/>
                <w:lang w:val="en-US" w:eastAsia="zh-CN"/>
              </w:rPr>
              <w:t>APP办理补贴的，得6分，否则，不得分。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12</w:t>
            </w:r>
          </w:p>
        </w:tc>
        <w:tc>
          <w:tcPr>
            <w:tcW w:w="900"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绩效</w:t>
            </w:r>
          </w:p>
          <w:p>
            <w:pPr>
              <w:widowControl/>
              <w:spacing w:line="380" w:lineRule="exact"/>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指标</w:t>
            </w:r>
          </w:p>
          <w:p>
            <w:pPr>
              <w:widowControl/>
              <w:spacing w:line="380" w:lineRule="exact"/>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（60分）</w:t>
            </w:r>
          </w:p>
        </w:tc>
        <w:tc>
          <w:tcPr>
            <w:tcW w:w="1255"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产出指标</w:t>
            </w:r>
          </w:p>
          <w:p>
            <w:pPr>
              <w:widowControl/>
              <w:spacing w:line="380" w:lineRule="exact"/>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w:t>
            </w:r>
            <w:r>
              <w:rPr>
                <w:rFonts w:hint="eastAsia" w:ascii="仿宋" w:hAnsi="仿宋" w:eastAsia="仿宋" w:cs="仿宋"/>
                <w:b w:val="0"/>
                <w:bCs w:val="0"/>
                <w:kern w:val="0"/>
                <w:sz w:val="18"/>
                <w:szCs w:val="18"/>
                <w:lang w:val="en-US" w:eastAsia="zh-CN"/>
              </w:rPr>
              <w:t>30分</w:t>
            </w:r>
            <w:r>
              <w:rPr>
                <w:rFonts w:hint="eastAsia" w:ascii="仿宋" w:hAnsi="仿宋" w:eastAsia="仿宋" w:cs="仿宋"/>
                <w:b w:val="0"/>
                <w:bCs w:val="0"/>
                <w:kern w:val="0"/>
                <w:sz w:val="18"/>
                <w:szCs w:val="18"/>
                <w:lang w:eastAsia="zh-CN"/>
              </w:rPr>
              <w:t>）</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数量指标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完成农机购置补贴机具数量得5分，否则按比例得分；完成受益农户数量得5分；否则按比例得分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13</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质量指标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完成农作物耕种收综合机械化水平指标得</w:t>
            </w:r>
            <w:r>
              <w:rPr>
                <w:rFonts w:hint="eastAsia" w:ascii="仿宋" w:hAnsi="仿宋" w:eastAsia="仿宋" w:cs="仿宋"/>
                <w:kern w:val="0"/>
                <w:sz w:val="18"/>
                <w:szCs w:val="18"/>
                <w:lang w:val="en-US" w:eastAsia="zh-CN"/>
              </w:rPr>
              <w:t>5分，否则不得分。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14</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实效指标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年度农机购置补贴资金执行率大于95%得8分，90%-95%的按比例得分，</w:t>
            </w:r>
            <w:r>
              <w:rPr>
                <w:rFonts w:hint="eastAsia" w:ascii="仿宋" w:hAnsi="仿宋" w:eastAsia="仿宋" w:cs="仿宋"/>
                <w:kern w:val="0"/>
                <w:sz w:val="18"/>
                <w:szCs w:val="18"/>
                <w:lang w:val="en-US" w:eastAsia="zh-CN"/>
              </w:rPr>
              <w:t>低于90%不得分</w:t>
            </w:r>
            <w:r>
              <w:rPr>
                <w:rFonts w:hint="eastAsia" w:ascii="仿宋" w:hAnsi="仿宋" w:eastAsia="仿宋" w:cs="仿宋"/>
                <w:sz w:val="18"/>
                <w:szCs w:val="18"/>
                <w:vertAlign w:val="baseline"/>
                <w:lang w:val="en-US" w:eastAsia="zh-CN"/>
              </w:rPr>
              <w:t>；年度农机购置补贴资金兑付率大于95%得2分，85%-95%的按比例得分</w:t>
            </w:r>
            <w:r>
              <w:rPr>
                <w:rFonts w:hint="eastAsia" w:ascii="仿宋" w:hAnsi="仿宋" w:eastAsia="仿宋" w:cs="仿宋"/>
                <w:kern w:val="0"/>
                <w:sz w:val="18"/>
                <w:szCs w:val="18"/>
                <w:lang w:val="en-US" w:eastAsia="zh-CN"/>
              </w:rPr>
              <w:t>低于85%不得分</w:t>
            </w:r>
            <w:r>
              <w:rPr>
                <w:rFonts w:hint="eastAsia" w:ascii="仿宋" w:hAnsi="仿宋" w:eastAsia="仿宋" w:cs="仿宋"/>
                <w:sz w:val="18"/>
                <w:szCs w:val="18"/>
                <w:vertAlign w:val="baseline"/>
                <w:lang w:val="en-US" w:eastAsia="zh-CN"/>
              </w:rPr>
              <w:t>。</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成本指标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政策公开率达到100%得5分，90%以上按比例得分，低于90%不得分。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16</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restart"/>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效益指标</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20分</w:t>
            </w:r>
            <w:r>
              <w:rPr>
                <w:rFonts w:hint="eastAsia" w:ascii="仿宋" w:hAnsi="仿宋" w:eastAsia="仿宋" w:cs="仿宋"/>
                <w:kern w:val="0"/>
                <w:sz w:val="18"/>
                <w:szCs w:val="18"/>
                <w:lang w:eastAsia="zh-CN"/>
              </w:rPr>
              <w:t>）</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产出指标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农机装备数量增加得4分；农机化作业水平提升得4分；资金使用无重大违规违纪问题得2分。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17</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生态效益</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促进生态环境改善得5分，否则按生态环境改善情况酌情扣分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可持续影响</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推进农业现代化进程得5分，否则酌情扣分。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19</w:t>
            </w:r>
          </w:p>
        </w:tc>
        <w:tc>
          <w:tcPr>
            <w:tcW w:w="900"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tcBorders>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满意度</w:t>
            </w:r>
          </w:p>
          <w:p>
            <w:pPr>
              <w:widowControl/>
              <w:spacing w:line="380" w:lineRule="exact"/>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指标</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（10分）</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服务对象满意度</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农机补贴服务对象满意度达到90%以上得10分，否则不得分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20</w:t>
            </w:r>
          </w:p>
        </w:tc>
        <w:tc>
          <w:tcPr>
            <w:tcW w:w="9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restart"/>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扣分项及</w:t>
            </w:r>
          </w:p>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一票否决</w:t>
            </w:r>
          </w:p>
        </w:tc>
        <w:tc>
          <w:tcPr>
            <w:tcW w:w="2591" w:type="dxa"/>
            <w:gridSpan w:val="2"/>
            <w:tcBorders>
              <w:top w:val="nil"/>
              <w:left w:val="nil"/>
              <w:bottom w:val="single" w:color="auto" w:sz="4" w:space="0"/>
              <w:right w:val="single" w:color="auto" w:sz="4" w:space="0"/>
            </w:tcBorders>
            <w:vAlign w:val="center"/>
          </w:tcPr>
          <w:p>
            <w:pPr>
              <w:widowControl/>
              <w:spacing w:line="380" w:lineRule="exact"/>
              <w:jc w:val="both"/>
              <w:rPr>
                <w:rFonts w:hint="eastAsia" w:ascii="仿宋" w:hAnsi="仿宋" w:eastAsia="仿宋" w:cs="仿宋"/>
                <w:kern w:val="0"/>
                <w:sz w:val="18"/>
                <w:szCs w:val="18"/>
              </w:rPr>
            </w:pPr>
            <w:r>
              <w:rPr>
                <w:rFonts w:hint="eastAsia" w:ascii="仿宋" w:hAnsi="仿宋" w:eastAsia="仿宋" w:cs="仿宋"/>
                <w:kern w:val="0"/>
                <w:sz w:val="18"/>
                <w:szCs w:val="18"/>
              </w:rPr>
              <w:t>重大违法违规</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经公安、检察、监察、审计、财政监督机构等查处存在重大违法违规行为并造成恶劣影响的，一票否决，</w:t>
            </w:r>
            <w:r>
              <w:rPr>
                <w:rFonts w:hint="eastAsia" w:ascii="仿宋" w:hAnsi="仿宋" w:eastAsia="仿宋" w:cs="仿宋"/>
                <w:kern w:val="0"/>
                <w:sz w:val="18"/>
                <w:szCs w:val="18"/>
                <w:lang w:eastAsia="zh-CN"/>
              </w:rPr>
              <w:t>总体评分为零</w:t>
            </w:r>
            <w:r>
              <w:rPr>
                <w:rFonts w:hint="eastAsia" w:ascii="仿宋" w:hAnsi="仿宋" w:eastAsia="仿宋" w:cs="仿宋"/>
                <w:kern w:val="0"/>
                <w:sz w:val="18"/>
                <w:szCs w:val="18"/>
              </w:rPr>
              <w:t>。</w:t>
            </w:r>
          </w:p>
        </w:tc>
        <w:tc>
          <w:tcPr>
            <w:tcW w:w="637" w:type="dxa"/>
            <w:tcBorders>
              <w:top w:val="nil"/>
              <w:left w:val="nil"/>
              <w:bottom w:val="single" w:color="auto" w:sz="4" w:space="0"/>
              <w:right w:val="single" w:color="auto" w:sz="4" w:space="0"/>
            </w:tcBorders>
            <w:vAlign w:val="center"/>
          </w:tcPr>
          <w:p>
            <w:pPr>
              <w:widowControl/>
              <w:spacing w:line="3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21</w:t>
            </w:r>
          </w:p>
        </w:tc>
        <w:tc>
          <w:tcPr>
            <w:tcW w:w="9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2591"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出现弄虚作假行为</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经农业农村厅农机</w:t>
            </w:r>
            <w:r>
              <w:rPr>
                <w:rFonts w:hint="eastAsia" w:ascii="仿宋" w:hAnsi="仿宋" w:cs="仿宋"/>
                <w:kern w:val="0"/>
                <w:sz w:val="18"/>
                <w:szCs w:val="18"/>
                <w:lang w:val="en-US" w:eastAsia="zh-CN"/>
              </w:rPr>
              <w:t>处</w:t>
            </w:r>
            <w:r>
              <w:rPr>
                <w:rFonts w:hint="eastAsia" w:ascii="仿宋" w:hAnsi="仿宋" w:eastAsia="仿宋" w:cs="仿宋"/>
                <w:kern w:val="0"/>
                <w:sz w:val="18"/>
                <w:szCs w:val="18"/>
                <w:lang w:eastAsia="zh-CN"/>
              </w:rPr>
              <w:t>在绩效考核中发现有弄虚作假行为的，一次扣</w:t>
            </w:r>
            <w:r>
              <w:rPr>
                <w:rFonts w:hint="eastAsia" w:ascii="仿宋" w:hAnsi="仿宋" w:eastAsia="仿宋" w:cs="仿宋"/>
                <w:kern w:val="0"/>
                <w:sz w:val="18"/>
                <w:szCs w:val="18"/>
                <w:lang w:val="en-US" w:eastAsia="zh-CN"/>
              </w:rPr>
              <w:t>20分</w:t>
            </w:r>
          </w:p>
        </w:tc>
        <w:tc>
          <w:tcPr>
            <w:tcW w:w="637" w:type="dxa"/>
            <w:tcBorders>
              <w:top w:val="nil"/>
              <w:left w:val="nil"/>
              <w:bottom w:val="single" w:color="auto" w:sz="4" w:space="0"/>
              <w:right w:val="single" w:color="auto" w:sz="4" w:space="0"/>
            </w:tcBorders>
            <w:vAlign w:val="center"/>
          </w:tcPr>
          <w:p>
            <w:pPr>
              <w:widowControl/>
              <w:spacing w:line="380" w:lineRule="exact"/>
              <w:jc w:val="left"/>
              <w:rPr>
                <w:rFonts w:hint="eastAsia"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796"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合    计</w:t>
            </w:r>
          </w:p>
        </w:tc>
        <w:tc>
          <w:tcPr>
            <w:tcW w:w="1991"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8" w:rightChars="161"/>
      <w:jc w:val="right"/>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36438"/>
    <w:rsid w:val="71436438"/>
    <w:rsid w:val="7DFF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cs="Times New Roman"/>
    </w:rPr>
  </w:style>
  <w:style w:type="paragraph" w:styleId="3">
    <w:name w:val="Body Text Indent"/>
    <w:basedOn w:val="1"/>
    <w:qFormat/>
    <w:uiPriority w:val="0"/>
    <w:pPr>
      <w:ind w:firstLine="643" w:firstLineChars="200"/>
    </w:pPr>
    <w:rPr>
      <w:rFonts w:ascii="黑体" w:hAnsi="仿宋" w:eastAsia="黑体"/>
      <w:b/>
      <w:szCs w:val="32"/>
    </w:rPr>
  </w:style>
  <w:style w:type="paragraph" w:styleId="4">
    <w:name w:val="footer"/>
    <w:basedOn w:val="1"/>
    <w:qFormat/>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2021-09-09T10:13:00Z</dcterms:created>
  <dc:creator>user</dc:creator>
  <cp:lastModifiedBy>ltq</cp:lastModifiedBy>
  <dcterms:modified xsi:type="dcterms:W3CDTF">2022-03-23T14:34:24Z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