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EEC65E" w14:textId="56B5DCA3" w:rsidR="00B77C29" w:rsidRDefault="00592B91" w:rsidP="00CB58DB">
      <w:pPr>
        <w:spacing w:line="329" w:lineRule="auto"/>
        <w:jc w:val="center"/>
        <w:rPr>
          <w:rFonts w:ascii="微软雅黑" w:eastAsia="微软雅黑" w:hAnsi="微软雅黑" w:cs="微软雅黑"/>
          <w:sz w:val="43"/>
          <w:szCs w:val="43"/>
        </w:rPr>
      </w:pPr>
      <w:r w:rsidRPr="00592B91">
        <w:rPr>
          <w:rFonts w:ascii="微软雅黑" w:eastAsia="微软雅黑" w:hAnsi="微软雅黑" w:cs="微软雅黑" w:hint="eastAsia"/>
          <w:spacing w:val="6"/>
          <w:sz w:val="43"/>
          <w:szCs w:val="43"/>
        </w:rPr>
        <w:t>吴忠市利通区扁担沟镇高糜子湾村村庄规划（</w:t>
      </w:r>
      <w:r w:rsidRPr="00592B91">
        <w:rPr>
          <w:rFonts w:ascii="微软雅黑" w:eastAsia="微软雅黑" w:hAnsi="微软雅黑" w:cs="微软雅黑"/>
          <w:spacing w:val="6"/>
          <w:sz w:val="43"/>
          <w:szCs w:val="43"/>
        </w:rPr>
        <w:t>2023-2035</w:t>
      </w:r>
      <w:r w:rsidRPr="00592B91">
        <w:rPr>
          <w:rFonts w:ascii="微软雅黑" w:eastAsia="微软雅黑" w:hAnsi="微软雅黑" w:cs="微软雅黑" w:hint="eastAsia"/>
          <w:spacing w:val="6"/>
          <w:sz w:val="43"/>
          <w:szCs w:val="43"/>
        </w:rPr>
        <w:t>年）</w:t>
      </w:r>
    </w:p>
    <w:p w14:paraId="2F3CD359" w14:textId="77777777" w:rsidR="00B77C29" w:rsidRDefault="00B77C29">
      <w:pPr>
        <w:spacing w:line="310" w:lineRule="auto"/>
      </w:pPr>
    </w:p>
    <w:p w14:paraId="4B84D6F2" w14:textId="77777777" w:rsidR="00B77C29" w:rsidRDefault="00000000">
      <w:pPr>
        <w:spacing w:before="100" w:line="514" w:lineRule="exact"/>
        <w:ind w:left="687"/>
        <w:outlineLvl w:val="0"/>
        <w:rPr>
          <w:rFonts w:ascii="仿宋" w:eastAsia="仿宋" w:hAnsi="仿宋" w:cs="仿宋"/>
          <w:sz w:val="31"/>
          <w:szCs w:val="31"/>
        </w:rPr>
      </w:pPr>
      <w:r>
        <w:rPr>
          <w:rFonts w:ascii="仿宋" w:eastAsia="仿宋" w:hAnsi="仿宋" w:cs="仿宋"/>
          <w:spacing w:val="7"/>
          <w:position w:val="3"/>
          <w:sz w:val="31"/>
          <w:szCs w:val="31"/>
          <w14:textOutline w14:w="5791" w14:cap="sq" w14:cmpd="sng" w14:algn="ctr">
            <w14:solidFill>
              <w14:srgbClr w14:val="000000"/>
            </w14:solidFill>
            <w14:prstDash w14:val="solid"/>
            <w14:bevel/>
          </w14:textOutline>
        </w:rPr>
        <w:t>一</w:t>
      </w:r>
      <w:r>
        <w:rPr>
          <w:rFonts w:ascii="仿宋" w:eastAsia="仿宋" w:hAnsi="仿宋" w:cs="仿宋"/>
          <w:spacing w:val="5"/>
          <w:position w:val="3"/>
          <w:sz w:val="31"/>
          <w:szCs w:val="31"/>
          <w14:textOutline w14:w="5791" w14:cap="sq" w14:cmpd="sng" w14:algn="ctr">
            <w14:solidFill>
              <w14:srgbClr w14:val="000000"/>
            </w14:solidFill>
            <w14:prstDash w14:val="solid"/>
            <w14:bevel/>
          </w14:textOutline>
        </w:rPr>
        <w:t>、项目名称</w:t>
      </w:r>
    </w:p>
    <w:p w14:paraId="4236E50B" w14:textId="0FFA81E1" w:rsidR="00B77C29" w:rsidRDefault="00000000">
      <w:pPr>
        <w:spacing w:before="108" w:line="372" w:lineRule="auto"/>
        <w:ind w:left="18" w:right="13" w:firstLine="640"/>
        <w:rPr>
          <w:rFonts w:ascii="仿宋" w:eastAsia="仿宋" w:hAnsi="仿宋" w:cs="仿宋"/>
          <w:sz w:val="31"/>
          <w:szCs w:val="31"/>
        </w:rPr>
      </w:pPr>
      <w:r>
        <w:rPr>
          <w:rFonts w:ascii="仿宋" w:eastAsia="仿宋" w:hAnsi="仿宋" w:cs="仿宋"/>
          <w:spacing w:val="-48"/>
          <w:sz w:val="31"/>
          <w:szCs w:val="31"/>
        </w:rPr>
        <w:t>《</w:t>
      </w:r>
      <w:r w:rsidR="00592B91" w:rsidRPr="00592B91">
        <w:rPr>
          <w:rFonts w:ascii="仿宋" w:eastAsia="仿宋" w:hAnsi="仿宋" w:cs="仿宋" w:hint="eastAsia"/>
          <w:spacing w:val="-27"/>
          <w:sz w:val="31"/>
          <w:szCs w:val="31"/>
        </w:rPr>
        <w:t>吴忠市利通区扁担沟镇高糜子湾村村庄规划（</w:t>
      </w:r>
      <w:r w:rsidR="00592B91" w:rsidRPr="00592B91">
        <w:rPr>
          <w:rFonts w:ascii="仿宋" w:eastAsia="仿宋" w:hAnsi="仿宋" w:cs="仿宋"/>
          <w:spacing w:val="-27"/>
          <w:sz w:val="31"/>
          <w:szCs w:val="31"/>
        </w:rPr>
        <w:t>2023-2035</w:t>
      </w:r>
      <w:r w:rsidR="00592B91" w:rsidRPr="00592B91">
        <w:rPr>
          <w:rFonts w:ascii="仿宋" w:eastAsia="仿宋" w:hAnsi="仿宋" w:cs="仿宋" w:hint="eastAsia"/>
          <w:spacing w:val="-27"/>
          <w:sz w:val="31"/>
          <w:szCs w:val="31"/>
        </w:rPr>
        <w:t>年）</w:t>
      </w:r>
      <w:r>
        <w:rPr>
          <w:rFonts w:ascii="仿宋" w:eastAsia="仿宋" w:hAnsi="仿宋" w:cs="仿宋"/>
          <w:spacing w:val="-7"/>
          <w:sz w:val="31"/>
          <w:szCs w:val="31"/>
        </w:rPr>
        <w:t>》</w:t>
      </w:r>
    </w:p>
    <w:p w14:paraId="4EFDBCC0" w14:textId="77777777" w:rsidR="00B77C29" w:rsidRDefault="00000000">
      <w:pPr>
        <w:spacing w:line="428" w:lineRule="exact"/>
        <w:ind w:left="684"/>
        <w:outlineLvl w:val="0"/>
        <w:rPr>
          <w:rFonts w:ascii="仿宋" w:eastAsia="仿宋" w:hAnsi="仿宋" w:cs="仿宋"/>
          <w:sz w:val="31"/>
          <w:szCs w:val="31"/>
        </w:rPr>
      </w:pPr>
      <w:r>
        <w:rPr>
          <w:rFonts w:ascii="仿宋" w:eastAsia="仿宋" w:hAnsi="仿宋" w:cs="仿宋"/>
          <w:spacing w:val="9"/>
          <w:position w:val="2"/>
          <w:sz w:val="31"/>
          <w:szCs w:val="31"/>
          <w14:textOutline w14:w="5791" w14:cap="sq" w14:cmpd="sng" w14:algn="ctr">
            <w14:solidFill>
              <w14:srgbClr w14:val="000000"/>
            </w14:solidFill>
            <w14:prstDash w14:val="solid"/>
            <w14:bevel/>
          </w14:textOutline>
        </w:rPr>
        <w:t>二</w:t>
      </w:r>
      <w:r>
        <w:rPr>
          <w:rFonts w:ascii="仿宋" w:eastAsia="仿宋" w:hAnsi="仿宋" w:cs="仿宋"/>
          <w:spacing w:val="5"/>
          <w:position w:val="2"/>
          <w:sz w:val="31"/>
          <w:szCs w:val="31"/>
          <w14:textOutline w14:w="5791" w14:cap="sq" w14:cmpd="sng" w14:algn="ctr">
            <w14:solidFill>
              <w14:srgbClr w14:val="000000"/>
            </w14:solidFill>
            <w14:prstDash w14:val="solid"/>
            <w14:bevel/>
          </w14:textOutline>
        </w:rPr>
        <w:t>、村庄类型</w:t>
      </w:r>
    </w:p>
    <w:p w14:paraId="773EDED9" w14:textId="0524AE7B" w:rsidR="00B77C29" w:rsidRDefault="00592B91">
      <w:pPr>
        <w:spacing w:before="195" w:line="222" w:lineRule="auto"/>
        <w:ind w:left="666"/>
        <w:rPr>
          <w:rFonts w:ascii="仿宋" w:eastAsia="仿宋" w:hAnsi="仿宋" w:cs="仿宋"/>
          <w:sz w:val="31"/>
          <w:szCs w:val="31"/>
        </w:rPr>
      </w:pPr>
      <w:r w:rsidRPr="00592B91">
        <w:rPr>
          <w:rFonts w:ascii="仿宋" w:eastAsia="仿宋" w:hAnsi="仿宋" w:cs="仿宋" w:hint="eastAsia"/>
          <w:spacing w:val="8"/>
          <w:sz w:val="31"/>
          <w:szCs w:val="31"/>
        </w:rPr>
        <w:t>高糜子湾村</w:t>
      </w:r>
      <w:r>
        <w:rPr>
          <w:rFonts w:ascii="仿宋" w:eastAsia="仿宋" w:hAnsi="仿宋" w:cs="仿宋" w:hint="eastAsia"/>
          <w:spacing w:val="8"/>
          <w:sz w:val="31"/>
          <w:szCs w:val="31"/>
        </w:rPr>
        <w:t>属于“整治提升类村庄”</w:t>
      </w:r>
    </w:p>
    <w:p w14:paraId="41F82783" w14:textId="77777777" w:rsidR="00B77C29" w:rsidRDefault="00000000">
      <w:pPr>
        <w:spacing w:before="252" w:line="242" w:lineRule="auto"/>
        <w:ind w:left="690"/>
        <w:outlineLvl w:val="0"/>
        <w:rPr>
          <w:rFonts w:ascii="仿宋" w:eastAsia="仿宋" w:hAnsi="仿宋" w:cs="仿宋"/>
          <w:sz w:val="31"/>
          <w:szCs w:val="31"/>
        </w:rPr>
      </w:pPr>
      <w:r>
        <w:rPr>
          <w:rFonts w:ascii="仿宋" w:eastAsia="仿宋" w:hAnsi="仿宋" w:cs="仿宋"/>
          <w:spacing w:val="8"/>
          <w:sz w:val="31"/>
          <w:szCs w:val="31"/>
          <w14:textOutline w14:w="5791" w14:cap="sq" w14:cmpd="sng" w14:algn="ctr">
            <w14:solidFill>
              <w14:srgbClr w14:val="000000"/>
            </w14:solidFill>
            <w14:prstDash w14:val="solid"/>
            <w14:bevel/>
          </w14:textOutline>
        </w:rPr>
        <w:t>三</w:t>
      </w:r>
      <w:r>
        <w:rPr>
          <w:rFonts w:ascii="仿宋" w:eastAsia="仿宋" w:hAnsi="仿宋" w:cs="仿宋"/>
          <w:spacing w:val="4"/>
          <w:sz w:val="31"/>
          <w:szCs w:val="31"/>
          <w14:textOutline w14:w="5791" w14:cap="sq" w14:cmpd="sng" w14:algn="ctr">
            <w14:solidFill>
              <w14:srgbClr w14:val="000000"/>
            </w14:solidFill>
            <w14:prstDash w14:val="solid"/>
            <w14:bevel/>
          </w14:textOutline>
        </w:rPr>
        <w:t>、规划范围</w:t>
      </w:r>
    </w:p>
    <w:p w14:paraId="633D8B14" w14:textId="35660E06" w:rsidR="00B77C29" w:rsidRPr="00592B91" w:rsidRDefault="00592B91" w:rsidP="00592B91">
      <w:pPr>
        <w:spacing w:line="372" w:lineRule="auto"/>
        <w:ind w:firstLineChars="200" w:firstLine="566"/>
        <w:rPr>
          <w:rFonts w:ascii="仿宋" w:eastAsia="仿宋" w:hAnsi="仿宋" w:cs="仿宋"/>
          <w:spacing w:val="-27"/>
          <w:sz w:val="31"/>
          <w:szCs w:val="31"/>
        </w:rPr>
      </w:pPr>
      <w:r w:rsidRPr="00592B91">
        <w:rPr>
          <w:rFonts w:ascii="仿宋" w:eastAsia="仿宋" w:hAnsi="仿宋" w:cs="仿宋" w:hint="eastAsia"/>
          <w:spacing w:val="-27"/>
          <w:sz w:val="31"/>
          <w:szCs w:val="31"/>
        </w:rPr>
        <w:t>高糜子湾村村域面积为</w:t>
      </w:r>
      <w:r w:rsidRPr="00592B91">
        <w:rPr>
          <w:rFonts w:ascii="仿宋" w:eastAsia="仿宋" w:hAnsi="仿宋" w:cs="仿宋"/>
          <w:spacing w:val="-27"/>
          <w:sz w:val="31"/>
          <w:szCs w:val="31"/>
        </w:rPr>
        <w:t xml:space="preserve">893.03 </w:t>
      </w:r>
      <w:r w:rsidRPr="00592B91">
        <w:rPr>
          <w:rFonts w:ascii="仿宋" w:eastAsia="仿宋" w:hAnsi="仿宋" w:cs="仿宋" w:hint="eastAsia"/>
          <w:spacing w:val="-27"/>
          <w:sz w:val="31"/>
          <w:szCs w:val="31"/>
        </w:rPr>
        <w:t>公顷，其中有</w:t>
      </w:r>
      <w:r w:rsidRPr="00592B91">
        <w:rPr>
          <w:rFonts w:ascii="仿宋" w:eastAsia="仿宋" w:hAnsi="仿宋" w:cs="仿宋"/>
          <w:spacing w:val="-27"/>
          <w:sz w:val="31"/>
          <w:szCs w:val="31"/>
        </w:rPr>
        <w:t xml:space="preserve">55.20 </w:t>
      </w:r>
      <w:r w:rsidRPr="00592B91">
        <w:rPr>
          <w:rFonts w:ascii="仿宋" w:eastAsia="仿宋" w:hAnsi="仿宋" w:cs="仿宋" w:hint="eastAsia"/>
          <w:spacing w:val="-27"/>
          <w:sz w:val="31"/>
          <w:szCs w:val="31"/>
        </w:rPr>
        <w:t>公顷土地位于城镇开发边界内，故本次村庄规划范围为城镇开发边界范围外高糜子湾村全部国土空间，总面积为</w:t>
      </w:r>
      <w:r w:rsidRPr="00592B91">
        <w:rPr>
          <w:rFonts w:ascii="仿宋" w:eastAsia="仿宋" w:hAnsi="仿宋" w:cs="仿宋"/>
          <w:spacing w:val="-27"/>
          <w:sz w:val="31"/>
          <w:szCs w:val="31"/>
        </w:rPr>
        <w:t xml:space="preserve">837.83 </w:t>
      </w:r>
      <w:r w:rsidRPr="00592B91">
        <w:rPr>
          <w:rFonts w:ascii="仿宋" w:eastAsia="仿宋" w:hAnsi="仿宋" w:cs="仿宋" w:hint="eastAsia"/>
          <w:spacing w:val="-27"/>
          <w:sz w:val="31"/>
          <w:szCs w:val="31"/>
        </w:rPr>
        <w:t>公顷</w:t>
      </w:r>
      <w:r w:rsidRPr="00592B91">
        <w:rPr>
          <w:rFonts w:ascii="仿宋" w:eastAsia="仿宋" w:hAnsi="仿宋" w:cs="仿宋"/>
          <w:spacing w:val="-27"/>
          <w:sz w:val="31"/>
          <w:szCs w:val="31"/>
        </w:rPr>
        <w:t>。</w:t>
      </w:r>
    </w:p>
    <w:p w14:paraId="4B0D613F" w14:textId="77777777" w:rsidR="00B77C29" w:rsidRDefault="00000000">
      <w:pPr>
        <w:spacing w:before="249" w:line="235" w:lineRule="auto"/>
        <w:ind w:left="704"/>
        <w:outlineLvl w:val="0"/>
        <w:rPr>
          <w:rFonts w:ascii="仿宋" w:eastAsia="仿宋" w:hAnsi="仿宋" w:cs="仿宋"/>
          <w:sz w:val="31"/>
          <w:szCs w:val="31"/>
        </w:rPr>
      </w:pPr>
      <w:r>
        <w:rPr>
          <w:rFonts w:ascii="仿宋" w:eastAsia="仿宋" w:hAnsi="仿宋" w:cs="仿宋"/>
          <w:spacing w:val="4"/>
          <w:sz w:val="31"/>
          <w:szCs w:val="31"/>
          <w14:textOutline w14:w="5791" w14:cap="sq" w14:cmpd="sng" w14:algn="ctr">
            <w14:solidFill>
              <w14:srgbClr w14:val="000000"/>
            </w14:solidFill>
            <w14:prstDash w14:val="solid"/>
            <w14:bevel/>
          </w14:textOutline>
        </w:rPr>
        <w:t>四</w:t>
      </w:r>
      <w:r>
        <w:rPr>
          <w:rFonts w:ascii="仿宋" w:eastAsia="仿宋" w:hAnsi="仿宋" w:cs="仿宋"/>
          <w:spacing w:val="2"/>
          <w:sz w:val="31"/>
          <w:szCs w:val="31"/>
          <w14:textOutline w14:w="5791" w14:cap="sq" w14:cmpd="sng" w14:algn="ctr">
            <w14:solidFill>
              <w14:srgbClr w14:val="000000"/>
            </w14:solidFill>
            <w14:prstDash w14:val="solid"/>
            <w14:bevel/>
          </w14:textOutline>
        </w:rPr>
        <w:t>、规划期限</w:t>
      </w:r>
    </w:p>
    <w:p w14:paraId="5B5885B4" w14:textId="77777777" w:rsidR="00B77C29" w:rsidRDefault="00000000">
      <w:pPr>
        <w:spacing w:before="228" w:line="372" w:lineRule="auto"/>
        <w:ind w:left="674" w:right="569" w:firstLine="2"/>
        <w:rPr>
          <w:rFonts w:ascii="仿宋" w:eastAsia="仿宋" w:hAnsi="仿宋" w:cs="仿宋"/>
          <w:sz w:val="31"/>
          <w:szCs w:val="31"/>
        </w:rPr>
      </w:pPr>
      <w:r>
        <w:rPr>
          <w:rFonts w:ascii="仿宋" w:eastAsia="仿宋" w:hAnsi="仿宋" w:cs="仿宋"/>
          <w:spacing w:val="-12"/>
          <w:sz w:val="31"/>
          <w:szCs w:val="31"/>
        </w:rPr>
        <w:t>规</w:t>
      </w:r>
      <w:r>
        <w:rPr>
          <w:rFonts w:ascii="仿宋" w:eastAsia="仿宋" w:hAnsi="仿宋" w:cs="仿宋"/>
          <w:spacing w:val="-7"/>
          <w:sz w:val="31"/>
          <w:szCs w:val="31"/>
        </w:rPr>
        <w:t>划</w:t>
      </w:r>
      <w:r>
        <w:rPr>
          <w:rFonts w:ascii="仿宋" w:eastAsia="仿宋" w:hAnsi="仿宋" w:cs="仿宋"/>
          <w:spacing w:val="-6"/>
          <w:sz w:val="31"/>
          <w:szCs w:val="31"/>
        </w:rPr>
        <w:t>基期年为 202</w:t>
      </w:r>
      <w:r>
        <w:rPr>
          <w:rFonts w:ascii="仿宋" w:eastAsia="仿宋" w:hAnsi="仿宋" w:cs="仿宋" w:hint="eastAsia"/>
          <w:spacing w:val="-6"/>
          <w:sz w:val="31"/>
          <w:szCs w:val="31"/>
        </w:rPr>
        <w:t>2</w:t>
      </w:r>
      <w:r>
        <w:rPr>
          <w:rFonts w:ascii="仿宋" w:eastAsia="仿宋" w:hAnsi="仿宋" w:cs="仿宋"/>
          <w:spacing w:val="-6"/>
          <w:sz w:val="31"/>
          <w:szCs w:val="31"/>
        </w:rPr>
        <w:t>年，规划期限为 2023-2035 年；</w:t>
      </w:r>
      <w:r>
        <w:rPr>
          <w:rFonts w:ascii="仿宋" w:eastAsia="仿宋" w:hAnsi="仿宋" w:cs="仿宋"/>
          <w:sz w:val="31"/>
          <w:szCs w:val="31"/>
        </w:rPr>
        <w:t xml:space="preserve"> </w:t>
      </w:r>
      <w:r>
        <w:rPr>
          <w:rFonts w:ascii="仿宋" w:eastAsia="仿宋" w:hAnsi="仿宋" w:cs="仿宋"/>
          <w:spacing w:val="-1"/>
          <w:sz w:val="31"/>
          <w:szCs w:val="31"/>
        </w:rPr>
        <w:t>近期：2023-2025</w:t>
      </w:r>
      <w:r>
        <w:rPr>
          <w:rFonts w:ascii="仿宋" w:eastAsia="仿宋" w:hAnsi="仿宋" w:cs="仿宋"/>
          <w:sz w:val="31"/>
          <w:szCs w:val="31"/>
        </w:rPr>
        <w:t xml:space="preserve"> 年；</w:t>
      </w:r>
    </w:p>
    <w:p w14:paraId="6E0E1FBB" w14:textId="77777777" w:rsidR="00B77C29" w:rsidRDefault="00000000">
      <w:pPr>
        <w:spacing w:before="1" w:line="222" w:lineRule="auto"/>
        <w:ind w:left="677"/>
        <w:rPr>
          <w:rFonts w:ascii="仿宋" w:eastAsia="仿宋" w:hAnsi="仿宋" w:cs="仿宋"/>
          <w:sz w:val="31"/>
          <w:szCs w:val="31"/>
        </w:rPr>
      </w:pPr>
      <w:r>
        <w:rPr>
          <w:rFonts w:ascii="仿宋" w:eastAsia="仿宋" w:hAnsi="仿宋" w:cs="仿宋"/>
          <w:spacing w:val="-1"/>
          <w:sz w:val="31"/>
          <w:szCs w:val="31"/>
        </w:rPr>
        <w:t>远期：2026-2035 年。</w:t>
      </w:r>
    </w:p>
    <w:p w14:paraId="2EE444DE" w14:textId="77777777" w:rsidR="00B77C29" w:rsidRDefault="00000000">
      <w:pPr>
        <w:spacing w:before="249" w:line="235" w:lineRule="auto"/>
        <w:ind w:left="704"/>
        <w:outlineLvl w:val="0"/>
        <w:rPr>
          <w:rFonts w:ascii="仿宋" w:eastAsia="仿宋" w:hAnsi="仿宋" w:cs="仿宋"/>
          <w:spacing w:val="2"/>
          <w:sz w:val="31"/>
          <w:szCs w:val="31"/>
          <w14:textOutline w14:w="5791" w14:cap="sq" w14:cmpd="sng" w14:algn="ctr">
            <w14:solidFill>
              <w14:srgbClr w14:val="000000"/>
            </w14:solidFill>
            <w14:prstDash w14:val="solid"/>
            <w14:bevel/>
          </w14:textOutline>
        </w:rPr>
      </w:pPr>
      <w:r>
        <w:rPr>
          <w:rFonts w:ascii="仿宋" w:eastAsia="仿宋" w:hAnsi="仿宋" w:cs="仿宋"/>
          <w:spacing w:val="2"/>
          <w:sz w:val="31"/>
          <w:szCs w:val="31"/>
          <w14:textOutline w14:w="5791" w14:cap="sq" w14:cmpd="sng" w14:algn="ctr">
            <w14:solidFill>
              <w14:srgbClr w14:val="000000"/>
            </w14:solidFill>
            <w14:prstDash w14:val="solid"/>
            <w14:bevel/>
          </w14:textOutline>
        </w:rPr>
        <w:t>五、规划人口</w:t>
      </w:r>
    </w:p>
    <w:p w14:paraId="6385FC53" w14:textId="31DAE5CA" w:rsidR="00B77C29" w:rsidRDefault="00000000" w:rsidP="00CB58DB">
      <w:pPr>
        <w:spacing w:before="210" w:line="372" w:lineRule="auto"/>
        <w:ind w:left="29" w:right="12" w:firstLine="648"/>
        <w:rPr>
          <w:rFonts w:ascii="仿宋" w:eastAsia="仿宋" w:hAnsi="仿宋" w:cs="仿宋"/>
          <w:sz w:val="31"/>
          <w:szCs w:val="31"/>
        </w:rPr>
      </w:pPr>
      <w:r>
        <w:rPr>
          <w:rFonts w:ascii="仿宋" w:eastAsia="仿宋" w:hAnsi="仿宋" w:cs="仿宋"/>
          <w:spacing w:val="-44"/>
          <w:sz w:val="31"/>
          <w:szCs w:val="31"/>
        </w:rPr>
        <w:t>规</w:t>
      </w:r>
      <w:r>
        <w:rPr>
          <w:rFonts w:ascii="仿宋" w:eastAsia="仿宋" w:hAnsi="仿宋" w:cs="仿宋"/>
          <w:spacing w:val="-23"/>
          <w:sz w:val="31"/>
          <w:szCs w:val="31"/>
        </w:rPr>
        <w:t>划</w:t>
      </w:r>
      <w:r>
        <w:rPr>
          <w:rFonts w:ascii="仿宋" w:eastAsia="仿宋" w:hAnsi="仿宋" w:cs="仿宋"/>
          <w:spacing w:val="-22"/>
          <w:sz w:val="31"/>
          <w:szCs w:val="31"/>
        </w:rPr>
        <w:t>近期( 2025 年 ) ：</w:t>
      </w:r>
      <w:r>
        <w:rPr>
          <w:rFonts w:ascii="仿宋" w:eastAsia="仿宋" w:hAnsi="仿宋" w:cs="仿宋" w:hint="eastAsia"/>
          <w:spacing w:val="-22"/>
          <w:sz w:val="31"/>
          <w:szCs w:val="31"/>
        </w:rPr>
        <w:t>户籍人口</w:t>
      </w:r>
      <w:r w:rsidR="00D46505" w:rsidRPr="00D46505">
        <w:rPr>
          <w:rFonts w:ascii="仿宋" w:eastAsia="仿宋" w:hAnsi="仿宋" w:cs="仿宋"/>
          <w:spacing w:val="-22"/>
          <w:sz w:val="31"/>
          <w:szCs w:val="31"/>
        </w:rPr>
        <w:t>1594</w:t>
      </w:r>
      <w:r>
        <w:rPr>
          <w:rFonts w:ascii="仿宋" w:eastAsia="仿宋" w:hAnsi="仿宋" w:cs="仿宋" w:hint="eastAsia"/>
          <w:spacing w:val="-22"/>
          <w:sz w:val="31"/>
          <w:szCs w:val="31"/>
        </w:rPr>
        <w:t>人，常住</w:t>
      </w:r>
      <w:r>
        <w:rPr>
          <w:rFonts w:ascii="仿宋" w:eastAsia="仿宋" w:hAnsi="仿宋" w:cs="仿宋"/>
          <w:spacing w:val="-22"/>
          <w:sz w:val="31"/>
          <w:szCs w:val="31"/>
        </w:rPr>
        <w:t>人口</w:t>
      </w:r>
      <w:r w:rsidR="00D46505">
        <w:rPr>
          <w:rFonts w:ascii="仿宋" w:eastAsia="仿宋" w:hAnsi="仿宋" w:cs="仿宋"/>
          <w:spacing w:val="-22"/>
          <w:sz w:val="31"/>
          <w:szCs w:val="31"/>
        </w:rPr>
        <w:t>1298</w:t>
      </w:r>
      <w:r>
        <w:rPr>
          <w:rFonts w:ascii="仿宋" w:eastAsia="仿宋" w:hAnsi="仿宋" w:cs="仿宋"/>
          <w:spacing w:val="-3"/>
          <w:sz w:val="31"/>
          <w:szCs w:val="31"/>
        </w:rPr>
        <w:t>人；</w:t>
      </w:r>
      <w:r>
        <w:rPr>
          <w:rFonts w:ascii="仿宋" w:eastAsia="仿宋" w:hAnsi="仿宋" w:cs="仿宋"/>
          <w:spacing w:val="-44"/>
          <w:sz w:val="31"/>
          <w:szCs w:val="31"/>
        </w:rPr>
        <w:t>规</w:t>
      </w:r>
      <w:r>
        <w:rPr>
          <w:rFonts w:ascii="仿宋" w:eastAsia="仿宋" w:hAnsi="仿宋" w:cs="仿宋"/>
          <w:spacing w:val="-23"/>
          <w:sz w:val="31"/>
          <w:szCs w:val="31"/>
        </w:rPr>
        <w:t>划</w:t>
      </w:r>
      <w:r>
        <w:rPr>
          <w:rFonts w:ascii="仿宋" w:eastAsia="仿宋" w:hAnsi="仿宋" w:cs="仿宋"/>
          <w:spacing w:val="-22"/>
          <w:sz w:val="31"/>
          <w:szCs w:val="31"/>
        </w:rPr>
        <w:t>远期( 2035 年 ) ：户籍人口</w:t>
      </w:r>
      <w:r w:rsidR="00D46505">
        <w:rPr>
          <w:rFonts w:ascii="仿宋" w:eastAsia="仿宋" w:hAnsi="仿宋" w:cs="仿宋"/>
          <w:spacing w:val="-22"/>
          <w:sz w:val="31"/>
          <w:szCs w:val="31"/>
        </w:rPr>
        <w:t>1659</w:t>
      </w:r>
      <w:r>
        <w:rPr>
          <w:rFonts w:ascii="仿宋" w:eastAsia="仿宋" w:hAnsi="仿宋" w:cs="仿宋"/>
          <w:spacing w:val="-22"/>
          <w:sz w:val="31"/>
          <w:szCs w:val="31"/>
        </w:rPr>
        <w:t>人，常住人口</w:t>
      </w:r>
      <w:r w:rsidR="00D46505">
        <w:rPr>
          <w:rFonts w:ascii="仿宋" w:eastAsia="仿宋" w:hAnsi="仿宋" w:cs="仿宋"/>
          <w:spacing w:val="-22"/>
          <w:sz w:val="31"/>
          <w:szCs w:val="31"/>
        </w:rPr>
        <w:t>1350</w:t>
      </w:r>
      <w:r>
        <w:rPr>
          <w:rFonts w:ascii="仿宋" w:eastAsia="仿宋" w:hAnsi="仿宋" w:cs="仿宋"/>
          <w:spacing w:val="-3"/>
          <w:sz w:val="31"/>
          <w:szCs w:val="31"/>
        </w:rPr>
        <w:t>人。</w:t>
      </w:r>
    </w:p>
    <w:p w14:paraId="262DF982" w14:textId="77777777" w:rsidR="00B77C29" w:rsidRDefault="00000000">
      <w:pPr>
        <w:spacing w:before="249" w:line="235" w:lineRule="auto"/>
        <w:ind w:left="704"/>
        <w:outlineLvl w:val="0"/>
        <w:rPr>
          <w:rFonts w:ascii="仿宋" w:eastAsia="仿宋" w:hAnsi="仿宋" w:cs="仿宋"/>
          <w:spacing w:val="2"/>
          <w:sz w:val="31"/>
          <w:szCs w:val="31"/>
          <w14:textOutline w14:w="5791" w14:cap="sq" w14:cmpd="sng" w14:algn="ctr">
            <w14:solidFill>
              <w14:srgbClr w14:val="000000"/>
            </w14:solidFill>
            <w14:prstDash w14:val="solid"/>
            <w14:bevel/>
          </w14:textOutline>
        </w:rPr>
      </w:pPr>
      <w:r>
        <w:rPr>
          <w:rFonts w:ascii="仿宋" w:eastAsia="仿宋" w:hAnsi="仿宋" w:cs="仿宋"/>
          <w:spacing w:val="2"/>
          <w:sz w:val="31"/>
          <w:szCs w:val="31"/>
          <w14:textOutline w14:w="5791" w14:cap="sq" w14:cmpd="sng" w14:algn="ctr">
            <w14:solidFill>
              <w14:srgbClr w14:val="000000"/>
            </w14:solidFill>
            <w14:prstDash w14:val="solid"/>
            <w14:bevel/>
          </w14:textOutline>
        </w:rPr>
        <w:t>六、发展定位与目标</w:t>
      </w:r>
    </w:p>
    <w:p w14:paraId="73B0277A"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w:t>
      </w:r>
      <w:proofErr w:type="gramStart"/>
      <w:r>
        <w:rPr>
          <w:rFonts w:ascii="仿宋" w:eastAsia="仿宋" w:hAnsi="仿宋" w:cs="仿宋"/>
          <w:spacing w:val="-5"/>
          <w:sz w:val="31"/>
          <w:szCs w:val="31"/>
          <w14:textOutline w14:w="5791" w14:cap="sq" w14:cmpd="sng" w14:algn="ctr">
            <w14:solidFill>
              <w14:srgbClr w14:val="000000"/>
            </w14:solidFill>
            <w14:prstDash w14:val="solid"/>
            <w14:bevel/>
          </w14:textOutline>
        </w:rPr>
        <w:t>一</w:t>
      </w:r>
      <w:proofErr w:type="gramEnd"/>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 发展定位</w:t>
      </w:r>
    </w:p>
    <w:p w14:paraId="47E759AC" w14:textId="7022B168" w:rsidR="00B77C29" w:rsidRDefault="006B734B" w:rsidP="006B734B">
      <w:pPr>
        <w:spacing w:before="249" w:line="372" w:lineRule="auto"/>
        <w:ind w:left="52" w:right="91" w:firstLine="543"/>
        <w:rPr>
          <w:rFonts w:ascii="仿宋" w:eastAsia="仿宋" w:hAnsi="仿宋" w:cs="仿宋"/>
          <w:sz w:val="31"/>
          <w:szCs w:val="31"/>
        </w:rPr>
      </w:pPr>
      <w:r w:rsidRPr="006B734B">
        <w:rPr>
          <w:rFonts w:ascii="仿宋" w:eastAsia="仿宋" w:hAnsi="仿宋" w:cs="仿宋" w:hint="eastAsia"/>
          <w:spacing w:val="7"/>
          <w:sz w:val="31"/>
          <w:szCs w:val="31"/>
        </w:rPr>
        <w:lastRenderedPageBreak/>
        <w:t>依托紧邻扁担沟镇镇区的区位条件，借助牛羊养殖产业发展的区域优势，促进肉牛养殖农产品产销发展、形成以传统种植、牛羊养殖为基础，商贸服务、物流中转为抓手，打造成为农牧高质量，种植强生产的现代化示范村落。</w:t>
      </w:r>
    </w:p>
    <w:p w14:paraId="1167FA1F"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二 ) 村庄发展目标</w:t>
      </w:r>
    </w:p>
    <w:p w14:paraId="113F6B05" w14:textId="77777777" w:rsidR="006B734B" w:rsidRDefault="006B734B" w:rsidP="006B734B">
      <w:pPr>
        <w:pStyle w:val="20"/>
        <w:spacing w:before="249"/>
        <w:ind w:leftChars="9" w:left="19" w:rightChars="16" w:right="34" w:firstLine="544"/>
        <w:rPr>
          <w:rFonts w:ascii="仿宋" w:hAnsi="仿宋" w:cs="仿宋"/>
          <w:szCs w:val="31"/>
        </w:rPr>
      </w:pPr>
      <w:r w:rsidRPr="006B734B">
        <w:rPr>
          <w:rFonts w:ascii="仿宋" w:hAnsi="仿宋" w:cs="仿宋" w:hint="eastAsia"/>
          <w:szCs w:val="31"/>
        </w:rPr>
        <w:t>（</w:t>
      </w:r>
      <w:r w:rsidRPr="006B734B">
        <w:rPr>
          <w:rFonts w:ascii="仿宋" w:hAnsi="仿宋" w:cs="仿宋"/>
          <w:szCs w:val="31"/>
        </w:rPr>
        <w:t>1</w:t>
      </w:r>
      <w:r w:rsidRPr="006B734B">
        <w:rPr>
          <w:rFonts w:ascii="仿宋" w:hAnsi="仿宋" w:cs="仿宋" w:hint="eastAsia"/>
          <w:szCs w:val="31"/>
        </w:rPr>
        <w:t>）总体目标：</w:t>
      </w:r>
    </w:p>
    <w:p w14:paraId="590D2772" w14:textId="57707B84" w:rsidR="006B734B" w:rsidRPr="006B734B" w:rsidRDefault="006B734B" w:rsidP="006B734B">
      <w:pPr>
        <w:pStyle w:val="20"/>
        <w:spacing w:before="249"/>
        <w:ind w:leftChars="9" w:left="19" w:rightChars="16" w:right="34" w:firstLine="544"/>
        <w:rPr>
          <w:rFonts w:ascii="仿宋" w:hAnsi="仿宋" w:cs="仿宋"/>
          <w:szCs w:val="31"/>
        </w:rPr>
      </w:pPr>
      <w:r w:rsidRPr="006B734B">
        <w:rPr>
          <w:rFonts w:ascii="仿宋" w:hAnsi="仿宋" w:cs="仿宋" w:hint="eastAsia"/>
          <w:szCs w:val="31"/>
        </w:rPr>
        <w:t>本次规划以实现</w:t>
      </w:r>
      <w:r w:rsidRPr="006B734B">
        <w:rPr>
          <w:rFonts w:ascii="仿宋" w:hAnsi="仿宋" w:cs="仿宋"/>
          <w:szCs w:val="31"/>
        </w:rPr>
        <w:t>“</w:t>
      </w:r>
      <w:r w:rsidRPr="006B734B">
        <w:rPr>
          <w:rFonts w:ascii="仿宋" w:hAnsi="仿宋" w:cs="仿宋" w:hint="eastAsia"/>
          <w:szCs w:val="31"/>
        </w:rPr>
        <w:t>乡村风情浓郁、产业结构合理、功能配套完善、交通便捷畅通、生产生活便利、村容村貌整洁</w:t>
      </w:r>
      <w:r w:rsidRPr="006B734B">
        <w:rPr>
          <w:rFonts w:ascii="仿宋" w:hAnsi="仿宋" w:cs="仿宋"/>
          <w:szCs w:val="31"/>
        </w:rPr>
        <w:t>”</w:t>
      </w:r>
      <w:r w:rsidRPr="006B734B">
        <w:rPr>
          <w:rFonts w:ascii="仿宋" w:hAnsi="仿宋" w:cs="仿宋" w:hint="eastAsia"/>
          <w:szCs w:val="31"/>
        </w:rPr>
        <w:t>为总体目标，全面实现</w:t>
      </w:r>
      <w:r w:rsidRPr="006B734B">
        <w:rPr>
          <w:rFonts w:ascii="仿宋" w:hAnsi="仿宋" w:cs="仿宋"/>
          <w:szCs w:val="31"/>
        </w:rPr>
        <w:t>“</w:t>
      </w:r>
      <w:r w:rsidRPr="006B734B">
        <w:rPr>
          <w:rFonts w:ascii="仿宋" w:hAnsi="仿宋" w:cs="仿宋" w:hint="eastAsia"/>
          <w:szCs w:val="31"/>
        </w:rPr>
        <w:t>产业兴旺、生态宜居、乡风文明、治理有效、生活富裕</w:t>
      </w:r>
      <w:r w:rsidRPr="006B734B">
        <w:rPr>
          <w:rFonts w:ascii="仿宋" w:hAnsi="仿宋" w:cs="仿宋"/>
          <w:szCs w:val="31"/>
        </w:rPr>
        <w:t>”</w:t>
      </w:r>
      <w:r w:rsidRPr="006B734B">
        <w:rPr>
          <w:rFonts w:ascii="仿宋" w:hAnsi="仿宋" w:cs="仿宋" w:hint="eastAsia"/>
          <w:szCs w:val="31"/>
        </w:rPr>
        <w:t>总体要求。</w:t>
      </w:r>
    </w:p>
    <w:p w14:paraId="0A2C100D" w14:textId="77777777" w:rsidR="006B734B" w:rsidRDefault="006B734B" w:rsidP="006B734B">
      <w:pPr>
        <w:pStyle w:val="20"/>
        <w:spacing w:before="249"/>
        <w:ind w:leftChars="9" w:left="19" w:rightChars="16" w:right="34" w:firstLine="544"/>
        <w:rPr>
          <w:rFonts w:ascii="仿宋" w:hAnsi="仿宋" w:cs="仿宋"/>
          <w:szCs w:val="31"/>
        </w:rPr>
      </w:pPr>
      <w:r w:rsidRPr="006B734B">
        <w:rPr>
          <w:rFonts w:ascii="仿宋" w:hAnsi="仿宋" w:cs="仿宋" w:hint="eastAsia"/>
          <w:szCs w:val="31"/>
        </w:rPr>
        <w:t>（</w:t>
      </w:r>
      <w:r w:rsidRPr="006B734B">
        <w:rPr>
          <w:rFonts w:ascii="仿宋" w:hAnsi="仿宋" w:cs="仿宋"/>
          <w:szCs w:val="31"/>
        </w:rPr>
        <w:t>2</w:t>
      </w:r>
      <w:r w:rsidRPr="006B734B">
        <w:rPr>
          <w:rFonts w:ascii="仿宋" w:hAnsi="仿宋" w:cs="仿宋" w:hint="eastAsia"/>
          <w:szCs w:val="31"/>
        </w:rPr>
        <w:t>）分期目标：</w:t>
      </w:r>
    </w:p>
    <w:p w14:paraId="78A4722C" w14:textId="57BD09C1" w:rsidR="006B734B" w:rsidRDefault="006B734B" w:rsidP="006B734B">
      <w:pPr>
        <w:pStyle w:val="20"/>
        <w:spacing w:before="249"/>
        <w:ind w:leftChars="9" w:left="19" w:rightChars="16" w:right="34" w:firstLine="544"/>
        <w:rPr>
          <w:rFonts w:ascii="仿宋" w:hAnsi="仿宋" w:cs="仿宋"/>
          <w:szCs w:val="31"/>
        </w:rPr>
      </w:pPr>
      <w:r w:rsidRPr="006B734B">
        <w:rPr>
          <w:rFonts w:ascii="仿宋" w:hAnsi="仿宋" w:cs="仿宋" w:hint="eastAsia"/>
          <w:szCs w:val="31"/>
        </w:rPr>
        <w:t>到</w:t>
      </w:r>
      <w:r w:rsidRPr="006B734B">
        <w:rPr>
          <w:rFonts w:ascii="仿宋" w:hAnsi="仿宋" w:cs="仿宋"/>
          <w:szCs w:val="31"/>
        </w:rPr>
        <w:t xml:space="preserve">2025 </w:t>
      </w:r>
      <w:r w:rsidRPr="006B734B">
        <w:rPr>
          <w:rFonts w:ascii="仿宋" w:hAnsi="仿宋" w:cs="仿宋" w:hint="eastAsia"/>
          <w:szCs w:val="31"/>
        </w:rPr>
        <w:t>年，通过近期重点项目建设，村庄人口集中居住和农村土地集约利用的水平不断提高，村庄基础设施、公共服务设施日益完善，绿化美化水平显著提升，垃圾分类体系建立完善，人居环境明显优化。</w:t>
      </w:r>
    </w:p>
    <w:p w14:paraId="5F32E1E1" w14:textId="0E94AC58" w:rsidR="006B734B" w:rsidRPr="006B734B" w:rsidRDefault="006B734B" w:rsidP="006B734B">
      <w:pPr>
        <w:pStyle w:val="20"/>
        <w:spacing w:before="249"/>
        <w:ind w:leftChars="9" w:left="19" w:rightChars="16" w:right="34" w:firstLine="544"/>
        <w:rPr>
          <w:rFonts w:ascii="仿宋" w:hAnsi="仿宋" w:cs="仿宋"/>
          <w:szCs w:val="31"/>
        </w:rPr>
      </w:pPr>
      <w:r w:rsidRPr="006B734B">
        <w:rPr>
          <w:rFonts w:ascii="仿宋" w:hAnsi="仿宋" w:cs="仿宋" w:hint="eastAsia"/>
          <w:szCs w:val="31"/>
        </w:rPr>
        <w:t>到</w:t>
      </w:r>
      <w:r w:rsidRPr="006B734B">
        <w:rPr>
          <w:rFonts w:ascii="仿宋" w:hAnsi="仿宋" w:cs="仿宋"/>
          <w:szCs w:val="31"/>
        </w:rPr>
        <w:t xml:space="preserve">2035 </w:t>
      </w:r>
      <w:r w:rsidRPr="006B734B">
        <w:rPr>
          <w:rFonts w:ascii="仿宋" w:hAnsi="仿宋" w:cs="仿宋" w:hint="eastAsia"/>
          <w:szCs w:val="31"/>
        </w:rPr>
        <w:t>年，乡村振兴取得决定性进展，农业农村现代化基本实现，山水</w:t>
      </w:r>
      <w:proofErr w:type="gramStart"/>
      <w:r w:rsidRPr="006B734B">
        <w:rPr>
          <w:rFonts w:ascii="仿宋" w:hAnsi="仿宋" w:cs="仿宋" w:hint="eastAsia"/>
          <w:szCs w:val="31"/>
        </w:rPr>
        <w:t>林田草生态系统</w:t>
      </w:r>
      <w:proofErr w:type="gramEnd"/>
      <w:r w:rsidRPr="006B734B">
        <w:rPr>
          <w:rFonts w:ascii="仿宋" w:hAnsi="仿宋" w:cs="仿宋" w:hint="eastAsia"/>
          <w:szCs w:val="31"/>
        </w:rPr>
        <w:t>得到全面治理，土地集约节约利用全面落实，村庄人居环境实现彻底改善，村庄治理水平全面提升。</w:t>
      </w:r>
    </w:p>
    <w:p w14:paraId="6DFDD413" w14:textId="77777777" w:rsidR="00B77C29" w:rsidRDefault="00000000">
      <w:pPr>
        <w:spacing w:before="252" w:line="242" w:lineRule="auto"/>
        <w:ind w:left="690"/>
        <w:outlineLvl w:val="0"/>
        <w:rPr>
          <w:rFonts w:ascii="仿宋" w:eastAsia="仿宋" w:hAnsi="仿宋" w:cs="仿宋"/>
          <w:spacing w:val="4"/>
          <w:sz w:val="31"/>
          <w:szCs w:val="31"/>
          <w14:textOutline w14:w="5791" w14:cap="sq" w14:cmpd="sng" w14:algn="ctr">
            <w14:solidFill>
              <w14:srgbClr w14:val="000000"/>
            </w14:solidFill>
            <w14:prstDash w14:val="solid"/>
            <w14:bevel/>
          </w14:textOutline>
        </w:rPr>
      </w:pPr>
      <w:r>
        <w:rPr>
          <w:rFonts w:ascii="仿宋" w:eastAsia="仿宋" w:hAnsi="仿宋" w:cs="仿宋"/>
          <w:spacing w:val="4"/>
          <w:sz w:val="31"/>
          <w:szCs w:val="31"/>
          <w14:textOutline w14:w="5791" w14:cap="sq" w14:cmpd="sng" w14:algn="ctr">
            <w14:solidFill>
              <w14:srgbClr w14:val="000000"/>
            </w14:solidFill>
            <w14:prstDash w14:val="solid"/>
            <w14:bevel/>
          </w14:textOutline>
        </w:rPr>
        <w:t>七、国土空间总体布局</w:t>
      </w:r>
    </w:p>
    <w:p w14:paraId="3DBDC0DB"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w:t>
      </w:r>
      <w:proofErr w:type="gramStart"/>
      <w:r>
        <w:rPr>
          <w:rFonts w:ascii="仿宋" w:eastAsia="仿宋" w:hAnsi="仿宋" w:cs="仿宋"/>
          <w:spacing w:val="-5"/>
          <w:sz w:val="31"/>
          <w:szCs w:val="31"/>
          <w14:textOutline w14:w="5791" w14:cap="sq" w14:cmpd="sng" w14:algn="ctr">
            <w14:solidFill>
              <w14:srgbClr w14:val="000000"/>
            </w14:solidFill>
            <w14:prstDash w14:val="solid"/>
            <w14:bevel/>
          </w14:textOutline>
        </w:rPr>
        <w:t>一</w:t>
      </w:r>
      <w:proofErr w:type="gramEnd"/>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 底线约束</w:t>
      </w:r>
    </w:p>
    <w:p w14:paraId="339C7763" w14:textId="47A4A2EF" w:rsidR="00B77C29" w:rsidRDefault="00000000">
      <w:pPr>
        <w:spacing w:before="252" w:line="372" w:lineRule="auto"/>
        <w:ind w:left="26" w:right="89" w:firstLine="569"/>
        <w:rPr>
          <w:rFonts w:ascii="仿宋" w:eastAsia="仿宋" w:hAnsi="仿宋" w:cs="仿宋"/>
          <w:sz w:val="31"/>
          <w:szCs w:val="31"/>
        </w:rPr>
      </w:pPr>
      <w:r>
        <w:rPr>
          <w:rFonts w:ascii="仿宋" w:eastAsia="仿宋" w:hAnsi="仿宋" w:cs="仿宋" w:hint="eastAsia"/>
          <w:sz w:val="31"/>
          <w:szCs w:val="31"/>
        </w:rPr>
        <w:t>落实上位规划确定的耕地和永久基本农田、生态保护红线、城镇开发边界，以及历史文化保护红线、河湖治理范围、灾害风险控制线等管控边界，结合村庄实际补充划定其他需要管控和保护边界，明确各</w:t>
      </w:r>
      <w:proofErr w:type="gramStart"/>
      <w:r>
        <w:rPr>
          <w:rFonts w:ascii="仿宋" w:eastAsia="仿宋" w:hAnsi="仿宋" w:cs="仿宋" w:hint="eastAsia"/>
          <w:sz w:val="31"/>
          <w:szCs w:val="31"/>
        </w:rPr>
        <w:t>类控制</w:t>
      </w:r>
      <w:proofErr w:type="gramEnd"/>
      <w:r>
        <w:rPr>
          <w:rFonts w:ascii="仿宋" w:eastAsia="仿宋" w:hAnsi="仿宋" w:cs="仿宋" w:hint="eastAsia"/>
          <w:sz w:val="31"/>
          <w:szCs w:val="31"/>
        </w:rPr>
        <w:t>线管控要求。衔接上位规划，本村</w:t>
      </w:r>
      <w:r w:rsidR="006B734B">
        <w:rPr>
          <w:rFonts w:ascii="仿宋" w:eastAsia="仿宋" w:hAnsi="仿宋" w:cs="仿宋" w:hint="eastAsia"/>
          <w:sz w:val="31"/>
          <w:szCs w:val="31"/>
        </w:rPr>
        <w:t>不涉及</w:t>
      </w:r>
      <w:r>
        <w:rPr>
          <w:rFonts w:ascii="仿宋" w:eastAsia="仿宋" w:hAnsi="仿宋" w:cs="仿宋" w:hint="eastAsia"/>
          <w:sz w:val="31"/>
          <w:szCs w:val="31"/>
        </w:rPr>
        <w:t>生态保护红线，</w:t>
      </w:r>
      <w:proofErr w:type="gramStart"/>
      <w:r>
        <w:rPr>
          <w:rFonts w:ascii="仿宋" w:eastAsia="仿宋" w:hAnsi="仿宋" w:cs="仿宋" w:hint="eastAsia"/>
          <w:sz w:val="31"/>
          <w:szCs w:val="31"/>
        </w:rPr>
        <w:t>仅涉</w:t>
      </w:r>
      <w:r w:rsidR="006B734B">
        <w:rPr>
          <w:rFonts w:ascii="仿宋" w:eastAsia="仿宋" w:hAnsi="仿宋" w:cs="仿宋" w:hint="eastAsia"/>
          <w:sz w:val="31"/>
          <w:szCs w:val="31"/>
        </w:rPr>
        <w:t>耕地</w:t>
      </w:r>
      <w:proofErr w:type="gramEnd"/>
      <w:r w:rsidR="006B734B">
        <w:rPr>
          <w:rFonts w:ascii="仿宋" w:eastAsia="仿宋" w:hAnsi="仿宋" w:cs="仿宋" w:hint="eastAsia"/>
          <w:sz w:val="31"/>
          <w:szCs w:val="31"/>
        </w:rPr>
        <w:t>和永久基本农田</w:t>
      </w:r>
      <w:r>
        <w:rPr>
          <w:rFonts w:ascii="仿宋" w:eastAsia="仿宋" w:hAnsi="仿宋" w:cs="仿宋" w:hint="eastAsia"/>
          <w:sz w:val="31"/>
          <w:szCs w:val="31"/>
        </w:rPr>
        <w:t>及城镇开发边界。</w:t>
      </w:r>
    </w:p>
    <w:p w14:paraId="149CE50A" w14:textId="7F5F2F53" w:rsidR="00B77C29" w:rsidRDefault="00000000">
      <w:pPr>
        <w:spacing w:before="252" w:line="372" w:lineRule="auto"/>
        <w:ind w:left="26" w:right="89" w:firstLine="569"/>
        <w:rPr>
          <w:rFonts w:ascii="仿宋" w:eastAsia="仿宋" w:hAnsi="仿宋" w:cs="仿宋"/>
          <w:sz w:val="31"/>
          <w:szCs w:val="31"/>
        </w:rPr>
      </w:pPr>
      <w:r>
        <w:rPr>
          <w:rFonts w:ascii="仿宋" w:eastAsia="仿宋" w:hAnsi="仿宋" w:cs="仿宋" w:hint="eastAsia"/>
          <w:sz w:val="31"/>
          <w:szCs w:val="31"/>
        </w:rPr>
        <w:t>严格按照</w:t>
      </w:r>
      <w:r w:rsidR="00A03BF8">
        <w:rPr>
          <w:rFonts w:ascii="仿宋" w:eastAsia="仿宋" w:hAnsi="仿宋" w:cs="仿宋" w:hint="eastAsia"/>
          <w:sz w:val="31"/>
          <w:szCs w:val="31"/>
        </w:rPr>
        <w:t>村庄</w:t>
      </w:r>
      <w:r>
        <w:rPr>
          <w:rFonts w:ascii="仿宋" w:eastAsia="仿宋" w:hAnsi="仿宋" w:cs="仿宋" w:hint="eastAsia"/>
          <w:sz w:val="31"/>
          <w:szCs w:val="31"/>
        </w:rPr>
        <w:t>建设用地边界</w:t>
      </w:r>
      <w:proofErr w:type="gramStart"/>
      <w:r>
        <w:rPr>
          <w:rFonts w:ascii="仿宋" w:eastAsia="仿宋" w:hAnsi="仿宋" w:cs="仿宋" w:hint="eastAsia"/>
          <w:sz w:val="31"/>
          <w:szCs w:val="31"/>
        </w:rPr>
        <w:t>划定村</w:t>
      </w:r>
      <w:proofErr w:type="gramEnd"/>
      <w:r>
        <w:rPr>
          <w:rFonts w:ascii="仿宋" w:eastAsia="仿宋" w:hAnsi="仿宋" w:cs="仿宋" w:hint="eastAsia"/>
          <w:sz w:val="31"/>
          <w:szCs w:val="31"/>
        </w:rPr>
        <w:t>域范围内建设用地边界控制线</w:t>
      </w:r>
      <w:r w:rsidR="00A03BF8">
        <w:rPr>
          <w:rFonts w:ascii="仿宋" w:eastAsia="仿宋" w:hAnsi="仿宋" w:cs="仿宋"/>
          <w:sz w:val="31"/>
          <w:szCs w:val="31"/>
        </w:rPr>
        <w:t>29.34</w:t>
      </w:r>
      <w:r>
        <w:rPr>
          <w:rFonts w:ascii="仿宋" w:eastAsia="仿宋" w:hAnsi="仿宋" w:cs="仿宋" w:hint="eastAsia"/>
          <w:sz w:val="31"/>
          <w:szCs w:val="31"/>
        </w:rPr>
        <w:t>公顷，村域内的建设活动严格控制在建设用地规模边界控制线内。</w:t>
      </w:r>
    </w:p>
    <w:p w14:paraId="620B5C77" w14:textId="77777777" w:rsidR="00B77C29" w:rsidRDefault="00000000">
      <w:pPr>
        <w:spacing w:before="252" w:line="372" w:lineRule="auto"/>
        <w:ind w:left="26" w:right="89" w:firstLine="56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二 ) </w:t>
      </w:r>
      <w:r>
        <w:rPr>
          <w:rFonts w:ascii="仿宋" w:eastAsia="仿宋" w:hAnsi="仿宋" w:cs="仿宋" w:hint="eastAsia"/>
          <w:spacing w:val="-5"/>
          <w:sz w:val="31"/>
          <w:szCs w:val="31"/>
          <w14:textOutline w14:w="5791" w14:cap="sq" w14:cmpd="sng" w14:algn="ctr">
            <w14:solidFill>
              <w14:srgbClr w14:val="000000"/>
            </w14:solidFill>
            <w14:prstDash w14:val="solid"/>
            <w14:bevel/>
          </w14:textOutline>
        </w:rPr>
        <w:t>空间格局</w:t>
      </w:r>
    </w:p>
    <w:p w14:paraId="68E72508" w14:textId="2C6FAA37" w:rsidR="00B77C29" w:rsidRDefault="00000000">
      <w:pPr>
        <w:spacing w:before="252" w:line="372" w:lineRule="auto"/>
        <w:ind w:left="26" w:right="89" w:firstLine="569"/>
      </w:pPr>
      <w:r>
        <w:rPr>
          <w:rFonts w:ascii="仿宋" w:eastAsia="仿宋" w:hAnsi="仿宋" w:cs="仿宋" w:hint="eastAsia"/>
          <w:spacing w:val="-1"/>
          <w:sz w:val="31"/>
          <w:szCs w:val="31"/>
        </w:rPr>
        <w:t>依据</w:t>
      </w:r>
      <w:r w:rsidR="00A03BF8">
        <w:rPr>
          <w:rFonts w:ascii="仿宋" w:eastAsia="仿宋" w:hAnsi="仿宋" w:cs="仿宋" w:hint="eastAsia"/>
          <w:spacing w:val="-1"/>
          <w:sz w:val="31"/>
          <w:szCs w:val="31"/>
        </w:rPr>
        <w:t>高糜子湾</w:t>
      </w:r>
      <w:r>
        <w:rPr>
          <w:rFonts w:ascii="仿宋" w:eastAsia="仿宋" w:hAnsi="仿宋" w:cs="仿宋" w:hint="eastAsia"/>
          <w:spacing w:val="-1"/>
          <w:sz w:val="31"/>
          <w:szCs w:val="31"/>
        </w:rPr>
        <w:t>村村庄定位、发展目标，统筹村庄全域国土空间开发保护利用修复，确定国土空间格局，规划形成农业生产区、村庄建设区、生态保护区。</w:t>
      </w:r>
    </w:p>
    <w:p w14:paraId="0684A204" w14:textId="06F0628E" w:rsidR="00B77C29" w:rsidRDefault="00A03BF8">
      <w:pPr>
        <w:pStyle w:val="a4"/>
        <w:jc w:val="center"/>
        <w:rPr>
          <w:rFonts w:eastAsia="宋体"/>
        </w:rPr>
      </w:pPr>
      <w:r>
        <w:rPr>
          <w:noProof/>
        </w:rPr>
        <w:drawing>
          <wp:anchor distT="0" distB="0" distL="114300" distR="114300" simplePos="0" relativeHeight="251657728" behindDoc="0" locked="0" layoutInCell="1" allowOverlap="1" wp14:anchorId="629E280D" wp14:editId="4E24E7E8">
            <wp:simplePos x="0" y="0"/>
            <wp:positionH relativeFrom="column">
              <wp:posOffset>4133850</wp:posOffset>
            </wp:positionH>
            <wp:positionV relativeFrom="paragraph">
              <wp:posOffset>3019425</wp:posOffset>
            </wp:positionV>
            <wp:extent cx="852102" cy="964111"/>
            <wp:effectExtent l="0" t="0" r="5715" b="7620"/>
            <wp:wrapNone/>
            <wp:docPr id="1461748197" name="图片 1" descr="图片包含 图示&#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1748197" name="图片 1" descr="图片包含 图示&#10;&#10;描述已自动生成"/>
                    <pic:cNvPicPr/>
                  </pic:nvPicPr>
                  <pic:blipFill>
                    <a:blip r:embed="rId7">
                      <a:extLst>
                        <a:ext uri="{28A0092B-C50C-407E-A947-70E740481C1C}">
                          <a14:useLocalDpi xmlns:a14="http://schemas.microsoft.com/office/drawing/2010/main" val="0"/>
                        </a:ext>
                      </a:extLst>
                    </a:blip>
                    <a:stretch>
                      <a:fillRect/>
                    </a:stretch>
                  </pic:blipFill>
                  <pic:spPr>
                    <a:xfrm>
                      <a:off x="0" y="0"/>
                      <a:ext cx="852102" cy="964111"/>
                    </a:xfrm>
                    <a:prstGeom prst="rect">
                      <a:avLst/>
                    </a:prstGeom>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18B3367E" wp14:editId="3F3DA601">
            <wp:extent cx="4669971" cy="4013641"/>
            <wp:effectExtent l="0" t="0" r="0" b="6350"/>
            <wp:docPr id="51766322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663228" name=""/>
                    <pic:cNvPicPr/>
                  </pic:nvPicPr>
                  <pic:blipFill>
                    <a:blip r:embed="rId8"/>
                    <a:stretch>
                      <a:fillRect/>
                    </a:stretch>
                  </pic:blipFill>
                  <pic:spPr>
                    <a:xfrm>
                      <a:off x="0" y="0"/>
                      <a:ext cx="4683865" cy="4025582"/>
                    </a:xfrm>
                    <a:prstGeom prst="rect">
                      <a:avLst/>
                    </a:prstGeom>
                  </pic:spPr>
                </pic:pic>
              </a:graphicData>
            </a:graphic>
          </wp:inline>
        </w:drawing>
      </w:r>
    </w:p>
    <w:p w14:paraId="29481B77" w14:textId="77777777" w:rsidR="00B77C29" w:rsidRDefault="00000000">
      <w:pPr>
        <w:spacing w:before="177" w:line="508" w:lineRule="exact"/>
        <w:jc w:val="center"/>
        <w:rPr>
          <w:rFonts w:ascii="仿宋" w:eastAsia="仿宋" w:hAnsi="仿宋" w:cs="仿宋"/>
          <w:spacing w:val="3"/>
          <w:position w:val="21"/>
          <w:sz w:val="23"/>
          <w:szCs w:val="23"/>
          <w14:textOutline w14:w="4356" w14:cap="sq" w14:cmpd="sng" w14:algn="ctr">
            <w14:solidFill>
              <w14:srgbClr w14:val="000000"/>
            </w14:solidFill>
            <w14:prstDash w14:val="solid"/>
            <w14:bevel/>
          </w14:textOutline>
        </w:rPr>
      </w:pPr>
      <w:r>
        <w:rPr>
          <w:rFonts w:ascii="仿宋" w:eastAsia="仿宋" w:hAnsi="仿宋" w:cs="仿宋" w:hint="eastAsia"/>
          <w:spacing w:val="3"/>
          <w:position w:val="21"/>
          <w:sz w:val="23"/>
          <w:szCs w:val="23"/>
          <w14:textOutline w14:w="4356" w14:cap="sq" w14:cmpd="sng" w14:algn="ctr">
            <w14:solidFill>
              <w14:srgbClr w14:val="000000"/>
            </w14:solidFill>
            <w14:prstDash w14:val="solid"/>
            <w14:bevel/>
          </w14:textOutline>
        </w:rPr>
        <w:t>图1 国土空间格局示意图</w:t>
      </w:r>
    </w:p>
    <w:p w14:paraId="4DB58A78" w14:textId="77777777" w:rsidR="00B77C29" w:rsidRDefault="00000000">
      <w:pPr>
        <w:spacing w:line="220" w:lineRule="auto"/>
        <w:ind w:left="438"/>
        <w:rPr>
          <w:rFonts w:ascii="仿宋" w:eastAsia="仿宋" w:hAnsi="仿宋" w:cs="仿宋"/>
          <w:sz w:val="31"/>
          <w:szCs w:val="31"/>
        </w:rPr>
      </w:pPr>
      <w:r>
        <w:rPr>
          <w:rFonts w:ascii="仿宋" w:eastAsia="仿宋" w:hAnsi="仿宋" w:cs="仿宋"/>
          <w:spacing w:val="-2"/>
          <w:sz w:val="31"/>
          <w:szCs w:val="31"/>
          <w14:textOutline w14:w="5791" w14:cap="sq" w14:cmpd="sng" w14:algn="ctr">
            <w14:solidFill>
              <w14:srgbClr w14:val="000000"/>
            </w14:solidFill>
            <w14:prstDash w14:val="solid"/>
            <w14:bevel/>
          </w14:textOutline>
        </w:rPr>
        <w:t>(</w:t>
      </w:r>
      <w:r>
        <w:rPr>
          <w:rFonts w:ascii="仿宋" w:eastAsia="仿宋" w:hAnsi="仿宋" w:cs="仿宋"/>
          <w:spacing w:val="-2"/>
          <w:sz w:val="31"/>
          <w:szCs w:val="31"/>
        </w:rPr>
        <w:t xml:space="preserve"> </w:t>
      </w:r>
      <w:r>
        <w:rPr>
          <w:rFonts w:ascii="仿宋" w:eastAsia="仿宋" w:hAnsi="仿宋" w:cs="仿宋" w:hint="eastAsia"/>
          <w:spacing w:val="-2"/>
          <w:sz w:val="31"/>
          <w:szCs w:val="31"/>
          <w14:textOutline w14:w="5791" w14:cap="sq" w14:cmpd="sng" w14:algn="ctr">
            <w14:solidFill>
              <w14:srgbClr w14:val="000000"/>
            </w14:solidFill>
            <w14:prstDash w14:val="solid"/>
            <w14:bevel/>
          </w14:textOutline>
        </w:rPr>
        <w:t>三</w:t>
      </w:r>
      <w:r>
        <w:rPr>
          <w:rFonts w:ascii="仿宋" w:eastAsia="仿宋" w:hAnsi="仿宋" w:cs="仿宋"/>
          <w:spacing w:val="-2"/>
          <w:sz w:val="31"/>
          <w:szCs w:val="31"/>
        </w:rPr>
        <w:t xml:space="preserve"> </w:t>
      </w:r>
      <w:r>
        <w:rPr>
          <w:rFonts w:ascii="仿宋" w:eastAsia="仿宋" w:hAnsi="仿宋" w:cs="仿宋"/>
          <w:spacing w:val="-2"/>
          <w:sz w:val="31"/>
          <w:szCs w:val="31"/>
          <w14:textOutline w14:w="5791" w14:cap="sq" w14:cmpd="sng" w14:algn="ctr">
            <w14:solidFill>
              <w14:srgbClr w14:val="000000"/>
            </w14:solidFill>
            <w14:prstDash w14:val="solid"/>
            <w14:bevel/>
          </w14:textOutline>
        </w:rPr>
        <w:t>)</w:t>
      </w:r>
      <w:r>
        <w:rPr>
          <w:rFonts w:ascii="仿宋" w:eastAsia="仿宋" w:hAnsi="仿宋" w:cs="仿宋"/>
          <w:spacing w:val="-2"/>
          <w:sz w:val="31"/>
          <w:szCs w:val="31"/>
        </w:rPr>
        <w:t xml:space="preserve"> </w:t>
      </w:r>
      <w:r>
        <w:rPr>
          <w:rFonts w:ascii="仿宋" w:eastAsia="仿宋" w:hAnsi="仿宋" w:cs="仿宋"/>
          <w:spacing w:val="-2"/>
          <w:sz w:val="31"/>
          <w:szCs w:val="31"/>
          <w14:textOutline w14:w="5791" w14:cap="sq" w14:cmpd="sng" w14:algn="ctr">
            <w14:solidFill>
              <w14:srgbClr w14:val="000000"/>
            </w14:solidFill>
            <w14:prstDash w14:val="solid"/>
            <w14:bevel/>
          </w14:textOutline>
        </w:rPr>
        <w:t>用地结构与规划布</w:t>
      </w:r>
      <w:r>
        <w:rPr>
          <w:rFonts w:ascii="仿宋" w:eastAsia="仿宋" w:hAnsi="仿宋" w:cs="仿宋"/>
          <w:sz w:val="31"/>
          <w:szCs w:val="31"/>
          <w14:textOutline w14:w="5791" w14:cap="sq" w14:cmpd="sng" w14:algn="ctr">
            <w14:solidFill>
              <w14:srgbClr w14:val="000000"/>
            </w14:solidFill>
            <w14:prstDash w14:val="solid"/>
            <w14:bevel/>
          </w14:textOutline>
        </w:rPr>
        <w:t>局</w:t>
      </w:r>
    </w:p>
    <w:p w14:paraId="488DFF3A" w14:textId="6934DE98" w:rsidR="00B77C29" w:rsidRDefault="00A03BF8">
      <w:pPr>
        <w:spacing w:before="248" w:line="372" w:lineRule="auto"/>
        <w:ind w:left="23" w:firstLine="581"/>
        <w:rPr>
          <w:rFonts w:ascii="仿宋" w:eastAsia="仿宋" w:hAnsi="仿宋" w:cs="仿宋"/>
          <w:spacing w:val="-2"/>
          <w:sz w:val="31"/>
          <w:szCs w:val="31"/>
        </w:rPr>
      </w:pPr>
      <w:r w:rsidRPr="00A03BF8">
        <w:rPr>
          <w:rFonts w:ascii="仿宋" w:eastAsia="仿宋" w:hAnsi="仿宋" w:cs="仿宋" w:hint="eastAsia"/>
          <w:spacing w:val="-2"/>
          <w:sz w:val="31"/>
          <w:szCs w:val="31"/>
        </w:rPr>
        <w:t>优化调整村庄各类用地布局，统筹安排村庄生态用地、农用地、村庄建设用地和其他建设用地</w:t>
      </w:r>
      <w:r>
        <w:rPr>
          <w:rFonts w:ascii="仿宋" w:eastAsia="仿宋" w:hAnsi="仿宋" w:cs="仿宋"/>
          <w:spacing w:val="-2"/>
          <w:sz w:val="31"/>
          <w:szCs w:val="31"/>
        </w:rPr>
        <w:t>。</w:t>
      </w:r>
    </w:p>
    <w:p w14:paraId="30896DF5" w14:textId="77777777"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w:t>
      </w:r>
      <w:r w:rsidRPr="0028288F">
        <w:rPr>
          <w:rFonts w:ascii="仿宋" w:hAnsi="仿宋" w:cs="仿宋"/>
          <w:spacing w:val="-2"/>
          <w:szCs w:val="31"/>
        </w:rPr>
        <w:t>1</w:t>
      </w:r>
      <w:r w:rsidRPr="0028288F">
        <w:rPr>
          <w:rFonts w:ascii="仿宋" w:hAnsi="仿宋" w:cs="仿宋" w:hint="eastAsia"/>
          <w:spacing w:val="-2"/>
          <w:szCs w:val="31"/>
        </w:rPr>
        <w:t>）耕地</w:t>
      </w:r>
    </w:p>
    <w:p w14:paraId="3B3EBD08" w14:textId="57E599CA"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规划期末，耕地面积</w:t>
      </w:r>
      <w:r w:rsidRPr="0028288F">
        <w:rPr>
          <w:rFonts w:ascii="仿宋" w:hAnsi="仿宋" w:cs="仿宋"/>
          <w:spacing w:val="-2"/>
          <w:szCs w:val="31"/>
        </w:rPr>
        <w:t>591.27</w:t>
      </w:r>
      <w:r w:rsidRPr="0028288F">
        <w:rPr>
          <w:rFonts w:ascii="仿宋" w:hAnsi="仿宋" w:cs="仿宋" w:hint="eastAsia"/>
          <w:spacing w:val="-2"/>
          <w:szCs w:val="31"/>
        </w:rPr>
        <w:t>公顷，占规划范围面积的</w:t>
      </w:r>
      <w:r w:rsidRPr="0028288F">
        <w:rPr>
          <w:rFonts w:ascii="仿宋" w:hAnsi="仿宋" w:cs="仿宋"/>
          <w:spacing w:val="-2"/>
          <w:szCs w:val="31"/>
        </w:rPr>
        <w:t>70.57%</w:t>
      </w:r>
      <w:r w:rsidRPr="0028288F">
        <w:rPr>
          <w:rFonts w:ascii="仿宋" w:hAnsi="仿宋" w:cs="仿宋" w:hint="eastAsia"/>
          <w:spacing w:val="-2"/>
          <w:szCs w:val="31"/>
        </w:rPr>
        <w:t>；规划期内耕地净减少</w:t>
      </w:r>
      <w:r w:rsidRPr="0028288F">
        <w:rPr>
          <w:rFonts w:ascii="仿宋" w:hAnsi="仿宋" w:cs="仿宋"/>
          <w:spacing w:val="-2"/>
          <w:szCs w:val="31"/>
        </w:rPr>
        <w:t>0.95</w:t>
      </w:r>
      <w:r w:rsidRPr="0028288F">
        <w:rPr>
          <w:rFonts w:ascii="仿宋" w:hAnsi="仿宋" w:cs="仿宋" w:hint="eastAsia"/>
          <w:spacing w:val="-2"/>
          <w:szCs w:val="31"/>
        </w:rPr>
        <w:t>公顷，主要由于养殖园区建设以及新增部分建设用地。</w:t>
      </w:r>
    </w:p>
    <w:p w14:paraId="70E6A422" w14:textId="77777777"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w:t>
      </w:r>
      <w:r w:rsidRPr="0028288F">
        <w:rPr>
          <w:rFonts w:ascii="仿宋" w:hAnsi="仿宋" w:cs="仿宋"/>
          <w:spacing w:val="-2"/>
          <w:szCs w:val="31"/>
        </w:rPr>
        <w:t>2</w:t>
      </w:r>
      <w:r w:rsidRPr="0028288F">
        <w:rPr>
          <w:rFonts w:ascii="仿宋" w:hAnsi="仿宋" w:cs="仿宋" w:hint="eastAsia"/>
          <w:spacing w:val="-2"/>
          <w:szCs w:val="31"/>
        </w:rPr>
        <w:t>）园地</w:t>
      </w:r>
    </w:p>
    <w:p w14:paraId="69050E9B" w14:textId="1A248DC5"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园地总面积</w:t>
      </w:r>
      <w:r w:rsidRPr="0028288F">
        <w:rPr>
          <w:rFonts w:ascii="仿宋" w:hAnsi="仿宋" w:cs="仿宋"/>
          <w:spacing w:val="-2"/>
          <w:szCs w:val="31"/>
        </w:rPr>
        <w:t>5.11</w:t>
      </w:r>
      <w:r w:rsidRPr="0028288F">
        <w:rPr>
          <w:rFonts w:ascii="仿宋" w:hAnsi="仿宋" w:cs="仿宋" w:hint="eastAsia"/>
          <w:spacing w:val="-2"/>
          <w:szCs w:val="31"/>
        </w:rPr>
        <w:t>公顷，占规划范围面积的</w:t>
      </w:r>
      <w:r w:rsidRPr="0028288F">
        <w:rPr>
          <w:rFonts w:ascii="仿宋" w:hAnsi="仿宋" w:cs="仿宋"/>
          <w:spacing w:val="-2"/>
          <w:szCs w:val="31"/>
        </w:rPr>
        <w:t>0.61%</w:t>
      </w:r>
      <w:r w:rsidRPr="0028288F">
        <w:rPr>
          <w:rFonts w:ascii="仿宋" w:hAnsi="仿宋" w:cs="仿宋" w:hint="eastAsia"/>
          <w:spacing w:val="-2"/>
          <w:szCs w:val="31"/>
        </w:rPr>
        <w:t>，规划期内减少</w:t>
      </w:r>
      <w:r w:rsidRPr="0028288F">
        <w:rPr>
          <w:rFonts w:ascii="仿宋" w:hAnsi="仿宋" w:cs="仿宋"/>
          <w:spacing w:val="-2"/>
          <w:szCs w:val="31"/>
        </w:rPr>
        <w:t>0.61</w:t>
      </w:r>
      <w:r w:rsidRPr="0028288F">
        <w:rPr>
          <w:rFonts w:ascii="仿宋" w:hAnsi="仿宋" w:cs="仿宋" w:hint="eastAsia"/>
          <w:spacing w:val="-2"/>
          <w:szCs w:val="31"/>
        </w:rPr>
        <w:t>公顷，转变为种植设施建设用地。</w:t>
      </w:r>
    </w:p>
    <w:p w14:paraId="020E408E" w14:textId="77777777"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w:t>
      </w:r>
      <w:r w:rsidRPr="0028288F">
        <w:rPr>
          <w:rFonts w:ascii="仿宋" w:hAnsi="仿宋" w:cs="仿宋"/>
          <w:spacing w:val="-2"/>
          <w:szCs w:val="31"/>
        </w:rPr>
        <w:t>3</w:t>
      </w:r>
      <w:r w:rsidRPr="0028288F">
        <w:rPr>
          <w:rFonts w:ascii="仿宋" w:hAnsi="仿宋" w:cs="仿宋" w:hint="eastAsia"/>
          <w:spacing w:val="-2"/>
          <w:szCs w:val="31"/>
        </w:rPr>
        <w:t>）林地</w:t>
      </w:r>
    </w:p>
    <w:p w14:paraId="64A96005" w14:textId="075F8AFF"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林地总面积</w:t>
      </w:r>
      <w:r w:rsidRPr="0028288F">
        <w:rPr>
          <w:rFonts w:ascii="仿宋" w:hAnsi="仿宋" w:cs="仿宋"/>
          <w:spacing w:val="-2"/>
          <w:szCs w:val="31"/>
        </w:rPr>
        <w:t>8.2</w:t>
      </w:r>
      <w:r w:rsidRPr="0028288F">
        <w:rPr>
          <w:rFonts w:ascii="仿宋" w:hAnsi="仿宋" w:cs="仿宋" w:hint="eastAsia"/>
          <w:spacing w:val="-2"/>
          <w:szCs w:val="31"/>
        </w:rPr>
        <w:t>公顷，占规划范围面积的</w:t>
      </w:r>
      <w:r w:rsidRPr="0028288F">
        <w:rPr>
          <w:rFonts w:ascii="仿宋" w:hAnsi="仿宋" w:cs="仿宋"/>
          <w:spacing w:val="-2"/>
          <w:szCs w:val="31"/>
        </w:rPr>
        <w:t>0.98%</w:t>
      </w:r>
      <w:r w:rsidRPr="0028288F">
        <w:rPr>
          <w:rFonts w:ascii="仿宋" w:hAnsi="仿宋" w:cs="仿宋" w:hint="eastAsia"/>
          <w:spacing w:val="-2"/>
          <w:szCs w:val="31"/>
        </w:rPr>
        <w:t>，规划期内林地净减少</w:t>
      </w:r>
      <w:r w:rsidRPr="0028288F">
        <w:rPr>
          <w:rFonts w:ascii="仿宋" w:hAnsi="仿宋" w:cs="仿宋"/>
          <w:spacing w:val="-2"/>
          <w:szCs w:val="31"/>
        </w:rPr>
        <w:t>3.05</w:t>
      </w:r>
      <w:r w:rsidRPr="0028288F">
        <w:rPr>
          <w:rFonts w:ascii="仿宋" w:hAnsi="仿宋" w:cs="仿宋" w:hint="eastAsia"/>
          <w:spacing w:val="-2"/>
          <w:szCs w:val="31"/>
        </w:rPr>
        <w:t>公顷，主要由于部分</w:t>
      </w:r>
      <w:r w:rsidRPr="0028288F">
        <w:rPr>
          <w:rFonts w:ascii="仿宋" w:hAnsi="仿宋" w:cs="仿宋"/>
          <w:spacing w:val="-2"/>
          <w:szCs w:val="31"/>
        </w:rPr>
        <w:t>“</w:t>
      </w:r>
      <w:r w:rsidRPr="0028288F">
        <w:rPr>
          <w:rFonts w:ascii="仿宋" w:hAnsi="仿宋" w:cs="仿宋" w:hint="eastAsia"/>
          <w:spacing w:val="-2"/>
          <w:szCs w:val="31"/>
        </w:rPr>
        <w:t>即可恢复</w:t>
      </w:r>
      <w:r w:rsidRPr="0028288F">
        <w:rPr>
          <w:rFonts w:ascii="仿宋" w:hAnsi="仿宋" w:cs="仿宋"/>
          <w:spacing w:val="-2"/>
          <w:szCs w:val="31"/>
        </w:rPr>
        <w:t>”</w:t>
      </w:r>
      <w:r w:rsidRPr="0028288F">
        <w:rPr>
          <w:rFonts w:ascii="仿宋" w:hAnsi="仿宋" w:cs="仿宋" w:hint="eastAsia"/>
          <w:spacing w:val="-2"/>
          <w:szCs w:val="31"/>
        </w:rPr>
        <w:t>的其他林地整理为耕地。</w:t>
      </w:r>
    </w:p>
    <w:p w14:paraId="50D5820C" w14:textId="77777777"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w:t>
      </w:r>
      <w:r w:rsidRPr="0028288F">
        <w:rPr>
          <w:rFonts w:ascii="仿宋" w:hAnsi="仿宋" w:cs="仿宋"/>
          <w:spacing w:val="-2"/>
          <w:szCs w:val="31"/>
        </w:rPr>
        <w:t>4</w:t>
      </w:r>
      <w:r w:rsidRPr="0028288F">
        <w:rPr>
          <w:rFonts w:ascii="仿宋" w:hAnsi="仿宋" w:cs="仿宋" w:hint="eastAsia"/>
          <w:spacing w:val="-2"/>
          <w:szCs w:val="31"/>
        </w:rPr>
        <w:t>）草地</w:t>
      </w:r>
    </w:p>
    <w:p w14:paraId="33686D89" w14:textId="77641699"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草地</w:t>
      </w:r>
      <w:r w:rsidRPr="0028288F">
        <w:rPr>
          <w:rFonts w:ascii="仿宋" w:hAnsi="仿宋" w:cs="仿宋"/>
          <w:spacing w:val="-2"/>
          <w:szCs w:val="31"/>
        </w:rPr>
        <w:t xml:space="preserve">2.76 </w:t>
      </w:r>
      <w:r w:rsidRPr="0028288F">
        <w:rPr>
          <w:rFonts w:ascii="仿宋" w:hAnsi="仿宋" w:cs="仿宋" w:hint="eastAsia"/>
          <w:spacing w:val="-2"/>
          <w:szCs w:val="31"/>
        </w:rPr>
        <w:t>公顷，占规划范围面积的</w:t>
      </w:r>
      <w:proofErr w:type="gramStart"/>
      <w:r w:rsidRPr="0028288F">
        <w:rPr>
          <w:rFonts w:ascii="仿宋" w:hAnsi="仿宋" w:cs="仿宋" w:hint="eastAsia"/>
          <w:spacing w:val="-2"/>
          <w:szCs w:val="31"/>
        </w:rPr>
        <w:t>的</w:t>
      </w:r>
      <w:proofErr w:type="gramEnd"/>
      <w:r w:rsidRPr="0028288F">
        <w:rPr>
          <w:rFonts w:ascii="仿宋" w:hAnsi="仿宋" w:cs="仿宋"/>
          <w:spacing w:val="-2"/>
          <w:szCs w:val="31"/>
        </w:rPr>
        <w:t>0.33%</w:t>
      </w:r>
      <w:r w:rsidRPr="0028288F">
        <w:rPr>
          <w:rFonts w:ascii="仿宋" w:hAnsi="仿宋" w:cs="仿宋" w:hint="eastAsia"/>
          <w:spacing w:val="-2"/>
          <w:szCs w:val="31"/>
        </w:rPr>
        <w:t>，规划期内林地净减少</w:t>
      </w:r>
      <w:r w:rsidRPr="0028288F">
        <w:rPr>
          <w:rFonts w:ascii="仿宋" w:hAnsi="仿宋" w:cs="仿宋"/>
          <w:spacing w:val="-2"/>
          <w:szCs w:val="31"/>
        </w:rPr>
        <w:t xml:space="preserve">1.36 </w:t>
      </w:r>
      <w:r w:rsidRPr="0028288F">
        <w:rPr>
          <w:rFonts w:ascii="仿宋" w:hAnsi="仿宋" w:cs="仿宋" w:hint="eastAsia"/>
          <w:spacing w:val="-2"/>
          <w:szCs w:val="31"/>
        </w:rPr>
        <w:t>公顷，部分</w:t>
      </w:r>
      <w:r w:rsidRPr="0028288F">
        <w:rPr>
          <w:rFonts w:ascii="仿宋" w:hAnsi="仿宋" w:cs="仿宋"/>
          <w:spacing w:val="-2"/>
          <w:szCs w:val="31"/>
        </w:rPr>
        <w:t>“</w:t>
      </w:r>
      <w:r w:rsidRPr="0028288F">
        <w:rPr>
          <w:rFonts w:ascii="仿宋" w:hAnsi="仿宋" w:cs="仿宋" w:hint="eastAsia"/>
          <w:spacing w:val="-2"/>
          <w:szCs w:val="31"/>
        </w:rPr>
        <w:t>即可恢复</w:t>
      </w:r>
      <w:r w:rsidRPr="0028288F">
        <w:rPr>
          <w:rFonts w:ascii="仿宋" w:hAnsi="仿宋" w:cs="仿宋"/>
          <w:spacing w:val="-2"/>
          <w:szCs w:val="31"/>
        </w:rPr>
        <w:t>”</w:t>
      </w:r>
      <w:r w:rsidRPr="0028288F">
        <w:rPr>
          <w:rFonts w:ascii="仿宋" w:hAnsi="仿宋" w:cs="仿宋" w:hint="eastAsia"/>
          <w:spacing w:val="-2"/>
          <w:szCs w:val="31"/>
        </w:rPr>
        <w:t>的其他草地整理为耕地。</w:t>
      </w:r>
    </w:p>
    <w:p w14:paraId="483EF297" w14:textId="77777777"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w:t>
      </w:r>
      <w:r w:rsidRPr="0028288F">
        <w:rPr>
          <w:rFonts w:ascii="仿宋" w:hAnsi="仿宋" w:cs="仿宋"/>
          <w:spacing w:val="-2"/>
          <w:szCs w:val="31"/>
        </w:rPr>
        <w:t>5</w:t>
      </w:r>
      <w:r w:rsidRPr="0028288F">
        <w:rPr>
          <w:rFonts w:ascii="仿宋" w:hAnsi="仿宋" w:cs="仿宋" w:hint="eastAsia"/>
          <w:spacing w:val="-2"/>
          <w:szCs w:val="31"/>
        </w:rPr>
        <w:t>）农业设施建设用地</w:t>
      </w:r>
    </w:p>
    <w:p w14:paraId="70E07AF3" w14:textId="55C3F41A"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农业设施建设用地</w:t>
      </w:r>
      <w:r w:rsidRPr="0028288F">
        <w:rPr>
          <w:rFonts w:ascii="仿宋" w:hAnsi="仿宋" w:cs="仿宋"/>
          <w:spacing w:val="-2"/>
          <w:szCs w:val="31"/>
        </w:rPr>
        <w:t>19.13</w:t>
      </w:r>
      <w:r w:rsidRPr="0028288F">
        <w:rPr>
          <w:rFonts w:ascii="仿宋" w:hAnsi="仿宋" w:cs="仿宋" w:hint="eastAsia"/>
          <w:spacing w:val="-2"/>
          <w:szCs w:val="31"/>
        </w:rPr>
        <w:t>公顷，占土地总面积的</w:t>
      </w:r>
      <w:r w:rsidRPr="0028288F">
        <w:rPr>
          <w:rFonts w:ascii="仿宋" w:hAnsi="仿宋" w:cs="仿宋"/>
          <w:spacing w:val="-2"/>
          <w:szCs w:val="31"/>
        </w:rPr>
        <w:t>2.28%</w:t>
      </w:r>
      <w:r w:rsidRPr="0028288F">
        <w:rPr>
          <w:rFonts w:ascii="仿宋" w:hAnsi="仿宋" w:cs="仿宋" w:hint="eastAsia"/>
          <w:spacing w:val="-2"/>
          <w:szCs w:val="31"/>
        </w:rPr>
        <w:t>；规划期内增加</w:t>
      </w:r>
      <w:r w:rsidRPr="0028288F">
        <w:rPr>
          <w:rFonts w:ascii="仿宋" w:hAnsi="仿宋" w:cs="仿宋"/>
          <w:spacing w:val="-2"/>
          <w:szCs w:val="31"/>
        </w:rPr>
        <w:t>3.45</w:t>
      </w:r>
      <w:r w:rsidRPr="0028288F">
        <w:rPr>
          <w:rFonts w:ascii="仿宋" w:hAnsi="仿宋" w:cs="仿宋" w:hint="eastAsia"/>
          <w:spacing w:val="-2"/>
          <w:szCs w:val="31"/>
        </w:rPr>
        <w:t>公顷，主要为养殖园区建设，增加畜禽养殖设施建设用地</w:t>
      </w:r>
      <w:r w:rsidRPr="0028288F">
        <w:rPr>
          <w:rFonts w:ascii="仿宋" w:hAnsi="仿宋" w:cs="仿宋"/>
          <w:spacing w:val="-2"/>
          <w:szCs w:val="31"/>
        </w:rPr>
        <w:t>3.52</w:t>
      </w:r>
      <w:r w:rsidRPr="0028288F">
        <w:rPr>
          <w:rFonts w:ascii="仿宋" w:hAnsi="仿宋" w:cs="仿宋" w:hint="eastAsia"/>
          <w:spacing w:val="-2"/>
          <w:szCs w:val="31"/>
        </w:rPr>
        <w:t>公顷。</w:t>
      </w:r>
    </w:p>
    <w:p w14:paraId="6ED9A7A6" w14:textId="77777777"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w:t>
      </w:r>
      <w:r w:rsidRPr="0028288F">
        <w:rPr>
          <w:rFonts w:ascii="仿宋" w:hAnsi="仿宋" w:cs="仿宋"/>
          <w:spacing w:val="-2"/>
          <w:szCs w:val="31"/>
        </w:rPr>
        <w:t>6</w:t>
      </w:r>
      <w:r w:rsidRPr="0028288F">
        <w:rPr>
          <w:rFonts w:ascii="仿宋" w:hAnsi="仿宋" w:cs="仿宋" w:hint="eastAsia"/>
          <w:spacing w:val="-2"/>
          <w:szCs w:val="31"/>
        </w:rPr>
        <w:t>）居住用地</w:t>
      </w:r>
    </w:p>
    <w:p w14:paraId="12793366" w14:textId="5978617C"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居住用地</w:t>
      </w:r>
      <w:r w:rsidRPr="0028288F">
        <w:rPr>
          <w:rFonts w:ascii="仿宋" w:hAnsi="仿宋" w:cs="仿宋"/>
          <w:spacing w:val="-2"/>
          <w:szCs w:val="31"/>
        </w:rPr>
        <w:t>13.54</w:t>
      </w:r>
      <w:r w:rsidRPr="0028288F">
        <w:rPr>
          <w:rFonts w:ascii="仿宋" w:hAnsi="仿宋" w:cs="仿宋" w:hint="eastAsia"/>
          <w:spacing w:val="-2"/>
          <w:szCs w:val="31"/>
        </w:rPr>
        <w:t>公顷，占土地总面积的</w:t>
      </w:r>
      <w:r w:rsidRPr="0028288F">
        <w:rPr>
          <w:rFonts w:ascii="仿宋" w:hAnsi="仿宋" w:cs="仿宋"/>
          <w:spacing w:val="-2"/>
          <w:szCs w:val="31"/>
        </w:rPr>
        <w:t>1.62%</w:t>
      </w:r>
      <w:r w:rsidRPr="0028288F">
        <w:rPr>
          <w:rFonts w:ascii="仿宋" w:hAnsi="仿宋" w:cs="仿宋" w:hint="eastAsia"/>
          <w:spacing w:val="-2"/>
          <w:szCs w:val="31"/>
        </w:rPr>
        <w:t>，规划期内增加</w:t>
      </w:r>
      <w:r w:rsidRPr="0028288F">
        <w:rPr>
          <w:rFonts w:ascii="仿宋" w:hAnsi="仿宋" w:cs="仿宋"/>
          <w:spacing w:val="-2"/>
          <w:szCs w:val="31"/>
        </w:rPr>
        <w:t>0.35</w:t>
      </w:r>
      <w:r w:rsidRPr="0028288F">
        <w:rPr>
          <w:rFonts w:ascii="仿宋" w:hAnsi="仿宋" w:cs="仿宋" w:hint="eastAsia"/>
          <w:spacing w:val="-2"/>
          <w:szCs w:val="31"/>
        </w:rPr>
        <w:t>公顷农村宅基地，主要为位于城镇开发边界周边地块，为衔接镇区未来用地，对部分耕地进行调整。</w:t>
      </w:r>
    </w:p>
    <w:p w14:paraId="4EB585A1" w14:textId="77777777"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w:t>
      </w:r>
      <w:r w:rsidRPr="0028288F">
        <w:rPr>
          <w:rFonts w:ascii="仿宋" w:hAnsi="仿宋" w:cs="仿宋"/>
          <w:spacing w:val="-2"/>
          <w:szCs w:val="31"/>
        </w:rPr>
        <w:t>7</w:t>
      </w:r>
      <w:r w:rsidRPr="0028288F">
        <w:rPr>
          <w:rFonts w:ascii="仿宋" w:hAnsi="仿宋" w:cs="仿宋" w:hint="eastAsia"/>
          <w:spacing w:val="-2"/>
          <w:szCs w:val="31"/>
        </w:rPr>
        <w:t>）公共管理与公共服务用地</w:t>
      </w:r>
    </w:p>
    <w:p w14:paraId="53EBD2EF" w14:textId="7A40BC4B"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公共管理与公共服务用地</w:t>
      </w:r>
      <w:r w:rsidRPr="0028288F">
        <w:rPr>
          <w:rFonts w:ascii="仿宋" w:hAnsi="仿宋" w:cs="仿宋"/>
          <w:spacing w:val="-2"/>
          <w:szCs w:val="31"/>
        </w:rPr>
        <w:t>5.42</w:t>
      </w:r>
      <w:r w:rsidRPr="0028288F">
        <w:rPr>
          <w:rFonts w:ascii="仿宋" w:hAnsi="仿宋" w:cs="仿宋" w:hint="eastAsia"/>
          <w:spacing w:val="-2"/>
          <w:szCs w:val="31"/>
        </w:rPr>
        <w:t>公顷，占土地总面积的</w:t>
      </w:r>
      <w:r w:rsidRPr="0028288F">
        <w:rPr>
          <w:rFonts w:ascii="仿宋" w:hAnsi="仿宋" w:cs="仿宋"/>
          <w:spacing w:val="-2"/>
          <w:szCs w:val="31"/>
        </w:rPr>
        <w:t>0.65%</w:t>
      </w:r>
      <w:r w:rsidRPr="0028288F">
        <w:rPr>
          <w:rFonts w:ascii="仿宋" w:hAnsi="仿宋" w:cs="仿宋" w:hint="eastAsia"/>
          <w:spacing w:val="-2"/>
          <w:szCs w:val="31"/>
        </w:rPr>
        <w:t>；规划期内增加</w:t>
      </w:r>
      <w:r w:rsidRPr="0028288F">
        <w:rPr>
          <w:rFonts w:ascii="仿宋" w:hAnsi="仿宋" w:cs="仿宋"/>
          <w:spacing w:val="-2"/>
          <w:szCs w:val="31"/>
        </w:rPr>
        <w:t>1.88</w:t>
      </w:r>
      <w:r w:rsidRPr="0028288F">
        <w:rPr>
          <w:rFonts w:ascii="仿宋" w:hAnsi="仿宋" w:cs="仿宋" w:hint="eastAsia"/>
          <w:spacing w:val="-2"/>
          <w:szCs w:val="31"/>
        </w:rPr>
        <w:t>公顷，主要为镇卫生院扩建与全民健身中心健身项目。</w:t>
      </w:r>
    </w:p>
    <w:p w14:paraId="1907F710" w14:textId="77777777"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w:t>
      </w:r>
      <w:r w:rsidRPr="0028288F">
        <w:rPr>
          <w:rFonts w:ascii="仿宋" w:hAnsi="仿宋" w:cs="仿宋"/>
          <w:spacing w:val="-2"/>
          <w:szCs w:val="31"/>
        </w:rPr>
        <w:t>8</w:t>
      </w:r>
      <w:r w:rsidRPr="0028288F">
        <w:rPr>
          <w:rFonts w:ascii="仿宋" w:hAnsi="仿宋" w:cs="仿宋" w:hint="eastAsia"/>
          <w:spacing w:val="-2"/>
          <w:szCs w:val="31"/>
        </w:rPr>
        <w:t>）商业服务业用地</w:t>
      </w:r>
    </w:p>
    <w:p w14:paraId="06911F6C" w14:textId="208478D1" w:rsidR="0028288F" w:rsidRPr="0028288F" w:rsidRDefault="0028288F" w:rsidP="0028288F">
      <w:pPr>
        <w:pStyle w:val="20"/>
        <w:rPr>
          <w:rFonts w:ascii="仿宋" w:hAnsi="仿宋" w:cs="仿宋"/>
          <w:spacing w:val="-2"/>
          <w:szCs w:val="31"/>
        </w:rPr>
      </w:pPr>
      <w:r w:rsidRPr="0028288F">
        <w:rPr>
          <w:rFonts w:ascii="仿宋" w:hAnsi="仿宋" w:cs="仿宋" w:hint="eastAsia"/>
          <w:spacing w:val="-2"/>
          <w:szCs w:val="31"/>
        </w:rPr>
        <w:t>商业服务业用地</w:t>
      </w:r>
      <w:r w:rsidRPr="0028288F">
        <w:rPr>
          <w:rFonts w:ascii="仿宋" w:hAnsi="仿宋" w:cs="仿宋"/>
          <w:spacing w:val="-2"/>
          <w:szCs w:val="31"/>
        </w:rPr>
        <w:t>3.37</w:t>
      </w:r>
      <w:r w:rsidRPr="0028288F">
        <w:rPr>
          <w:rFonts w:ascii="仿宋" w:hAnsi="仿宋" w:cs="仿宋" w:hint="eastAsia"/>
          <w:spacing w:val="-2"/>
          <w:szCs w:val="31"/>
        </w:rPr>
        <w:t>公顷，占土地总面积的</w:t>
      </w:r>
      <w:r w:rsidRPr="0028288F">
        <w:rPr>
          <w:rFonts w:ascii="仿宋" w:hAnsi="仿宋" w:cs="仿宋"/>
          <w:spacing w:val="-2"/>
          <w:szCs w:val="31"/>
        </w:rPr>
        <w:t>0.4%</w:t>
      </w:r>
      <w:r w:rsidRPr="0028288F">
        <w:rPr>
          <w:rFonts w:ascii="仿宋" w:hAnsi="仿宋" w:cs="仿宋" w:hint="eastAsia"/>
          <w:spacing w:val="-2"/>
          <w:szCs w:val="31"/>
        </w:rPr>
        <w:t>；规划期内增加了</w:t>
      </w:r>
      <w:r w:rsidRPr="0028288F">
        <w:rPr>
          <w:rFonts w:ascii="仿宋" w:hAnsi="仿宋" w:cs="仿宋"/>
          <w:spacing w:val="-2"/>
          <w:szCs w:val="31"/>
        </w:rPr>
        <w:t>0.23</w:t>
      </w:r>
      <w:r w:rsidRPr="0028288F">
        <w:rPr>
          <w:rFonts w:ascii="仿宋" w:hAnsi="仿宋" w:cs="仿宋" w:hint="eastAsia"/>
          <w:spacing w:val="-2"/>
          <w:szCs w:val="31"/>
        </w:rPr>
        <w:t>公顷，主要为原沿街商业周边未利用地转为商业用地。</w:t>
      </w:r>
    </w:p>
    <w:p w14:paraId="0A85218D" w14:textId="77777777" w:rsidR="00B77C29" w:rsidRDefault="00000000">
      <w:pPr>
        <w:spacing w:before="252" w:line="242" w:lineRule="auto"/>
        <w:ind w:left="690"/>
        <w:outlineLvl w:val="0"/>
        <w:rPr>
          <w:rFonts w:ascii="仿宋" w:eastAsia="仿宋" w:hAnsi="仿宋" w:cs="仿宋"/>
          <w:spacing w:val="4"/>
          <w:sz w:val="31"/>
          <w:szCs w:val="31"/>
          <w14:textOutline w14:w="5791" w14:cap="sq" w14:cmpd="sng" w14:algn="ctr">
            <w14:solidFill>
              <w14:srgbClr w14:val="000000"/>
            </w14:solidFill>
            <w14:prstDash w14:val="solid"/>
            <w14:bevel/>
          </w14:textOutline>
        </w:rPr>
      </w:pPr>
      <w:r>
        <w:rPr>
          <w:rFonts w:ascii="仿宋" w:eastAsia="仿宋" w:hAnsi="仿宋" w:cs="仿宋" w:hint="eastAsia"/>
          <w:spacing w:val="4"/>
          <w:sz w:val="31"/>
          <w:szCs w:val="31"/>
          <w14:textOutline w14:w="5791" w14:cap="sq" w14:cmpd="sng" w14:algn="ctr">
            <w14:solidFill>
              <w14:srgbClr w14:val="000000"/>
            </w14:solidFill>
            <w14:prstDash w14:val="solid"/>
            <w14:bevel/>
          </w14:textOutline>
        </w:rPr>
        <w:t>八</w:t>
      </w:r>
      <w:r>
        <w:rPr>
          <w:rFonts w:ascii="仿宋" w:eastAsia="仿宋" w:hAnsi="仿宋" w:cs="仿宋"/>
          <w:spacing w:val="4"/>
          <w:sz w:val="31"/>
          <w:szCs w:val="31"/>
          <w14:textOutline w14:w="5791" w14:cap="sq" w14:cmpd="sng" w14:algn="ctr">
            <w14:solidFill>
              <w14:srgbClr w14:val="000000"/>
            </w14:solidFill>
            <w14:prstDash w14:val="solid"/>
            <w14:bevel/>
          </w14:textOutline>
        </w:rPr>
        <w:t>、产业发展规划</w:t>
      </w:r>
    </w:p>
    <w:p w14:paraId="3064CAA8"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w:t>
      </w:r>
      <w:proofErr w:type="gramStart"/>
      <w:r>
        <w:rPr>
          <w:rFonts w:ascii="仿宋" w:eastAsia="仿宋" w:hAnsi="仿宋" w:cs="仿宋"/>
          <w:spacing w:val="-5"/>
          <w:sz w:val="31"/>
          <w:szCs w:val="31"/>
          <w14:textOutline w14:w="5791" w14:cap="sq" w14:cmpd="sng" w14:algn="ctr">
            <w14:solidFill>
              <w14:srgbClr w14:val="000000"/>
            </w14:solidFill>
            <w14:prstDash w14:val="solid"/>
            <w14:bevel/>
          </w14:textOutline>
        </w:rPr>
        <w:t>一</w:t>
      </w:r>
      <w:proofErr w:type="gramEnd"/>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 产业发展定位</w:t>
      </w:r>
    </w:p>
    <w:p w14:paraId="25BF5DDC" w14:textId="14995C9F" w:rsidR="00B77C29" w:rsidRDefault="0082589F" w:rsidP="0082589F">
      <w:pPr>
        <w:spacing w:before="251" w:line="379" w:lineRule="auto"/>
        <w:ind w:left="70" w:right="65" w:firstLine="640"/>
        <w:rPr>
          <w:rFonts w:ascii="仿宋" w:eastAsia="仿宋" w:hAnsi="仿宋" w:cs="仿宋"/>
          <w:sz w:val="31"/>
          <w:szCs w:val="31"/>
        </w:rPr>
      </w:pPr>
      <w:r w:rsidRPr="0082589F">
        <w:rPr>
          <w:rFonts w:ascii="仿宋" w:eastAsia="仿宋" w:hAnsi="仿宋" w:cs="仿宋" w:hint="eastAsia"/>
          <w:sz w:val="31"/>
          <w:szCs w:val="31"/>
        </w:rPr>
        <w:t>根据高糜子湾村现状自然环境、资源条件、区位分析、现状产业发展动向及政策体系的配套情况，以优质粮食种植、特色牛羊养殖为产业基础，以商贸物流、农副产品加工为产业发展导向。为实施路径，扩大</w:t>
      </w:r>
      <w:proofErr w:type="gramStart"/>
      <w:r w:rsidRPr="0082589F">
        <w:rPr>
          <w:rFonts w:ascii="仿宋" w:eastAsia="仿宋" w:hAnsi="仿宋" w:cs="仿宋" w:hint="eastAsia"/>
          <w:sz w:val="31"/>
          <w:szCs w:val="31"/>
        </w:rPr>
        <w:t>一</w:t>
      </w:r>
      <w:proofErr w:type="gramEnd"/>
      <w:r w:rsidRPr="0082589F">
        <w:rPr>
          <w:rFonts w:ascii="仿宋" w:eastAsia="仿宋" w:hAnsi="仿宋" w:cs="仿宋" w:hint="eastAsia"/>
          <w:sz w:val="31"/>
          <w:szCs w:val="31"/>
        </w:rPr>
        <w:t>产发展规模，探索二、三产发展路径，最终进行“一、二、三产”融合发展，着力构建现代产业体系、生产体系、经营体系，促进乡村产业振兴，将高糜子湾村打造成为扁担沟镇镇</w:t>
      </w:r>
      <w:proofErr w:type="gramStart"/>
      <w:r w:rsidRPr="0082589F">
        <w:rPr>
          <w:rFonts w:ascii="仿宋" w:eastAsia="仿宋" w:hAnsi="仿宋" w:cs="仿宋" w:hint="eastAsia"/>
          <w:sz w:val="31"/>
          <w:szCs w:val="31"/>
        </w:rPr>
        <w:t>域产业</w:t>
      </w:r>
      <w:proofErr w:type="gramEnd"/>
      <w:r w:rsidRPr="0082589F">
        <w:rPr>
          <w:rFonts w:ascii="仿宋" w:eastAsia="仿宋" w:hAnsi="仿宋" w:cs="仿宋" w:hint="eastAsia"/>
          <w:sz w:val="31"/>
          <w:szCs w:val="31"/>
        </w:rPr>
        <w:t>综合服务中心。</w:t>
      </w:r>
    </w:p>
    <w:p w14:paraId="398077B2"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二 ) 产业发展</w:t>
      </w:r>
      <w:r>
        <w:rPr>
          <w:rFonts w:ascii="仿宋" w:eastAsia="仿宋" w:hAnsi="仿宋" w:cs="仿宋" w:hint="eastAsia"/>
          <w:spacing w:val="-5"/>
          <w:sz w:val="31"/>
          <w:szCs w:val="31"/>
          <w14:textOutline w14:w="5791" w14:cap="sq" w14:cmpd="sng" w14:algn="ctr">
            <w14:solidFill>
              <w14:srgbClr w14:val="000000"/>
            </w14:solidFill>
            <w14:prstDash w14:val="solid"/>
            <w14:bevel/>
          </w14:textOutline>
        </w:rPr>
        <w:t>体系</w:t>
      </w:r>
    </w:p>
    <w:p w14:paraId="0EAF1513" w14:textId="1443A934" w:rsidR="0082589F" w:rsidRPr="0082589F" w:rsidRDefault="0082589F" w:rsidP="0082589F">
      <w:pPr>
        <w:spacing w:before="251" w:line="379" w:lineRule="auto"/>
        <w:ind w:left="70" w:right="65" w:firstLine="640"/>
        <w:rPr>
          <w:rFonts w:ascii="仿宋" w:eastAsia="仿宋" w:hAnsi="仿宋" w:cs="仿宋"/>
          <w:sz w:val="31"/>
          <w:szCs w:val="31"/>
        </w:rPr>
      </w:pPr>
      <w:r w:rsidRPr="0082589F">
        <w:rPr>
          <w:rFonts w:ascii="仿宋" w:eastAsia="仿宋" w:hAnsi="仿宋" w:cs="仿宋" w:hint="eastAsia"/>
          <w:sz w:val="31"/>
          <w:szCs w:val="31"/>
        </w:rPr>
        <w:t>第一产业以高效现代化农业为发展方向，经济作物种植为重要补充，以精准农业、智慧农业的经营理念，提供优质健康的农产品；同时结合传统养殖业，开展生态养殖场基础设施改造提升，通过引进企业或打造本地企业，将推进肉牛、羊规模化养殖与村民在集中养殖区养殖相结合。</w:t>
      </w:r>
    </w:p>
    <w:p w14:paraId="0FBAACC2" w14:textId="6FD20291" w:rsidR="0082589F" w:rsidRPr="0082589F" w:rsidRDefault="0082589F" w:rsidP="0082589F">
      <w:pPr>
        <w:spacing w:before="251" w:line="379" w:lineRule="auto"/>
        <w:ind w:left="70" w:right="65" w:firstLine="640"/>
        <w:rPr>
          <w:rFonts w:ascii="仿宋" w:eastAsia="仿宋" w:hAnsi="仿宋" w:cs="仿宋"/>
          <w:sz w:val="31"/>
          <w:szCs w:val="31"/>
        </w:rPr>
      </w:pPr>
      <w:r w:rsidRPr="0082589F">
        <w:rPr>
          <w:rFonts w:ascii="仿宋" w:eastAsia="仿宋" w:hAnsi="仿宋" w:cs="仿宋" w:hint="eastAsia"/>
          <w:sz w:val="31"/>
          <w:szCs w:val="31"/>
        </w:rPr>
        <w:t>第二产业依托高糜子湾村便利的区位条件，村集体建设农产品初加工和物流集散运输基地，辐射带动周边村庄农产品加工，发展玉米、果蔬等特色产业深加工，将村集体经济和企业经济相融合。</w:t>
      </w:r>
    </w:p>
    <w:p w14:paraId="107CB90A" w14:textId="04BCB1E2" w:rsidR="00B77C29" w:rsidRDefault="0082589F" w:rsidP="0082589F">
      <w:pPr>
        <w:spacing w:before="251" w:line="379" w:lineRule="auto"/>
        <w:ind w:left="70" w:right="65" w:firstLine="640"/>
        <w:rPr>
          <w:rFonts w:ascii="仿宋" w:eastAsia="仿宋" w:hAnsi="仿宋" w:cs="仿宋"/>
          <w:sz w:val="31"/>
          <w:szCs w:val="31"/>
        </w:rPr>
      </w:pPr>
      <w:r w:rsidRPr="0082589F">
        <w:rPr>
          <w:rFonts w:ascii="仿宋" w:eastAsia="仿宋" w:hAnsi="仿宋" w:cs="仿宋" w:hint="eastAsia"/>
          <w:sz w:val="31"/>
          <w:szCs w:val="31"/>
        </w:rPr>
        <w:t>第三产业主要依托扁担沟镇镇</w:t>
      </w:r>
      <w:proofErr w:type="gramStart"/>
      <w:r w:rsidRPr="0082589F">
        <w:rPr>
          <w:rFonts w:ascii="仿宋" w:eastAsia="仿宋" w:hAnsi="仿宋" w:cs="仿宋" w:hint="eastAsia"/>
          <w:sz w:val="31"/>
          <w:szCs w:val="31"/>
        </w:rPr>
        <w:t>区区位</w:t>
      </w:r>
      <w:proofErr w:type="gramEnd"/>
      <w:r w:rsidRPr="0082589F">
        <w:rPr>
          <w:rFonts w:ascii="仿宋" w:eastAsia="仿宋" w:hAnsi="仿宋" w:cs="仿宋" w:hint="eastAsia"/>
          <w:sz w:val="31"/>
          <w:szCs w:val="31"/>
        </w:rPr>
        <w:t>优势，形成以牛羊养殖、交易、加工发展的全产业链，大力发展以商贸物流、农副产品展销。构建完善的农产品销售网络和农产品流通体系，激活</w:t>
      </w:r>
      <w:proofErr w:type="gramStart"/>
      <w:r w:rsidRPr="0082589F">
        <w:rPr>
          <w:rFonts w:ascii="仿宋" w:eastAsia="仿宋" w:hAnsi="仿宋" w:cs="仿宋" w:hint="eastAsia"/>
          <w:sz w:val="31"/>
          <w:szCs w:val="31"/>
        </w:rPr>
        <w:t>乡村电</w:t>
      </w:r>
      <w:proofErr w:type="gramEnd"/>
      <w:r w:rsidRPr="0082589F">
        <w:rPr>
          <w:rFonts w:ascii="仿宋" w:eastAsia="仿宋" w:hAnsi="仿宋" w:cs="仿宋" w:hint="eastAsia"/>
          <w:sz w:val="31"/>
          <w:szCs w:val="31"/>
        </w:rPr>
        <w:t>商物流运输服务。同时承接利通区远郊旅游，现有村庄规模的基础上，丰富村庄旅游产业类型，打造利通区远郊旅游客流集散点。</w:t>
      </w:r>
    </w:p>
    <w:p w14:paraId="346D6435" w14:textId="3161CF60"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bookmarkStart w:id="0" w:name="_Toc32420"/>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w:t>
      </w:r>
      <w:r w:rsidR="0082589F">
        <w:rPr>
          <w:rFonts w:ascii="仿宋" w:eastAsia="仿宋" w:hAnsi="仿宋" w:cs="仿宋" w:hint="eastAsia"/>
          <w:spacing w:val="-5"/>
          <w:sz w:val="31"/>
          <w:szCs w:val="31"/>
          <w14:textOutline w14:w="5791" w14:cap="sq" w14:cmpd="sng" w14:algn="ctr">
            <w14:solidFill>
              <w14:srgbClr w14:val="000000"/>
            </w14:solidFill>
            <w14:prstDash w14:val="solid"/>
            <w14:bevel/>
          </w14:textOutline>
        </w:rPr>
        <w:t>三</w:t>
      </w:r>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w:t>
      </w:r>
      <w:r>
        <w:rPr>
          <w:rFonts w:ascii="仿宋" w:eastAsia="仿宋" w:hAnsi="仿宋" w:cs="仿宋" w:hint="eastAsia"/>
          <w:spacing w:val="-5"/>
          <w:sz w:val="31"/>
          <w:szCs w:val="31"/>
          <w14:textOutline w14:w="5791" w14:cap="sq" w14:cmpd="sng" w14:algn="ctr">
            <w14:solidFill>
              <w14:srgbClr w14:val="000000"/>
            </w14:solidFill>
            <w14:prstDash w14:val="solid"/>
            <w14:bevel/>
          </w14:textOutline>
        </w:rPr>
        <w:t xml:space="preserve"> 产业发展规划</w:t>
      </w:r>
      <w:bookmarkEnd w:id="0"/>
    </w:p>
    <w:p w14:paraId="251B1C66" w14:textId="732538A6" w:rsidR="0082589F" w:rsidRPr="0082589F" w:rsidRDefault="0082589F" w:rsidP="0082589F">
      <w:pPr>
        <w:spacing w:line="379" w:lineRule="auto"/>
        <w:ind w:left="68" w:right="62" w:firstLine="641"/>
        <w:rPr>
          <w:rFonts w:ascii="仿宋" w:eastAsia="仿宋" w:hAnsi="仿宋" w:cs="仿宋"/>
          <w:sz w:val="31"/>
          <w:szCs w:val="31"/>
        </w:rPr>
      </w:pPr>
      <w:r w:rsidRPr="0082589F">
        <w:rPr>
          <w:rFonts w:ascii="仿宋" w:eastAsia="仿宋" w:hAnsi="仿宋" w:cs="仿宋" w:hint="eastAsia"/>
          <w:sz w:val="31"/>
          <w:szCs w:val="31"/>
        </w:rPr>
        <w:t>规划形成，构建“一心、两带、多片区”的空间产业布局结构。助</w:t>
      </w:r>
      <w:proofErr w:type="gramStart"/>
      <w:r w:rsidRPr="0082589F">
        <w:rPr>
          <w:rFonts w:ascii="仿宋" w:eastAsia="仿宋" w:hAnsi="仿宋" w:cs="仿宋" w:hint="eastAsia"/>
          <w:sz w:val="31"/>
          <w:szCs w:val="31"/>
        </w:rPr>
        <w:t>推当地</w:t>
      </w:r>
      <w:proofErr w:type="gramEnd"/>
      <w:r w:rsidRPr="0082589F">
        <w:rPr>
          <w:rFonts w:ascii="仿宋" w:eastAsia="仿宋" w:hAnsi="仿宋" w:cs="仿宋" w:hint="eastAsia"/>
          <w:sz w:val="31"/>
          <w:szCs w:val="31"/>
        </w:rPr>
        <w:t>乡村振兴工作，带动农民共同致富，实现政府增税、企业增效、农民增收“三方”互利共赢目标。</w:t>
      </w:r>
    </w:p>
    <w:p w14:paraId="2B209C19" w14:textId="7A9E58DC" w:rsidR="0082589F" w:rsidRPr="0082589F" w:rsidRDefault="0082589F" w:rsidP="0082589F">
      <w:pPr>
        <w:spacing w:line="379" w:lineRule="auto"/>
        <w:ind w:left="68" w:right="62" w:firstLine="641"/>
        <w:rPr>
          <w:rFonts w:ascii="仿宋" w:eastAsia="仿宋" w:hAnsi="仿宋" w:cs="仿宋"/>
          <w:sz w:val="31"/>
          <w:szCs w:val="31"/>
        </w:rPr>
      </w:pPr>
      <w:r w:rsidRPr="0082589F">
        <w:rPr>
          <w:rFonts w:ascii="仿宋" w:eastAsia="仿宋" w:hAnsi="仿宋" w:cs="仿宋" w:hint="eastAsia"/>
          <w:sz w:val="31"/>
          <w:szCs w:val="31"/>
        </w:rPr>
        <w:t>“一心”：以高糜子湾居民点为中心，以公共服务等各项功能</w:t>
      </w:r>
      <w:proofErr w:type="gramStart"/>
      <w:r w:rsidRPr="0082589F">
        <w:rPr>
          <w:rFonts w:ascii="仿宋" w:eastAsia="仿宋" w:hAnsi="仿宋" w:cs="仿宋" w:hint="eastAsia"/>
          <w:sz w:val="31"/>
          <w:szCs w:val="31"/>
        </w:rPr>
        <w:t>打造村域综合</w:t>
      </w:r>
      <w:proofErr w:type="gramEnd"/>
      <w:r w:rsidRPr="0082589F">
        <w:rPr>
          <w:rFonts w:ascii="仿宋" w:eastAsia="仿宋" w:hAnsi="仿宋" w:cs="仿宋" w:hint="eastAsia"/>
          <w:sz w:val="31"/>
          <w:szCs w:val="31"/>
        </w:rPr>
        <w:t>服务核心节点。</w:t>
      </w:r>
    </w:p>
    <w:p w14:paraId="38ADD901" w14:textId="75FB2D7D" w:rsidR="0082589F" w:rsidRPr="0082589F" w:rsidRDefault="0082589F" w:rsidP="0082589F">
      <w:pPr>
        <w:spacing w:line="379" w:lineRule="auto"/>
        <w:ind w:left="68" w:right="62" w:firstLine="641"/>
        <w:rPr>
          <w:rFonts w:ascii="仿宋" w:eastAsia="仿宋" w:hAnsi="仿宋" w:cs="仿宋"/>
          <w:sz w:val="31"/>
          <w:szCs w:val="31"/>
        </w:rPr>
      </w:pPr>
      <w:r w:rsidRPr="0082589F">
        <w:rPr>
          <w:rFonts w:ascii="仿宋" w:eastAsia="仿宋" w:hAnsi="仿宋" w:cs="仿宋" w:hint="eastAsia"/>
          <w:sz w:val="31"/>
          <w:szCs w:val="31"/>
        </w:rPr>
        <w:t>“两带”：以</w:t>
      </w:r>
      <w:r w:rsidRPr="0082589F">
        <w:rPr>
          <w:rFonts w:ascii="仿宋" w:eastAsia="仿宋" w:hAnsi="仿宋" w:cs="仿宋"/>
          <w:sz w:val="31"/>
          <w:szCs w:val="31"/>
        </w:rPr>
        <w:t xml:space="preserve">S103 </w:t>
      </w:r>
      <w:r w:rsidRPr="0082589F">
        <w:rPr>
          <w:rFonts w:ascii="仿宋" w:eastAsia="仿宋" w:hAnsi="仿宋" w:cs="仿宋" w:hint="eastAsia"/>
          <w:sz w:val="31"/>
          <w:szCs w:val="31"/>
        </w:rPr>
        <w:t>城乡融合产业发展轴、金五公路乡村振兴轴为主要发展轴，联系各个产业片区，形成村庄的主要经济发展带。</w:t>
      </w:r>
    </w:p>
    <w:p w14:paraId="63AA1F51" w14:textId="515B1717" w:rsidR="00B77C29" w:rsidRDefault="0082589F" w:rsidP="0082589F">
      <w:pPr>
        <w:pStyle w:val="20"/>
      </w:pPr>
      <w:r w:rsidRPr="0082589F">
        <w:rPr>
          <w:rFonts w:hint="eastAsia"/>
        </w:rPr>
        <w:t>“多片区”：主要为北部高标准农田示范区、中部综合服务区、南部农牧产业发展区。</w:t>
      </w:r>
    </w:p>
    <w:p w14:paraId="2E281AAC" w14:textId="77777777" w:rsidR="0082589F" w:rsidRDefault="0082589F" w:rsidP="0082589F">
      <w:pPr>
        <w:pStyle w:val="20"/>
      </w:pPr>
      <w:r>
        <w:t xml:space="preserve">1. </w:t>
      </w:r>
      <w:r>
        <w:rPr>
          <w:rFonts w:hint="eastAsia"/>
        </w:rPr>
        <w:t>北部高标准农田示范区。通过推进高标准农田建设，平整土地，改良种植土壤，建设田间道路，完善农田防护，加强水土保持，形成集中连片、设施配套齐全、高产稳产、生态良好、抗灾害能力强、与现代农业生产和经营方式相适宜的高标准农田。优化种植方式，选择优良品种，积极开发玉米新产品、采用新技术，将保粮行动和饲草料进行结合，使得玉米种植产业提升经济效用。后期还可依托现有产业，延伸旅游产业链，开发高附加值产品，开展农业种植、体验生活活动。多种植甜、糯玉米，引进鲜食玉米，满足游客的需求，实施“掰玉米”、“开心农场”等多种活动，可采用“亲子体验”、“全家总动员”等多</w:t>
      </w:r>
      <w:r>
        <w:t xml:space="preserve"> </w:t>
      </w:r>
      <w:r>
        <w:rPr>
          <w:rFonts w:hint="eastAsia"/>
        </w:rPr>
        <w:t>种体验模式实现产业联动发展。</w:t>
      </w:r>
    </w:p>
    <w:p w14:paraId="539408BB" w14:textId="77777777" w:rsidR="0082589F" w:rsidRDefault="0082589F" w:rsidP="0082589F">
      <w:pPr>
        <w:pStyle w:val="20"/>
      </w:pPr>
      <w:r>
        <w:t xml:space="preserve">2. </w:t>
      </w:r>
      <w:r>
        <w:rPr>
          <w:rFonts w:hint="eastAsia"/>
        </w:rPr>
        <w:t>南部农牧产业发展区。建设高产优质玉米生产基地</w:t>
      </w:r>
      <w:r>
        <w:t>+</w:t>
      </w:r>
      <w:r>
        <w:rPr>
          <w:rFonts w:hint="eastAsia"/>
        </w:rPr>
        <w:t>肉牛（或其他草食动物）的种养结合示范基地。推广应用饲草料高效调制饲喂技术。集中生态养殖园区占地面积</w:t>
      </w:r>
      <w:r>
        <w:t>3.20</w:t>
      </w:r>
      <w:r>
        <w:rPr>
          <w:rFonts w:hint="eastAsia"/>
        </w:rPr>
        <w:t>公顷。通过“合作社</w:t>
      </w:r>
      <w:r>
        <w:t>+</w:t>
      </w:r>
      <w:r>
        <w:rPr>
          <w:rFonts w:hint="eastAsia"/>
        </w:rPr>
        <w:t>托管</w:t>
      </w:r>
      <w:r>
        <w:t>+</w:t>
      </w:r>
      <w:r>
        <w:rPr>
          <w:rFonts w:hint="eastAsia"/>
        </w:rPr>
        <w:t>分红”的模式，养殖户可采取自主喂养、托管代养、入股分红等多种形式参与规模化集中养殖，在合作社专业的养殖技术团队带领下，降低农户养殖成本，提高出栏品质，便于标准化、科学化管理，逐步形成示范效益，强化品牌内涵，辐射带动农户增收致富。</w:t>
      </w:r>
    </w:p>
    <w:p w14:paraId="7370FF85" w14:textId="711FDC60" w:rsidR="0082589F" w:rsidRDefault="0082589F" w:rsidP="0082589F">
      <w:pPr>
        <w:pStyle w:val="20"/>
      </w:pPr>
      <w:r>
        <w:t xml:space="preserve">3. </w:t>
      </w:r>
      <w:r>
        <w:rPr>
          <w:rFonts w:hint="eastAsia"/>
        </w:rPr>
        <w:t>中部综合服务区。利用镇区交通优势的优势和现状发展较好的基础，打造高糜子湾村产业集聚区，建设农贸市场、常温仓储车间、农产品深加工基地、综合客运中心，作为周边村的农产品服务中心，增加村民就业机会，</w:t>
      </w:r>
      <w:proofErr w:type="gramStart"/>
      <w:r>
        <w:rPr>
          <w:rFonts w:hint="eastAsia"/>
        </w:rPr>
        <w:t>丰富二</w:t>
      </w:r>
      <w:proofErr w:type="gramEnd"/>
      <w:r>
        <w:rPr>
          <w:rFonts w:hint="eastAsia"/>
        </w:rPr>
        <w:t>产，拉动村内</w:t>
      </w:r>
      <w:proofErr w:type="gramStart"/>
      <w:r>
        <w:rPr>
          <w:rFonts w:hint="eastAsia"/>
        </w:rPr>
        <w:t>一</w:t>
      </w:r>
      <w:proofErr w:type="gramEnd"/>
      <w:r>
        <w:rPr>
          <w:rFonts w:hint="eastAsia"/>
        </w:rPr>
        <w:t>产、三产，支撑乡村经济发展。</w:t>
      </w:r>
    </w:p>
    <w:p w14:paraId="339CDF66" w14:textId="5D45CF61" w:rsidR="00B77C29" w:rsidRDefault="0082589F" w:rsidP="0082589F">
      <w:pPr>
        <w:jc w:val="center"/>
        <w:textAlignment w:val="center"/>
      </w:pPr>
      <w:r>
        <w:rPr>
          <w:noProof/>
        </w:rPr>
        <w:drawing>
          <wp:inline distT="0" distB="0" distL="0" distR="0" wp14:anchorId="5A31A24A" wp14:editId="3D2BD9DC">
            <wp:extent cx="5325110" cy="4604385"/>
            <wp:effectExtent l="0" t="0" r="0" b="0"/>
            <wp:docPr id="2073444362" name="图片 19" descr="地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3444362" name="图片 19" descr="地图&#10;&#10;描述已自动生成"/>
                    <pic:cNvPicPr>
                      <a:picLocks noChangeAspect="1" noChangeArrowheads="1"/>
                    </pic:cNvPicPr>
                  </pic:nvPicPr>
                  <pic:blipFill>
                    <a:blip r:embed="rId9" cstate="print">
                      <a:extLst>
                        <a:ext uri="{28A0092B-C50C-407E-A947-70E740481C1C}">
                          <a14:useLocalDpi xmlns:a14="http://schemas.microsoft.com/office/drawing/2010/main" val="0"/>
                        </a:ext>
                      </a:extLst>
                    </a:blip>
                    <a:srcRect l="2665" t="10714" r="26923" b="3185"/>
                    <a:stretch>
                      <a:fillRect/>
                    </a:stretch>
                  </pic:blipFill>
                  <pic:spPr>
                    <a:xfrm>
                      <a:off x="0" y="0"/>
                      <a:ext cx="5333345" cy="4611760"/>
                    </a:xfrm>
                    <a:prstGeom prst="rect">
                      <a:avLst/>
                    </a:prstGeom>
                    <a:noFill/>
                    <a:ln>
                      <a:noFill/>
                    </a:ln>
                  </pic:spPr>
                </pic:pic>
              </a:graphicData>
            </a:graphic>
          </wp:inline>
        </w:drawing>
      </w:r>
    </w:p>
    <w:p w14:paraId="5382D78F" w14:textId="77777777" w:rsidR="00B77C29" w:rsidRDefault="00000000">
      <w:pPr>
        <w:spacing w:before="242" w:line="223" w:lineRule="auto"/>
        <w:ind w:left="3034"/>
        <w:rPr>
          <w:rFonts w:ascii="仿宋" w:eastAsia="仿宋" w:hAnsi="仿宋" w:cs="仿宋"/>
          <w:sz w:val="23"/>
          <w:szCs w:val="23"/>
          <w14:textOutline w14:w="4356" w14:cap="sq" w14:cmpd="sng" w14:algn="ctr">
            <w14:solidFill>
              <w14:srgbClr w14:val="000000"/>
            </w14:solidFill>
            <w14:prstDash w14:val="solid"/>
            <w14:bevel/>
          </w14:textOutline>
        </w:rPr>
      </w:pPr>
      <w:r>
        <w:rPr>
          <w:rFonts w:ascii="仿宋" w:eastAsia="仿宋" w:hAnsi="仿宋" w:cs="仿宋"/>
          <w:spacing w:val="1"/>
          <w:sz w:val="23"/>
          <w:szCs w:val="23"/>
          <w14:textOutline w14:w="4356" w14:cap="sq" w14:cmpd="sng" w14:algn="ctr">
            <w14:solidFill>
              <w14:srgbClr w14:val="000000"/>
            </w14:solidFill>
            <w14:prstDash w14:val="solid"/>
            <w14:bevel/>
          </w14:textOutline>
        </w:rPr>
        <w:t>图</w:t>
      </w:r>
      <w:r>
        <w:rPr>
          <w:rFonts w:ascii="仿宋" w:eastAsia="仿宋" w:hAnsi="仿宋" w:cs="仿宋"/>
          <w:spacing w:val="1"/>
          <w:sz w:val="23"/>
          <w:szCs w:val="23"/>
        </w:rPr>
        <w:t xml:space="preserve"> </w:t>
      </w:r>
      <w:r>
        <w:rPr>
          <w:rFonts w:ascii="Times New Roman" w:eastAsia="宋体" w:hAnsi="Times New Roman" w:cs="Times New Roman" w:hint="eastAsia"/>
          <w:b/>
          <w:bCs/>
          <w:spacing w:val="1"/>
          <w:sz w:val="23"/>
          <w:szCs w:val="23"/>
        </w:rPr>
        <w:t>2</w:t>
      </w:r>
      <w:r>
        <w:rPr>
          <w:rFonts w:ascii="Times New Roman" w:eastAsia="Times New Roman" w:hAnsi="Times New Roman" w:cs="Times New Roman"/>
          <w:spacing w:val="1"/>
          <w:sz w:val="23"/>
          <w:szCs w:val="23"/>
        </w:rPr>
        <w:t xml:space="preserve">    </w:t>
      </w:r>
      <w:r>
        <w:rPr>
          <w:rFonts w:ascii="仿宋" w:eastAsia="仿宋" w:hAnsi="仿宋" w:cs="仿宋"/>
          <w:sz w:val="23"/>
          <w:szCs w:val="23"/>
          <w14:textOutline w14:w="4356" w14:cap="sq" w14:cmpd="sng" w14:algn="ctr">
            <w14:solidFill>
              <w14:srgbClr w14:val="000000"/>
            </w14:solidFill>
            <w14:prstDash w14:val="solid"/>
            <w14:bevel/>
          </w14:textOutline>
        </w:rPr>
        <w:t>产业布局规划图</w:t>
      </w:r>
    </w:p>
    <w:p w14:paraId="5D946483" w14:textId="77777777" w:rsidR="00B77C29" w:rsidRDefault="00000000">
      <w:pPr>
        <w:spacing w:before="252" w:line="242" w:lineRule="auto"/>
        <w:ind w:left="690"/>
        <w:outlineLvl w:val="0"/>
        <w:rPr>
          <w:rFonts w:ascii="仿宋" w:eastAsia="仿宋" w:hAnsi="仿宋" w:cs="仿宋"/>
          <w:spacing w:val="4"/>
          <w:sz w:val="31"/>
          <w:szCs w:val="31"/>
          <w14:textOutline w14:w="5791" w14:cap="sq" w14:cmpd="sng" w14:algn="ctr">
            <w14:solidFill>
              <w14:srgbClr w14:val="000000"/>
            </w14:solidFill>
            <w14:prstDash w14:val="solid"/>
            <w14:bevel/>
          </w14:textOutline>
        </w:rPr>
      </w:pPr>
      <w:r>
        <w:rPr>
          <w:rFonts w:ascii="仿宋" w:eastAsia="仿宋" w:hAnsi="仿宋" w:cs="仿宋" w:hint="eastAsia"/>
          <w:spacing w:val="4"/>
          <w:sz w:val="31"/>
          <w:szCs w:val="31"/>
          <w14:textOutline w14:w="5791" w14:cap="sq" w14:cmpd="sng" w14:algn="ctr">
            <w14:solidFill>
              <w14:srgbClr w14:val="000000"/>
            </w14:solidFill>
            <w14:prstDash w14:val="solid"/>
            <w14:bevel/>
          </w14:textOutline>
        </w:rPr>
        <w:t>九</w:t>
      </w:r>
      <w:r>
        <w:rPr>
          <w:rFonts w:ascii="仿宋" w:eastAsia="仿宋" w:hAnsi="仿宋" w:cs="仿宋"/>
          <w:spacing w:val="4"/>
          <w:sz w:val="31"/>
          <w:szCs w:val="31"/>
          <w14:textOutline w14:w="5791" w14:cap="sq" w14:cmpd="sng" w14:algn="ctr">
            <w14:solidFill>
              <w14:srgbClr w14:val="000000"/>
            </w14:solidFill>
            <w14:prstDash w14:val="solid"/>
            <w14:bevel/>
          </w14:textOutline>
        </w:rPr>
        <w:t>、国土综合整治与生态修复</w:t>
      </w:r>
    </w:p>
    <w:p w14:paraId="20E0CE15"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hint="eastAsia"/>
          <w:spacing w:val="-5"/>
          <w:sz w:val="31"/>
          <w:szCs w:val="31"/>
          <w14:textOutline w14:w="5791" w14:cap="sq" w14:cmpd="sng" w14:algn="ctr">
            <w14:solidFill>
              <w14:srgbClr w14:val="000000"/>
            </w14:solidFill>
            <w14:prstDash w14:val="solid"/>
            <w14:bevel/>
          </w14:textOutline>
        </w:rPr>
        <w:t>（一）</w:t>
      </w:r>
      <w:r>
        <w:rPr>
          <w:rFonts w:ascii="仿宋" w:eastAsia="仿宋" w:hAnsi="仿宋" w:cs="仿宋"/>
          <w:spacing w:val="-5"/>
          <w:sz w:val="31"/>
          <w:szCs w:val="31"/>
          <w14:textOutline w14:w="5791" w14:cap="sq" w14:cmpd="sng" w14:algn="ctr">
            <w14:solidFill>
              <w14:srgbClr w14:val="000000"/>
            </w14:solidFill>
            <w14:prstDash w14:val="solid"/>
            <w14:bevel/>
          </w14:textOutline>
        </w:rPr>
        <w:t>农用地整理</w:t>
      </w:r>
    </w:p>
    <w:p w14:paraId="6B4EC2F5" w14:textId="08AE8CF1" w:rsidR="00B77C29" w:rsidRDefault="00000000">
      <w:pPr>
        <w:spacing w:before="213" w:line="372" w:lineRule="auto"/>
        <w:ind w:left="123" w:right="114" w:firstLine="642"/>
        <w:rPr>
          <w:rFonts w:ascii="仿宋" w:eastAsia="仿宋" w:hAnsi="仿宋" w:cs="仿宋"/>
          <w:spacing w:val="-1"/>
          <w:sz w:val="31"/>
          <w:szCs w:val="31"/>
        </w:rPr>
      </w:pPr>
      <w:r>
        <w:rPr>
          <w:rFonts w:ascii="仿宋" w:eastAsia="仿宋" w:hAnsi="仿宋" w:cs="仿宋" w:hint="eastAsia"/>
          <w:spacing w:val="-1"/>
          <w:sz w:val="31"/>
          <w:szCs w:val="31"/>
        </w:rPr>
        <w:t>本次规划</w:t>
      </w:r>
      <w:r w:rsidR="0082589F" w:rsidRPr="0082589F">
        <w:rPr>
          <w:rFonts w:ascii="仿宋" w:eastAsia="仿宋" w:hAnsi="仿宋" w:cs="仿宋" w:hint="eastAsia"/>
          <w:spacing w:val="-1"/>
          <w:sz w:val="31"/>
          <w:szCs w:val="31"/>
        </w:rPr>
        <w:t>高糜子湾新建高标准农田</w:t>
      </w:r>
      <w:r w:rsidR="0082589F" w:rsidRPr="0082589F">
        <w:rPr>
          <w:rFonts w:ascii="仿宋" w:eastAsia="仿宋" w:hAnsi="仿宋" w:cs="仿宋"/>
          <w:spacing w:val="-1"/>
          <w:sz w:val="31"/>
          <w:szCs w:val="31"/>
        </w:rPr>
        <w:t>8390.5</w:t>
      </w:r>
      <w:r w:rsidR="0082589F" w:rsidRPr="0082589F">
        <w:rPr>
          <w:rFonts w:ascii="仿宋" w:eastAsia="仿宋" w:hAnsi="仿宋" w:cs="仿宋" w:hint="eastAsia"/>
          <w:spacing w:val="-1"/>
          <w:sz w:val="31"/>
          <w:szCs w:val="31"/>
        </w:rPr>
        <w:t>亩</w:t>
      </w:r>
      <w:r>
        <w:rPr>
          <w:rFonts w:ascii="仿宋" w:eastAsia="仿宋" w:hAnsi="仿宋" w:cs="仿宋" w:hint="eastAsia"/>
          <w:spacing w:val="-1"/>
          <w:sz w:val="31"/>
          <w:szCs w:val="31"/>
        </w:rPr>
        <w:t>，</w:t>
      </w:r>
      <w:r w:rsidR="0082589F" w:rsidRPr="0082589F">
        <w:rPr>
          <w:rFonts w:ascii="仿宋" w:eastAsia="仿宋" w:hAnsi="仿宋" w:cs="仿宋" w:hint="eastAsia"/>
          <w:spacing w:val="-1"/>
          <w:sz w:val="31"/>
          <w:szCs w:val="31"/>
        </w:rPr>
        <w:t>盐碱地改造</w:t>
      </w:r>
      <w:r w:rsidR="0082589F" w:rsidRPr="0082589F">
        <w:rPr>
          <w:rFonts w:ascii="仿宋" w:eastAsia="仿宋" w:hAnsi="仿宋" w:cs="仿宋"/>
          <w:spacing w:val="-1"/>
          <w:sz w:val="31"/>
          <w:szCs w:val="31"/>
        </w:rPr>
        <w:t>219.35</w:t>
      </w:r>
      <w:r w:rsidR="0082589F" w:rsidRPr="0082589F">
        <w:rPr>
          <w:rFonts w:ascii="仿宋" w:eastAsia="仿宋" w:hAnsi="仿宋" w:cs="仿宋" w:hint="eastAsia"/>
          <w:spacing w:val="-1"/>
          <w:sz w:val="31"/>
          <w:szCs w:val="31"/>
        </w:rPr>
        <w:t>亩</w:t>
      </w:r>
      <w:r w:rsidR="0082589F">
        <w:rPr>
          <w:rFonts w:ascii="仿宋" w:eastAsia="仿宋" w:hAnsi="仿宋" w:cs="仿宋" w:hint="eastAsia"/>
          <w:spacing w:val="-1"/>
          <w:sz w:val="31"/>
          <w:szCs w:val="31"/>
        </w:rPr>
        <w:t>。</w:t>
      </w:r>
      <w:r>
        <w:rPr>
          <w:rFonts w:ascii="仿宋" w:eastAsia="仿宋" w:hAnsi="仿宋" w:cs="仿宋" w:hint="eastAsia"/>
          <w:spacing w:val="-1"/>
          <w:sz w:val="31"/>
          <w:szCs w:val="31"/>
        </w:rPr>
        <w:t>通过土地整理和提质改造，提高耕地地力，实现与周边永久基本农田</w:t>
      </w:r>
      <w:proofErr w:type="gramStart"/>
      <w:r>
        <w:rPr>
          <w:rFonts w:ascii="仿宋" w:eastAsia="仿宋" w:hAnsi="仿宋" w:cs="仿宋" w:hint="eastAsia"/>
          <w:spacing w:val="-1"/>
          <w:sz w:val="31"/>
          <w:szCs w:val="31"/>
        </w:rPr>
        <w:t>田</w:t>
      </w:r>
      <w:proofErr w:type="gramEnd"/>
      <w:r>
        <w:rPr>
          <w:rFonts w:ascii="仿宋" w:eastAsia="仿宋" w:hAnsi="仿宋" w:cs="仿宋" w:hint="eastAsia"/>
          <w:spacing w:val="-1"/>
          <w:sz w:val="31"/>
          <w:szCs w:val="31"/>
        </w:rPr>
        <w:t>形、地力以及机械耕作需求相匹配。</w:t>
      </w:r>
    </w:p>
    <w:p w14:paraId="68C6A4BB" w14:textId="4FA36B29"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hint="eastAsia"/>
          <w:spacing w:val="-5"/>
          <w:sz w:val="31"/>
          <w:szCs w:val="31"/>
          <w14:textOutline w14:w="5791" w14:cap="sq" w14:cmpd="sng" w14:algn="ctr">
            <w14:solidFill>
              <w14:srgbClr w14:val="000000"/>
            </w14:solidFill>
            <w14:prstDash w14:val="solid"/>
            <w14:bevel/>
          </w14:textOutline>
        </w:rPr>
        <w:t>（</w:t>
      </w:r>
      <w:r w:rsidR="0082589F">
        <w:rPr>
          <w:rFonts w:ascii="仿宋" w:eastAsia="仿宋" w:hAnsi="仿宋" w:cs="仿宋" w:hint="eastAsia"/>
          <w:spacing w:val="-5"/>
          <w:sz w:val="31"/>
          <w:szCs w:val="31"/>
          <w14:textOutline w14:w="5791" w14:cap="sq" w14:cmpd="sng" w14:algn="ctr">
            <w14:solidFill>
              <w14:srgbClr w14:val="000000"/>
            </w14:solidFill>
            <w14:prstDash w14:val="solid"/>
            <w14:bevel/>
          </w14:textOutline>
        </w:rPr>
        <w:t>二</w:t>
      </w:r>
      <w:r>
        <w:rPr>
          <w:rFonts w:ascii="仿宋" w:eastAsia="仿宋" w:hAnsi="仿宋" w:cs="仿宋" w:hint="eastAsia"/>
          <w:spacing w:val="-5"/>
          <w:sz w:val="31"/>
          <w:szCs w:val="31"/>
          <w14:textOutline w14:w="5791" w14:cap="sq" w14:cmpd="sng" w14:algn="ctr">
            <w14:solidFill>
              <w14:srgbClr w14:val="000000"/>
            </w14:solidFill>
            <w14:prstDash w14:val="solid"/>
            <w14:bevel/>
          </w14:textOutline>
        </w:rPr>
        <w:t>）</w:t>
      </w:r>
      <w:r>
        <w:rPr>
          <w:rFonts w:ascii="仿宋" w:eastAsia="仿宋" w:hAnsi="仿宋" w:cs="仿宋"/>
          <w:spacing w:val="-5"/>
          <w:sz w:val="31"/>
          <w:szCs w:val="31"/>
          <w14:textOutline w14:w="5791" w14:cap="sq" w14:cmpd="sng" w14:algn="ctr">
            <w14:solidFill>
              <w14:srgbClr w14:val="000000"/>
            </w14:solidFill>
            <w14:prstDash w14:val="solid"/>
            <w14:bevel/>
          </w14:textOutline>
        </w:rPr>
        <w:t>生态保护修复。</w:t>
      </w:r>
    </w:p>
    <w:p w14:paraId="27AA7B6B" w14:textId="22CEE53A" w:rsidR="00B77C29" w:rsidRDefault="0082589F" w:rsidP="0082589F">
      <w:pPr>
        <w:pStyle w:val="20"/>
      </w:pPr>
      <w:r w:rsidRPr="0082589F">
        <w:rPr>
          <w:rFonts w:hint="eastAsia"/>
        </w:rPr>
        <w:t>规划对村域内的沟渠综合治理，占地面积约</w:t>
      </w:r>
      <w:r w:rsidRPr="0082589F">
        <w:t>300.15</w:t>
      </w:r>
      <w:r w:rsidRPr="0082589F">
        <w:rPr>
          <w:rFonts w:hint="eastAsia"/>
        </w:rPr>
        <w:t>亩，定期进行沟渠清理，以防止淤积和堵塞保证水流畅通。清理出的垃圾和杂物，应妥善处理，以免对环境和沟渠造成二次污染对沟渠进行全面检查，对影响防洪能力的段落进行修复。</w:t>
      </w:r>
    </w:p>
    <w:p w14:paraId="17474D68" w14:textId="77777777" w:rsidR="0082589F" w:rsidRDefault="0082589F" w:rsidP="0082589F">
      <w:pPr>
        <w:pStyle w:val="20"/>
      </w:pPr>
    </w:p>
    <w:tbl>
      <w:tblPr>
        <w:tblW w:w="0" w:type="auto"/>
        <w:tblLook w:val="04A0" w:firstRow="1" w:lastRow="0" w:firstColumn="1" w:lastColumn="0" w:noHBand="0" w:noVBand="1"/>
      </w:tblPr>
      <w:tblGrid>
        <w:gridCol w:w="1090"/>
        <w:gridCol w:w="1361"/>
        <w:gridCol w:w="1601"/>
        <w:gridCol w:w="4357"/>
      </w:tblGrid>
      <w:tr w:rsidR="0082589F" w14:paraId="0849F630" w14:textId="77777777" w:rsidTr="00117FD0">
        <w:trPr>
          <w:trHeight w:val="375"/>
        </w:trPr>
        <w:tc>
          <w:tcPr>
            <w:tcW w:w="124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EF683C3" w14:textId="77777777" w:rsidR="0082589F" w:rsidRDefault="0082589F" w:rsidP="0082589F">
            <w:pPr>
              <w:pStyle w:val="ab"/>
            </w:pPr>
            <w:r>
              <w:rPr>
                <w:rFonts w:hint="eastAsia"/>
              </w:rPr>
              <w:t>项目</w:t>
            </w: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5229C75A" w14:textId="77777777" w:rsidR="0082589F" w:rsidRDefault="0082589F" w:rsidP="0082589F">
            <w:pPr>
              <w:pStyle w:val="ab"/>
            </w:pPr>
            <w:r>
              <w:rPr>
                <w:rFonts w:hint="eastAsia"/>
              </w:rPr>
              <w:t>区域位置</w:t>
            </w:r>
          </w:p>
        </w:tc>
        <w:tc>
          <w:tcPr>
            <w:tcW w:w="1842" w:type="dxa"/>
            <w:tcBorders>
              <w:top w:val="single" w:sz="4" w:space="0" w:color="auto"/>
              <w:left w:val="nil"/>
              <w:bottom w:val="single" w:sz="4" w:space="0" w:color="auto"/>
              <w:right w:val="single" w:sz="4" w:space="0" w:color="auto"/>
            </w:tcBorders>
            <w:shd w:val="clear" w:color="auto" w:fill="auto"/>
            <w:noWrap/>
            <w:vAlign w:val="center"/>
          </w:tcPr>
          <w:p w14:paraId="27D196BF" w14:textId="77777777" w:rsidR="0082589F" w:rsidRDefault="0082589F" w:rsidP="0082589F">
            <w:pPr>
              <w:pStyle w:val="ab"/>
            </w:pPr>
            <w:r>
              <w:rPr>
                <w:rFonts w:hint="eastAsia"/>
              </w:rPr>
              <w:t>区域面积（亩）</w:t>
            </w:r>
          </w:p>
        </w:tc>
        <w:tc>
          <w:tcPr>
            <w:tcW w:w="5078" w:type="dxa"/>
            <w:tcBorders>
              <w:top w:val="single" w:sz="4" w:space="0" w:color="auto"/>
              <w:left w:val="nil"/>
              <w:bottom w:val="single" w:sz="4" w:space="0" w:color="auto"/>
              <w:right w:val="single" w:sz="4" w:space="0" w:color="auto"/>
            </w:tcBorders>
            <w:shd w:val="clear" w:color="auto" w:fill="auto"/>
            <w:noWrap/>
            <w:vAlign w:val="center"/>
          </w:tcPr>
          <w:p w14:paraId="2E90E911" w14:textId="77777777" w:rsidR="0082589F" w:rsidRDefault="0082589F" w:rsidP="0082589F">
            <w:pPr>
              <w:pStyle w:val="ab"/>
            </w:pPr>
            <w:r>
              <w:rPr>
                <w:rFonts w:hint="eastAsia"/>
              </w:rPr>
              <w:t>主要内容</w:t>
            </w:r>
          </w:p>
        </w:tc>
      </w:tr>
      <w:tr w:rsidR="0082589F" w14:paraId="4BAA6FB8" w14:textId="77777777" w:rsidTr="00117FD0">
        <w:trPr>
          <w:trHeight w:val="375"/>
        </w:trPr>
        <w:tc>
          <w:tcPr>
            <w:tcW w:w="1242" w:type="dxa"/>
            <w:tcBorders>
              <w:top w:val="nil"/>
              <w:left w:val="single" w:sz="4" w:space="0" w:color="auto"/>
              <w:bottom w:val="single" w:sz="4" w:space="0" w:color="auto"/>
              <w:right w:val="single" w:sz="4" w:space="0" w:color="auto"/>
            </w:tcBorders>
            <w:shd w:val="clear" w:color="auto" w:fill="auto"/>
            <w:noWrap/>
            <w:vAlign w:val="center"/>
          </w:tcPr>
          <w:p w14:paraId="18764E15" w14:textId="77777777" w:rsidR="0082589F" w:rsidRDefault="0082589F" w:rsidP="0082589F">
            <w:pPr>
              <w:pStyle w:val="ab"/>
            </w:pPr>
            <w:r>
              <w:rPr>
                <w:rFonts w:hint="eastAsia"/>
              </w:rPr>
              <w:t>农用地整理</w:t>
            </w:r>
          </w:p>
        </w:tc>
        <w:tc>
          <w:tcPr>
            <w:tcW w:w="1560" w:type="dxa"/>
            <w:tcBorders>
              <w:top w:val="nil"/>
              <w:left w:val="nil"/>
              <w:bottom w:val="single" w:sz="4" w:space="0" w:color="auto"/>
              <w:right w:val="single" w:sz="4" w:space="0" w:color="auto"/>
            </w:tcBorders>
            <w:shd w:val="clear" w:color="auto" w:fill="auto"/>
            <w:noWrap/>
            <w:vAlign w:val="center"/>
          </w:tcPr>
          <w:p w14:paraId="0D9E296A" w14:textId="77777777" w:rsidR="0082589F" w:rsidRDefault="0082589F" w:rsidP="0082589F">
            <w:pPr>
              <w:pStyle w:val="ab"/>
            </w:pPr>
            <w:r>
              <w:rPr>
                <w:rFonts w:hint="eastAsia"/>
              </w:rPr>
              <w:t>村庄范围内</w:t>
            </w:r>
          </w:p>
        </w:tc>
        <w:tc>
          <w:tcPr>
            <w:tcW w:w="1842" w:type="dxa"/>
            <w:tcBorders>
              <w:top w:val="nil"/>
              <w:left w:val="nil"/>
              <w:bottom w:val="single" w:sz="4" w:space="0" w:color="auto"/>
              <w:right w:val="single" w:sz="4" w:space="0" w:color="auto"/>
            </w:tcBorders>
            <w:shd w:val="clear" w:color="auto" w:fill="auto"/>
            <w:noWrap/>
            <w:vAlign w:val="center"/>
          </w:tcPr>
          <w:p w14:paraId="07A77A50" w14:textId="77777777" w:rsidR="0082589F" w:rsidRDefault="0082589F" w:rsidP="0082589F">
            <w:pPr>
              <w:pStyle w:val="ab"/>
            </w:pPr>
            <w:r>
              <w:t>8390.5</w:t>
            </w:r>
          </w:p>
        </w:tc>
        <w:tc>
          <w:tcPr>
            <w:tcW w:w="5078" w:type="dxa"/>
            <w:tcBorders>
              <w:top w:val="nil"/>
              <w:left w:val="nil"/>
              <w:bottom w:val="single" w:sz="4" w:space="0" w:color="auto"/>
              <w:right w:val="single" w:sz="4" w:space="0" w:color="auto"/>
            </w:tcBorders>
            <w:shd w:val="clear" w:color="auto" w:fill="auto"/>
            <w:noWrap/>
            <w:vAlign w:val="center"/>
          </w:tcPr>
          <w:p w14:paraId="3F0C0862" w14:textId="77777777" w:rsidR="0082589F" w:rsidRDefault="0082589F" w:rsidP="0082589F">
            <w:pPr>
              <w:pStyle w:val="ab"/>
            </w:pPr>
            <w:r>
              <w:rPr>
                <w:rFonts w:hint="eastAsia"/>
              </w:rPr>
              <w:t>内容主要涉及土地平整、土壤改良、灌溉与排水、田间道路整理、农田防护林建设、农田输配电以及推广农业新技术等</w:t>
            </w:r>
            <w:r>
              <w:rPr>
                <w:rFonts w:hint="eastAsia"/>
              </w:rPr>
              <w:t>7</w:t>
            </w:r>
            <w:r>
              <w:rPr>
                <w:rFonts w:hint="eastAsia"/>
              </w:rPr>
              <w:t>个方面。</w:t>
            </w:r>
          </w:p>
        </w:tc>
      </w:tr>
      <w:tr w:rsidR="0082589F" w14:paraId="6013F3C5" w14:textId="77777777" w:rsidTr="00117FD0">
        <w:trPr>
          <w:trHeight w:val="375"/>
        </w:trPr>
        <w:tc>
          <w:tcPr>
            <w:tcW w:w="1242" w:type="dxa"/>
            <w:tcBorders>
              <w:top w:val="nil"/>
              <w:left w:val="single" w:sz="4" w:space="0" w:color="auto"/>
              <w:bottom w:val="single" w:sz="4" w:space="0" w:color="auto"/>
              <w:right w:val="single" w:sz="4" w:space="0" w:color="auto"/>
            </w:tcBorders>
            <w:shd w:val="clear" w:color="auto" w:fill="auto"/>
            <w:noWrap/>
            <w:vAlign w:val="center"/>
          </w:tcPr>
          <w:p w14:paraId="648CB0B2" w14:textId="77777777" w:rsidR="0082589F" w:rsidRDefault="0082589F" w:rsidP="0082589F">
            <w:pPr>
              <w:pStyle w:val="ab"/>
            </w:pPr>
            <w:r>
              <w:rPr>
                <w:rFonts w:hint="eastAsia"/>
              </w:rPr>
              <w:t>生态修复</w:t>
            </w:r>
          </w:p>
        </w:tc>
        <w:tc>
          <w:tcPr>
            <w:tcW w:w="1560" w:type="dxa"/>
            <w:tcBorders>
              <w:top w:val="nil"/>
              <w:left w:val="nil"/>
              <w:bottom w:val="single" w:sz="4" w:space="0" w:color="auto"/>
              <w:right w:val="single" w:sz="4" w:space="0" w:color="auto"/>
            </w:tcBorders>
            <w:shd w:val="clear" w:color="auto" w:fill="auto"/>
            <w:noWrap/>
            <w:vAlign w:val="center"/>
          </w:tcPr>
          <w:p w14:paraId="0463881D" w14:textId="77777777" w:rsidR="0082589F" w:rsidRDefault="0082589F" w:rsidP="0082589F">
            <w:pPr>
              <w:pStyle w:val="ab"/>
            </w:pPr>
            <w:r>
              <w:t>东干渠、</w:t>
            </w:r>
            <w:r>
              <w:rPr>
                <w:rFonts w:hint="eastAsia"/>
              </w:rPr>
              <w:t>村域北部沟渠</w:t>
            </w:r>
          </w:p>
        </w:tc>
        <w:tc>
          <w:tcPr>
            <w:tcW w:w="1842" w:type="dxa"/>
            <w:tcBorders>
              <w:top w:val="nil"/>
              <w:left w:val="nil"/>
              <w:bottom w:val="single" w:sz="4" w:space="0" w:color="auto"/>
              <w:right w:val="single" w:sz="4" w:space="0" w:color="auto"/>
            </w:tcBorders>
            <w:shd w:val="clear" w:color="auto" w:fill="auto"/>
            <w:noWrap/>
            <w:vAlign w:val="center"/>
          </w:tcPr>
          <w:p w14:paraId="79698624" w14:textId="77777777" w:rsidR="0082589F" w:rsidRDefault="0082589F" w:rsidP="0082589F">
            <w:pPr>
              <w:pStyle w:val="ab"/>
            </w:pPr>
            <w:r>
              <w:rPr>
                <w:rFonts w:hint="eastAsia"/>
              </w:rPr>
              <w:t>3</w:t>
            </w:r>
            <w:r>
              <w:t>00.19</w:t>
            </w:r>
          </w:p>
        </w:tc>
        <w:tc>
          <w:tcPr>
            <w:tcW w:w="5078" w:type="dxa"/>
            <w:tcBorders>
              <w:top w:val="nil"/>
              <w:left w:val="nil"/>
              <w:bottom w:val="single" w:sz="4" w:space="0" w:color="auto"/>
              <w:right w:val="single" w:sz="4" w:space="0" w:color="auto"/>
            </w:tcBorders>
            <w:shd w:val="clear" w:color="auto" w:fill="auto"/>
            <w:noWrap/>
            <w:vAlign w:val="center"/>
          </w:tcPr>
          <w:p w14:paraId="604C0977" w14:textId="77777777" w:rsidR="0082589F" w:rsidRDefault="0082589F" w:rsidP="0082589F">
            <w:pPr>
              <w:pStyle w:val="ab"/>
            </w:pPr>
            <w:bookmarkStart w:id="1" w:name="_Hlk150352969"/>
            <w:r>
              <w:t>东干</w:t>
            </w:r>
            <w:r>
              <w:rPr>
                <w:rFonts w:hint="eastAsia"/>
              </w:rPr>
              <w:t>渠渠道</w:t>
            </w:r>
            <w:proofErr w:type="gramStart"/>
            <w:r>
              <w:rPr>
                <w:rFonts w:hint="eastAsia"/>
              </w:rPr>
              <w:t>道</w:t>
            </w:r>
            <w:proofErr w:type="gramEnd"/>
            <w:r>
              <w:rPr>
                <w:rFonts w:hint="eastAsia"/>
              </w:rPr>
              <w:t>进行垃圾清理整治，</w:t>
            </w:r>
            <w:bookmarkStart w:id="2" w:name="_Hlk150352989"/>
            <w:bookmarkEnd w:id="1"/>
            <w:r>
              <w:rPr>
                <w:rFonts w:hint="eastAsia"/>
              </w:rPr>
              <w:t>并在沟道两侧栽植防护林，改善沟道两侧生态环境</w:t>
            </w:r>
            <w:bookmarkEnd w:id="2"/>
          </w:p>
        </w:tc>
      </w:tr>
    </w:tbl>
    <w:p w14:paraId="1078A249" w14:textId="06BF3FC0" w:rsidR="0082589F" w:rsidRDefault="0082589F" w:rsidP="0082589F">
      <w:pPr>
        <w:pStyle w:val="20"/>
      </w:pPr>
    </w:p>
    <w:p w14:paraId="50554207" w14:textId="11F7E246" w:rsidR="0082589F" w:rsidRPr="0082589F" w:rsidRDefault="0082589F" w:rsidP="0082589F">
      <w:pPr>
        <w:pStyle w:val="20"/>
      </w:pPr>
      <w:r>
        <w:rPr>
          <w:noProof/>
        </w:rPr>
        <w:drawing>
          <wp:anchor distT="0" distB="0" distL="114300" distR="114300" simplePos="0" relativeHeight="251659776" behindDoc="0" locked="0" layoutInCell="1" allowOverlap="1" wp14:anchorId="7995C725" wp14:editId="0806D5A6">
            <wp:simplePos x="0" y="0"/>
            <wp:positionH relativeFrom="column">
              <wp:posOffset>4095750</wp:posOffset>
            </wp:positionH>
            <wp:positionV relativeFrom="paragraph">
              <wp:posOffset>3067050</wp:posOffset>
            </wp:positionV>
            <wp:extent cx="860201" cy="990600"/>
            <wp:effectExtent l="0" t="0" r="0" b="0"/>
            <wp:wrapNone/>
            <wp:docPr id="839515001" name="图片 1" descr="图表, 条形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9515001" name="图片 1" descr="图表, 条形图&#10;&#10;描述已自动生成"/>
                    <pic:cNvPicPr/>
                  </pic:nvPicPr>
                  <pic:blipFill>
                    <a:blip r:embed="rId10">
                      <a:extLst>
                        <a:ext uri="{28A0092B-C50C-407E-A947-70E740481C1C}">
                          <a14:useLocalDpi xmlns:a14="http://schemas.microsoft.com/office/drawing/2010/main" val="0"/>
                        </a:ext>
                      </a:extLst>
                    </a:blip>
                    <a:stretch>
                      <a:fillRect/>
                    </a:stretch>
                  </pic:blipFill>
                  <pic:spPr>
                    <a:xfrm>
                      <a:off x="0" y="0"/>
                      <a:ext cx="860201" cy="9906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420260C2" wp14:editId="5BCCACF4">
            <wp:extent cx="4724400" cy="4081790"/>
            <wp:effectExtent l="0" t="0" r="0" b="0"/>
            <wp:docPr id="1598809382" name="图片 1" descr="地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8809382" name="图片 1" descr="地图&#10;&#10;描述已自动生成"/>
                    <pic:cNvPicPr/>
                  </pic:nvPicPr>
                  <pic:blipFill>
                    <a:blip r:embed="rId11"/>
                    <a:stretch>
                      <a:fillRect/>
                    </a:stretch>
                  </pic:blipFill>
                  <pic:spPr>
                    <a:xfrm>
                      <a:off x="0" y="0"/>
                      <a:ext cx="4742060" cy="4097048"/>
                    </a:xfrm>
                    <a:prstGeom prst="rect">
                      <a:avLst/>
                    </a:prstGeom>
                  </pic:spPr>
                </pic:pic>
              </a:graphicData>
            </a:graphic>
          </wp:inline>
        </w:drawing>
      </w:r>
    </w:p>
    <w:p w14:paraId="3B3C7475" w14:textId="77777777" w:rsidR="00B77C29" w:rsidRDefault="00000000">
      <w:pPr>
        <w:spacing w:before="225" w:line="224" w:lineRule="auto"/>
        <w:jc w:val="center"/>
        <w:rPr>
          <w:rFonts w:ascii="仿宋" w:eastAsia="仿宋" w:hAnsi="仿宋" w:cs="仿宋"/>
          <w:sz w:val="23"/>
          <w:szCs w:val="23"/>
        </w:rPr>
      </w:pPr>
      <w:r>
        <w:rPr>
          <w:rFonts w:ascii="仿宋" w:eastAsia="仿宋" w:hAnsi="仿宋" w:cs="仿宋"/>
          <w:spacing w:val="8"/>
          <w:sz w:val="23"/>
          <w:szCs w:val="23"/>
          <w14:textOutline w14:w="4356" w14:cap="sq" w14:cmpd="sng" w14:algn="ctr">
            <w14:solidFill>
              <w14:srgbClr w14:val="000000"/>
            </w14:solidFill>
            <w14:prstDash w14:val="solid"/>
            <w14:bevel/>
          </w14:textOutline>
        </w:rPr>
        <w:t>图</w:t>
      </w:r>
      <w:r>
        <w:rPr>
          <w:rFonts w:ascii="仿宋" w:eastAsia="仿宋" w:hAnsi="仿宋" w:cs="仿宋" w:hint="eastAsia"/>
          <w:spacing w:val="8"/>
          <w:sz w:val="23"/>
          <w:szCs w:val="23"/>
        </w:rPr>
        <w:t>3</w:t>
      </w:r>
      <w:r>
        <w:rPr>
          <w:rFonts w:ascii="Times New Roman" w:eastAsia="Times New Roman" w:hAnsi="Times New Roman" w:cs="Times New Roman"/>
          <w:spacing w:val="6"/>
          <w:sz w:val="23"/>
          <w:szCs w:val="23"/>
        </w:rPr>
        <w:t xml:space="preserve"> </w:t>
      </w:r>
      <w:r>
        <w:rPr>
          <w:rFonts w:ascii="Times New Roman" w:eastAsia="Times New Roman" w:hAnsi="Times New Roman" w:cs="Times New Roman"/>
          <w:spacing w:val="4"/>
          <w:sz w:val="23"/>
          <w:szCs w:val="23"/>
        </w:rPr>
        <w:t xml:space="preserve">   </w:t>
      </w:r>
      <w:r>
        <w:rPr>
          <w:rFonts w:ascii="仿宋" w:eastAsia="仿宋" w:hAnsi="仿宋" w:cs="仿宋"/>
          <w:spacing w:val="4"/>
          <w:sz w:val="23"/>
          <w:szCs w:val="23"/>
          <w14:textOutline w14:w="4356" w14:cap="sq" w14:cmpd="sng" w14:algn="ctr">
            <w14:solidFill>
              <w14:srgbClr w14:val="000000"/>
            </w14:solidFill>
            <w14:prstDash w14:val="solid"/>
            <w14:bevel/>
          </w14:textOutline>
        </w:rPr>
        <w:t>国土综合整治与生态保护修复规划图</w:t>
      </w:r>
    </w:p>
    <w:p w14:paraId="194C87D8" w14:textId="77777777" w:rsidR="00B77C29" w:rsidRDefault="00000000">
      <w:pPr>
        <w:spacing w:before="252" w:line="242" w:lineRule="auto"/>
        <w:ind w:left="690"/>
        <w:outlineLvl w:val="0"/>
        <w:rPr>
          <w:rFonts w:ascii="仿宋" w:eastAsia="仿宋" w:hAnsi="仿宋" w:cs="仿宋"/>
          <w:spacing w:val="4"/>
          <w:sz w:val="31"/>
          <w:szCs w:val="31"/>
          <w14:textOutline w14:w="5791" w14:cap="sq" w14:cmpd="sng" w14:algn="ctr">
            <w14:solidFill>
              <w14:srgbClr w14:val="000000"/>
            </w14:solidFill>
            <w14:prstDash w14:val="solid"/>
            <w14:bevel/>
          </w14:textOutline>
        </w:rPr>
      </w:pPr>
      <w:r>
        <w:rPr>
          <w:rFonts w:ascii="仿宋" w:eastAsia="仿宋" w:hAnsi="仿宋" w:cs="仿宋"/>
          <w:spacing w:val="4"/>
          <w:sz w:val="31"/>
          <w:szCs w:val="31"/>
          <w14:textOutline w14:w="5791" w14:cap="sq" w14:cmpd="sng" w14:algn="ctr">
            <w14:solidFill>
              <w14:srgbClr w14:val="000000"/>
            </w14:solidFill>
            <w14:prstDash w14:val="solid"/>
            <w14:bevel/>
          </w14:textOutline>
        </w:rPr>
        <w:t>十、居民点布局规划</w:t>
      </w:r>
    </w:p>
    <w:p w14:paraId="28042D0E"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w:t>
      </w:r>
      <w:proofErr w:type="gramStart"/>
      <w:r>
        <w:rPr>
          <w:rFonts w:ascii="仿宋" w:eastAsia="仿宋" w:hAnsi="仿宋" w:cs="仿宋"/>
          <w:spacing w:val="-5"/>
          <w:sz w:val="31"/>
          <w:szCs w:val="31"/>
          <w14:textOutline w14:w="5791" w14:cap="sq" w14:cmpd="sng" w14:algn="ctr">
            <w14:solidFill>
              <w14:srgbClr w14:val="000000"/>
            </w14:solidFill>
            <w14:prstDash w14:val="solid"/>
            <w14:bevel/>
          </w14:textOutline>
        </w:rPr>
        <w:t>一</w:t>
      </w:r>
      <w:proofErr w:type="gramEnd"/>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 居民点布局</w:t>
      </w:r>
    </w:p>
    <w:p w14:paraId="2FB2C53A" w14:textId="77777777" w:rsidR="00D861E7" w:rsidRPr="00D861E7" w:rsidRDefault="00D861E7" w:rsidP="00D861E7">
      <w:pPr>
        <w:spacing w:before="251" w:line="379" w:lineRule="auto"/>
        <w:ind w:left="70" w:right="65" w:firstLine="640"/>
        <w:rPr>
          <w:rFonts w:ascii="仿宋" w:eastAsia="仿宋" w:hAnsi="仿宋" w:cs="仿宋"/>
          <w:sz w:val="31"/>
          <w:szCs w:val="31"/>
        </w:rPr>
      </w:pPr>
      <w:r w:rsidRPr="00D861E7">
        <w:rPr>
          <w:rFonts w:ascii="仿宋" w:eastAsia="仿宋" w:hAnsi="仿宋" w:cs="仿宋" w:hint="eastAsia"/>
          <w:sz w:val="31"/>
          <w:szCs w:val="31"/>
        </w:rPr>
        <w:t>规划采取部分拆旧建新、整合边缘、集聚提升、完善秩序的思路，同时考虑合理组织居住与生产、居住与公共服务的关系，尊重村民意愿，在整治的基础上对土地进行整合集约。</w:t>
      </w:r>
    </w:p>
    <w:p w14:paraId="434145C8" w14:textId="0DAA2319" w:rsidR="00B77C29" w:rsidRDefault="00D861E7" w:rsidP="00D861E7">
      <w:pPr>
        <w:pStyle w:val="20"/>
      </w:pPr>
      <w:r w:rsidRPr="00D861E7">
        <w:rPr>
          <w:rFonts w:hint="eastAsia"/>
        </w:rPr>
        <w:t>为提高提升镇区综合服务</w:t>
      </w:r>
      <w:r>
        <w:rPr>
          <w:rFonts w:hint="eastAsia"/>
        </w:rPr>
        <w:t>水平</w:t>
      </w:r>
      <w:r w:rsidRPr="00D861E7">
        <w:rPr>
          <w:rFonts w:hint="eastAsia"/>
        </w:rPr>
        <w:t>，将原卫生院向北进行扩建，用地面积为</w:t>
      </w:r>
      <w:r w:rsidRPr="00D861E7">
        <w:t>9300m</w:t>
      </w:r>
      <w:r w:rsidRPr="00D861E7">
        <w:rPr>
          <w:rFonts w:ascii="Calibri" w:hAnsi="Calibri" w:cs="Calibri"/>
        </w:rPr>
        <w:t>²</w:t>
      </w:r>
      <w:r w:rsidRPr="00D861E7">
        <w:rPr>
          <w:rFonts w:hint="eastAsia"/>
        </w:rPr>
        <w:t>。增加全民健身中心一处，用地面积为</w:t>
      </w:r>
      <w:r w:rsidRPr="00D861E7">
        <w:t>7520m</w:t>
      </w:r>
      <w:r w:rsidRPr="00D861E7">
        <w:rPr>
          <w:rFonts w:ascii="Calibri" w:hAnsi="Calibri" w:cs="Calibri"/>
        </w:rPr>
        <w:t>²</w:t>
      </w:r>
      <w:r>
        <w:rPr>
          <w:rFonts w:hint="eastAsia"/>
        </w:rPr>
        <w:t>。</w:t>
      </w:r>
    </w:p>
    <w:p w14:paraId="67EDA05B" w14:textId="222DB002" w:rsidR="00D861E7" w:rsidRDefault="00D861E7" w:rsidP="00D861E7">
      <w:pPr>
        <w:pStyle w:val="20"/>
      </w:pPr>
      <w:r>
        <w:rPr>
          <w:noProof/>
        </w:rPr>
        <w:drawing>
          <wp:inline distT="0" distB="0" distL="0" distR="0" wp14:anchorId="44464BE9" wp14:editId="5F2BFB41">
            <wp:extent cx="5346065" cy="3420259"/>
            <wp:effectExtent l="0" t="0" r="6985" b="8890"/>
            <wp:docPr id="81238468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384680" name="图片 2"/>
                    <pic:cNvPicPr>
                      <a:picLocks noChangeAspect="1"/>
                    </pic:cNvPicPr>
                  </pic:nvPicPr>
                  <pic:blipFill>
                    <a:blip r:embed="rId12" cstate="print">
                      <a:extLst>
                        <a:ext uri="{28A0092B-C50C-407E-A947-70E740481C1C}">
                          <a14:useLocalDpi xmlns:a14="http://schemas.microsoft.com/office/drawing/2010/main" val="0"/>
                        </a:ext>
                      </a:extLst>
                    </a:blip>
                    <a:srcRect l="2953" t="10571" r="1413" b="2914"/>
                    <a:stretch>
                      <a:fillRect/>
                    </a:stretch>
                  </pic:blipFill>
                  <pic:spPr>
                    <a:xfrm>
                      <a:off x="0" y="0"/>
                      <a:ext cx="5346065" cy="3420259"/>
                    </a:xfrm>
                    <a:prstGeom prst="rect">
                      <a:avLst/>
                    </a:prstGeom>
                    <a:ln>
                      <a:noFill/>
                    </a:ln>
                  </pic:spPr>
                </pic:pic>
              </a:graphicData>
            </a:graphic>
          </wp:inline>
        </w:drawing>
      </w:r>
    </w:p>
    <w:p w14:paraId="494F69C9" w14:textId="77777777" w:rsidR="00B77C29" w:rsidRDefault="00000000">
      <w:pPr>
        <w:pStyle w:val="a4"/>
        <w:jc w:val="center"/>
        <w:sectPr w:rsidR="00B77C29">
          <w:footerReference w:type="default" r:id="rId13"/>
          <w:pgSz w:w="11906" w:h="16839"/>
          <w:pgMar w:top="1431" w:right="1702" w:bottom="1157" w:left="1785" w:header="0" w:footer="994" w:gutter="0"/>
          <w:cols w:space="720"/>
        </w:sectPr>
      </w:pPr>
      <w:r>
        <w:rPr>
          <w:rFonts w:ascii="仿宋" w:eastAsia="仿宋" w:hAnsi="仿宋" w:cs="仿宋"/>
          <w:spacing w:val="4"/>
          <w:sz w:val="23"/>
          <w:szCs w:val="23"/>
          <w14:textOutline w14:w="4356" w14:cap="sq" w14:cmpd="sng" w14:algn="ctr">
            <w14:solidFill>
              <w14:srgbClr w14:val="000000"/>
            </w14:solidFill>
            <w14:prstDash w14:val="solid"/>
            <w14:bevel/>
          </w14:textOutline>
        </w:rPr>
        <w:t>图</w:t>
      </w:r>
      <w:r>
        <w:rPr>
          <w:rFonts w:ascii="仿宋" w:eastAsia="仿宋" w:hAnsi="仿宋" w:cs="仿宋"/>
          <w:spacing w:val="4"/>
          <w:sz w:val="23"/>
          <w:szCs w:val="23"/>
        </w:rPr>
        <w:t xml:space="preserve"> </w:t>
      </w:r>
      <w:r>
        <w:rPr>
          <w:rFonts w:ascii="Times New Roman" w:eastAsia="Times New Roman" w:hAnsi="Times New Roman" w:cs="Times New Roman"/>
          <w:b/>
          <w:bCs/>
          <w:spacing w:val="4"/>
          <w:sz w:val="23"/>
          <w:szCs w:val="23"/>
        </w:rPr>
        <w:t>4</w:t>
      </w:r>
      <w:r>
        <w:rPr>
          <w:rFonts w:ascii="Times New Roman" w:eastAsia="Times New Roman" w:hAnsi="Times New Roman" w:cs="Times New Roman"/>
          <w:spacing w:val="4"/>
          <w:sz w:val="23"/>
          <w:szCs w:val="23"/>
        </w:rPr>
        <w:t xml:space="preserve"> </w:t>
      </w:r>
      <w:r>
        <w:rPr>
          <w:rFonts w:ascii="Times New Roman" w:eastAsia="Times New Roman" w:hAnsi="Times New Roman" w:cs="Times New Roman"/>
          <w:spacing w:val="2"/>
          <w:sz w:val="23"/>
          <w:szCs w:val="23"/>
        </w:rPr>
        <w:t xml:space="preserve">   </w:t>
      </w:r>
      <w:r>
        <w:rPr>
          <w:rFonts w:ascii="仿宋" w:eastAsia="仿宋" w:hAnsi="仿宋" w:cs="仿宋"/>
          <w:spacing w:val="2"/>
          <w:sz w:val="23"/>
          <w:szCs w:val="23"/>
          <w14:textOutline w14:w="4356" w14:cap="sq" w14:cmpd="sng" w14:algn="ctr">
            <w14:solidFill>
              <w14:srgbClr w14:val="000000"/>
            </w14:solidFill>
            <w14:prstDash w14:val="solid"/>
            <w14:bevel/>
          </w14:textOutline>
        </w:rPr>
        <w:t>居民点用地布局规划图</w:t>
      </w:r>
    </w:p>
    <w:p w14:paraId="069A2F9F" w14:textId="77777777" w:rsidR="00B77C29" w:rsidRDefault="00B77C29">
      <w:pPr>
        <w:spacing w:line="287" w:lineRule="auto"/>
      </w:pPr>
    </w:p>
    <w:p w14:paraId="642193F1" w14:textId="77777777" w:rsidR="00B77C29" w:rsidRDefault="00000000">
      <w:pPr>
        <w:spacing w:before="214" w:line="372" w:lineRule="auto"/>
        <w:ind w:left="29" w:firstLine="645"/>
        <w:rPr>
          <w:rFonts w:ascii="仿宋" w:eastAsia="仿宋" w:hAnsi="仿宋" w:cs="仿宋"/>
          <w:sz w:val="31"/>
          <w:szCs w:val="31"/>
        </w:rPr>
      </w:pPr>
      <w:r>
        <w:rPr>
          <w:rFonts w:ascii="仿宋" w:eastAsia="仿宋" w:hAnsi="仿宋" w:cs="仿宋"/>
          <w:spacing w:val="-8"/>
          <w:sz w:val="31"/>
          <w:szCs w:val="31"/>
          <w14:textOutline w14:w="5791" w14:cap="sq" w14:cmpd="sng" w14:algn="ctr">
            <w14:solidFill>
              <w14:srgbClr w14:val="000000"/>
            </w14:solidFill>
            <w14:prstDash w14:val="solid"/>
            <w14:bevel/>
          </w14:textOutline>
        </w:rPr>
        <w:t>(</w:t>
      </w:r>
      <w:r>
        <w:rPr>
          <w:rFonts w:ascii="仿宋" w:eastAsia="仿宋" w:hAnsi="仿宋" w:cs="仿宋"/>
          <w:spacing w:val="-5"/>
          <w:sz w:val="31"/>
          <w:szCs w:val="31"/>
        </w:rPr>
        <w:t xml:space="preserve"> </w:t>
      </w:r>
      <w:r>
        <w:rPr>
          <w:rFonts w:ascii="仿宋" w:eastAsia="仿宋" w:hAnsi="仿宋" w:cs="仿宋"/>
          <w:spacing w:val="-5"/>
          <w:sz w:val="31"/>
          <w:szCs w:val="31"/>
          <w14:textOutline w14:w="5791" w14:cap="sq" w14:cmpd="sng" w14:algn="ctr">
            <w14:solidFill>
              <w14:srgbClr w14:val="000000"/>
            </w14:solidFill>
            <w14:prstDash w14:val="solid"/>
            <w14:bevel/>
          </w14:textOutline>
        </w:rPr>
        <w:t>二</w:t>
      </w:r>
      <w:r>
        <w:rPr>
          <w:rFonts w:ascii="仿宋" w:eastAsia="仿宋" w:hAnsi="仿宋" w:cs="仿宋"/>
          <w:spacing w:val="-5"/>
          <w:sz w:val="31"/>
          <w:szCs w:val="31"/>
        </w:rPr>
        <w:t xml:space="preserve"> </w:t>
      </w:r>
      <w:r>
        <w:rPr>
          <w:rFonts w:ascii="仿宋" w:eastAsia="仿宋" w:hAnsi="仿宋" w:cs="仿宋"/>
          <w:spacing w:val="-5"/>
          <w:sz w:val="31"/>
          <w:szCs w:val="31"/>
          <w14:textOutline w14:w="5791" w14:cap="sq" w14:cmpd="sng" w14:algn="ctr">
            <w14:solidFill>
              <w14:srgbClr w14:val="000000"/>
            </w14:solidFill>
            <w14:prstDash w14:val="solid"/>
            <w14:bevel/>
          </w14:textOutline>
        </w:rPr>
        <w:t>)</w:t>
      </w:r>
      <w:r>
        <w:rPr>
          <w:rFonts w:ascii="仿宋" w:eastAsia="仿宋" w:hAnsi="仿宋" w:cs="仿宋"/>
          <w:spacing w:val="-5"/>
          <w:sz w:val="31"/>
          <w:szCs w:val="31"/>
        </w:rPr>
        <w:t xml:space="preserve"> </w:t>
      </w:r>
      <w:r>
        <w:rPr>
          <w:rFonts w:ascii="仿宋" w:eastAsia="仿宋" w:hAnsi="仿宋" w:cs="仿宋"/>
          <w:spacing w:val="-5"/>
          <w:sz w:val="31"/>
          <w:szCs w:val="31"/>
          <w14:textOutline w14:w="5791" w14:cap="sq" w14:cmpd="sng" w14:algn="ctr">
            <w14:solidFill>
              <w14:srgbClr w14:val="000000"/>
            </w14:solidFill>
            <w14:prstDash w14:val="solid"/>
            <w14:bevel/>
          </w14:textOutline>
        </w:rPr>
        <w:t>建筑设计引导</w:t>
      </w:r>
      <w:r>
        <w:rPr>
          <w:rFonts w:ascii="仿宋" w:eastAsia="仿宋" w:hAnsi="仿宋" w:cs="仿宋"/>
          <w:sz w:val="31"/>
          <w:szCs w:val="31"/>
        </w:rPr>
        <w:t xml:space="preserve"> </w:t>
      </w:r>
    </w:p>
    <w:p w14:paraId="773572B1"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hint="eastAsia"/>
          <w:spacing w:val="-5"/>
          <w:sz w:val="31"/>
          <w:szCs w:val="31"/>
          <w14:textOutline w14:w="5791" w14:cap="sq" w14:cmpd="sng" w14:algn="ctr">
            <w14:solidFill>
              <w14:srgbClr w14:val="000000"/>
            </w14:solidFill>
            <w14:prstDash w14:val="solid"/>
            <w14:bevel/>
          </w14:textOutline>
        </w:rPr>
        <w:t>1.村庄肌理分析</w:t>
      </w:r>
    </w:p>
    <w:p w14:paraId="587DF0F4" w14:textId="77777777" w:rsidR="00B77C29" w:rsidRDefault="00000000">
      <w:pPr>
        <w:spacing w:before="212" w:line="375" w:lineRule="auto"/>
        <w:ind w:left="19" w:right="81" w:firstLine="566"/>
        <w:rPr>
          <w:rFonts w:ascii="仿宋" w:eastAsia="仿宋" w:hAnsi="仿宋" w:cs="仿宋"/>
          <w:spacing w:val="9"/>
          <w:sz w:val="31"/>
          <w:szCs w:val="31"/>
        </w:rPr>
      </w:pPr>
      <w:r>
        <w:rPr>
          <w:rFonts w:ascii="仿宋" w:eastAsia="仿宋" w:hAnsi="仿宋" w:cs="仿宋"/>
          <w:spacing w:val="9"/>
          <w:sz w:val="31"/>
          <w:szCs w:val="31"/>
        </w:rPr>
        <w:t>村庄内的巷道肌理清晰，</w:t>
      </w:r>
      <w:r>
        <w:rPr>
          <w:rFonts w:ascii="仿宋" w:eastAsia="仿宋" w:hAnsi="仿宋" w:cs="仿宋" w:hint="eastAsia"/>
          <w:spacing w:val="9"/>
          <w:sz w:val="31"/>
          <w:szCs w:val="31"/>
        </w:rPr>
        <w:t>呈现沿道路轴向延伸的特征，在广袤的田野间，顺着道路网，形成纵横交错的村庄“脉络”，既能够满足农民生产的便利，也能满足农民出行的便利。</w:t>
      </w:r>
    </w:p>
    <w:p w14:paraId="729195D5"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2.</w:t>
      </w:r>
      <w:r>
        <w:rPr>
          <w:rFonts w:ascii="仿宋" w:eastAsia="仿宋" w:hAnsi="仿宋" w:cs="仿宋" w:hint="eastAsia"/>
          <w:spacing w:val="-5"/>
          <w:sz w:val="31"/>
          <w:szCs w:val="31"/>
          <w14:textOutline w14:w="5791" w14:cap="sq" w14:cmpd="sng" w14:algn="ctr">
            <w14:solidFill>
              <w14:srgbClr w14:val="000000"/>
            </w14:solidFill>
            <w14:prstDash w14:val="solid"/>
            <w14:bevel/>
          </w14:textOutline>
        </w:rPr>
        <w:t>建筑材质色彩分析</w:t>
      </w:r>
    </w:p>
    <w:p w14:paraId="58647377" w14:textId="77777777" w:rsidR="00D861E7" w:rsidRPr="00D861E7" w:rsidRDefault="00D861E7" w:rsidP="00D861E7">
      <w:pPr>
        <w:spacing w:before="212" w:line="375" w:lineRule="auto"/>
        <w:ind w:left="19" w:right="81" w:firstLine="566"/>
        <w:rPr>
          <w:rFonts w:ascii="仿宋" w:eastAsia="仿宋" w:hAnsi="仿宋" w:cs="仿宋"/>
          <w:spacing w:val="9"/>
          <w:sz w:val="31"/>
          <w:szCs w:val="31"/>
        </w:rPr>
      </w:pPr>
      <w:r w:rsidRPr="00D861E7">
        <w:rPr>
          <w:rFonts w:ascii="仿宋" w:eastAsia="仿宋" w:hAnsi="仿宋" w:cs="仿宋" w:hint="eastAsia"/>
          <w:spacing w:val="9"/>
          <w:sz w:val="31"/>
          <w:szCs w:val="31"/>
        </w:rPr>
        <w:t>建筑屋顶：建筑屋顶根据《宁夏新农村住宅设计图集》、《宁夏美丽乡村建设实施方案》建议采用双坡屋顶，双坡屋顶材质选用红色坡瓦片盖顶。</w:t>
      </w:r>
    </w:p>
    <w:p w14:paraId="20AE8728" w14:textId="77777777" w:rsidR="00D861E7" w:rsidRPr="00D861E7" w:rsidRDefault="00D861E7" w:rsidP="00D861E7">
      <w:pPr>
        <w:spacing w:before="212" w:line="375" w:lineRule="auto"/>
        <w:ind w:left="19" w:right="81" w:firstLine="566"/>
        <w:rPr>
          <w:rFonts w:ascii="仿宋" w:eastAsia="仿宋" w:hAnsi="仿宋" w:cs="仿宋"/>
          <w:spacing w:val="9"/>
          <w:sz w:val="31"/>
          <w:szCs w:val="31"/>
        </w:rPr>
      </w:pPr>
      <w:r w:rsidRPr="00D861E7">
        <w:rPr>
          <w:rFonts w:ascii="仿宋" w:eastAsia="仿宋" w:hAnsi="仿宋" w:cs="仿宋" w:hint="eastAsia"/>
          <w:spacing w:val="9"/>
          <w:sz w:val="31"/>
          <w:szCs w:val="31"/>
        </w:rPr>
        <w:t>建筑墙体：围墙采用红色烧结多孔砖，堆砌镂空造型，与现状屋脊造型保持一致，墙面可绘制民俗、农耕元素墙绘、悬挂当地农产品。</w:t>
      </w:r>
    </w:p>
    <w:p w14:paraId="6283C4B9" w14:textId="77777777" w:rsidR="00D861E7" w:rsidRPr="00D861E7" w:rsidRDefault="00D861E7" w:rsidP="00D861E7">
      <w:pPr>
        <w:spacing w:before="212" w:line="375" w:lineRule="auto"/>
        <w:ind w:left="19" w:right="81" w:firstLine="566"/>
        <w:rPr>
          <w:rFonts w:ascii="仿宋" w:eastAsia="仿宋" w:hAnsi="仿宋" w:cs="仿宋"/>
          <w:spacing w:val="9"/>
          <w:sz w:val="31"/>
          <w:szCs w:val="31"/>
        </w:rPr>
      </w:pPr>
      <w:r w:rsidRPr="00D861E7">
        <w:rPr>
          <w:rFonts w:ascii="仿宋" w:eastAsia="仿宋" w:hAnsi="仿宋" w:cs="仿宋" w:hint="eastAsia"/>
          <w:spacing w:val="9"/>
          <w:sz w:val="31"/>
          <w:szCs w:val="31"/>
        </w:rPr>
        <w:t>建筑门窗：大门色调主要以红色为主，多采用铁艺结构，部分农宅安装铁皮大门。建筑门窗户建议采用铝合金材质，颜色为深灰色。</w:t>
      </w:r>
    </w:p>
    <w:p w14:paraId="0D7018AE" w14:textId="741EDA13" w:rsidR="00B77C29" w:rsidRDefault="00D861E7" w:rsidP="00D861E7">
      <w:pPr>
        <w:spacing w:before="212" w:line="375" w:lineRule="auto"/>
        <w:ind w:left="19" w:right="81" w:firstLine="566"/>
        <w:rPr>
          <w:rFonts w:ascii="仿宋" w:eastAsia="仿宋" w:hAnsi="仿宋" w:cs="仿宋"/>
          <w:spacing w:val="9"/>
          <w:sz w:val="31"/>
          <w:szCs w:val="31"/>
        </w:rPr>
      </w:pPr>
      <w:r w:rsidRPr="00D861E7">
        <w:rPr>
          <w:rFonts w:ascii="仿宋" w:eastAsia="仿宋" w:hAnsi="仿宋" w:cs="仿宋" w:hint="eastAsia"/>
          <w:spacing w:val="9"/>
          <w:sz w:val="31"/>
          <w:szCs w:val="31"/>
        </w:rPr>
        <w:t>建筑色彩选取：村庄主体色调为建筑</w:t>
      </w:r>
      <w:proofErr w:type="gramStart"/>
      <w:r w:rsidRPr="00D861E7">
        <w:rPr>
          <w:rFonts w:ascii="仿宋" w:eastAsia="仿宋" w:hAnsi="仿宋" w:cs="仿宋" w:hint="eastAsia"/>
          <w:spacing w:val="9"/>
          <w:sz w:val="31"/>
          <w:szCs w:val="31"/>
        </w:rPr>
        <w:t>墙体砖材和</w:t>
      </w:r>
      <w:proofErr w:type="gramEnd"/>
      <w:r w:rsidRPr="00D861E7">
        <w:rPr>
          <w:rFonts w:ascii="仿宋" w:eastAsia="仿宋" w:hAnsi="仿宋" w:cs="仿宋" w:hint="eastAsia"/>
          <w:spacing w:val="9"/>
          <w:sz w:val="31"/>
          <w:szCs w:val="31"/>
        </w:rPr>
        <w:t>屋面</w:t>
      </w:r>
      <w:proofErr w:type="gramStart"/>
      <w:r w:rsidRPr="00D861E7">
        <w:rPr>
          <w:rFonts w:ascii="仿宋" w:eastAsia="仿宋" w:hAnsi="仿宋" w:cs="仿宋" w:hint="eastAsia"/>
          <w:spacing w:val="9"/>
          <w:sz w:val="31"/>
          <w:szCs w:val="31"/>
        </w:rPr>
        <w:t>瓦材所</w:t>
      </w:r>
      <w:proofErr w:type="gramEnd"/>
      <w:r w:rsidRPr="00D861E7">
        <w:rPr>
          <w:rFonts w:ascii="仿宋" w:eastAsia="仿宋" w:hAnsi="仿宋" w:cs="仿宋" w:hint="eastAsia"/>
          <w:spacing w:val="9"/>
          <w:sz w:val="31"/>
          <w:szCs w:val="31"/>
        </w:rPr>
        <w:t>呈现出的红色系，村庄建筑</w:t>
      </w:r>
      <w:proofErr w:type="gramStart"/>
      <w:r w:rsidRPr="00D861E7">
        <w:rPr>
          <w:rFonts w:ascii="仿宋" w:eastAsia="仿宋" w:hAnsi="仿宋" w:cs="仿宋" w:hint="eastAsia"/>
          <w:spacing w:val="9"/>
          <w:sz w:val="31"/>
          <w:szCs w:val="31"/>
        </w:rPr>
        <w:t>规划整治</w:t>
      </w:r>
      <w:proofErr w:type="gramEnd"/>
      <w:r w:rsidRPr="00D861E7">
        <w:rPr>
          <w:rFonts w:ascii="仿宋" w:eastAsia="仿宋" w:hAnsi="仿宋" w:cs="仿宋" w:hint="eastAsia"/>
          <w:spacing w:val="9"/>
          <w:sz w:val="31"/>
          <w:szCs w:val="31"/>
        </w:rPr>
        <w:t>主要通过建筑材质保持统一色调。在村庄红色主调的基础上，可局部采用灰色系材质，既与村庄建筑色彩和谐，又丰富建筑色调和建筑风貌。</w:t>
      </w:r>
    </w:p>
    <w:p w14:paraId="4D953A62" w14:textId="21F178D2" w:rsidR="00CB58DB" w:rsidRPr="00CB58DB" w:rsidRDefault="00CB58DB" w:rsidP="00CB58DB">
      <w:pPr>
        <w:pStyle w:val="20"/>
      </w:pPr>
      <w:r>
        <w:rPr>
          <w:noProof/>
        </w:rPr>
        <w:drawing>
          <wp:inline distT="0" distB="0" distL="0" distR="0" wp14:anchorId="47B4E70E" wp14:editId="0210EAF7">
            <wp:extent cx="5106035" cy="3326130"/>
            <wp:effectExtent l="0" t="0" r="0" b="0"/>
            <wp:docPr id="114461360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613609" name="图片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5115819" cy="3332834"/>
                    </a:xfrm>
                    <a:prstGeom prst="rect">
                      <a:avLst/>
                    </a:prstGeom>
                    <a:noFill/>
                  </pic:spPr>
                </pic:pic>
              </a:graphicData>
            </a:graphic>
          </wp:inline>
        </w:drawing>
      </w:r>
    </w:p>
    <w:p w14:paraId="78DDC3FD"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三 ) </w:t>
      </w:r>
      <w:r>
        <w:rPr>
          <w:rFonts w:ascii="仿宋" w:eastAsia="仿宋" w:hAnsi="仿宋" w:cs="仿宋" w:hint="eastAsia"/>
          <w:spacing w:val="-5"/>
          <w:sz w:val="31"/>
          <w:szCs w:val="31"/>
          <w14:textOutline w14:w="5791" w14:cap="sq" w14:cmpd="sng" w14:algn="ctr">
            <w14:solidFill>
              <w14:srgbClr w14:val="000000"/>
            </w14:solidFill>
            <w14:prstDash w14:val="solid"/>
            <w14:bevel/>
          </w14:textOutline>
        </w:rPr>
        <w:t>村庄建筑</w:t>
      </w:r>
      <w:r>
        <w:rPr>
          <w:rFonts w:ascii="仿宋" w:eastAsia="仿宋" w:hAnsi="仿宋" w:cs="仿宋"/>
          <w:spacing w:val="-5"/>
          <w:sz w:val="31"/>
          <w:szCs w:val="31"/>
          <w14:textOutline w14:w="5791" w14:cap="sq" w14:cmpd="sng" w14:algn="ctr">
            <w14:solidFill>
              <w14:srgbClr w14:val="000000"/>
            </w14:solidFill>
            <w14:prstDash w14:val="solid"/>
            <w14:bevel/>
          </w14:textOutline>
        </w:rPr>
        <w:t>整治</w:t>
      </w:r>
    </w:p>
    <w:p w14:paraId="27AC03EC" w14:textId="6C635CEE" w:rsidR="00B77C29" w:rsidRDefault="00D861E7">
      <w:pPr>
        <w:spacing w:before="212" w:line="375" w:lineRule="auto"/>
        <w:ind w:left="19" w:right="81" w:firstLine="566"/>
        <w:rPr>
          <w:rFonts w:ascii="仿宋" w:eastAsia="仿宋" w:hAnsi="仿宋" w:cs="仿宋"/>
          <w:spacing w:val="9"/>
          <w:sz w:val="31"/>
          <w:szCs w:val="31"/>
        </w:rPr>
      </w:pPr>
      <w:r w:rsidRPr="00D861E7">
        <w:rPr>
          <w:rFonts w:ascii="仿宋" w:eastAsia="仿宋" w:hAnsi="仿宋" w:cs="仿宋" w:hint="eastAsia"/>
          <w:spacing w:val="9"/>
          <w:sz w:val="31"/>
          <w:szCs w:val="31"/>
        </w:rPr>
        <w:t>建筑、围墙整治主要包含：对存在安全隐患破旧房屋拆除，原址新建，对建筑外立面</w:t>
      </w:r>
      <w:proofErr w:type="gramStart"/>
      <w:r w:rsidRPr="00D861E7">
        <w:rPr>
          <w:rFonts w:ascii="仿宋" w:eastAsia="仿宋" w:hAnsi="仿宋" w:cs="仿宋" w:hint="eastAsia"/>
          <w:spacing w:val="9"/>
          <w:sz w:val="31"/>
          <w:szCs w:val="31"/>
        </w:rPr>
        <w:t>整饰</w:t>
      </w:r>
      <w:proofErr w:type="gramEnd"/>
      <w:r w:rsidRPr="00D861E7">
        <w:rPr>
          <w:rFonts w:ascii="仿宋" w:eastAsia="仿宋" w:hAnsi="仿宋" w:cs="仿宋" w:hint="eastAsia"/>
          <w:spacing w:val="9"/>
          <w:sz w:val="31"/>
          <w:szCs w:val="31"/>
        </w:rPr>
        <w:t>，破旧围墙加固整治。</w:t>
      </w:r>
      <w:proofErr w:type="gramStart"/>
      <w:r w:rsidRPr="00D861E7">
        <w:rPr>
          <w:rFonts w:ascii="仿宋" w:eastAsia="仿宋" w:hAnsi="仿宋" w:cs="仿宋" w:hint="eastAsia"/>
          <w:spacing w:val="9"/>
          <w:sz w:val="31"/>
          <w:szCs w:val="31"/>
        </w:rPr>
        <w:t>整饰</w:t>
      </w:r>
      <w:proofErr w:type="gramEnd"/>
      <w:r w:rsidRPr="00D861E7">
        <w:rPr>
          <w:rFonts w:ascii="仿宋" w:eastAsia="仿宋" w:hAnsi="仿宋" w:cs="仿宋" w:hint="eastAsia"/>
          <w:spacing w:val="9"/>
          <w:sz w:val="31"/>
          <w:szCs w:val="31"/>
        </w:rPr>
        <w:t>时要尽量保持与村庄整体风貌一致，适当使用与现有建筑相类似的符号，包括色彩、造型等，建议选择风格较传统的外墙装饰材料，保持村庄风貌统一。</w:t>
      </w:r>
    </w:p>
    <w:p w14:paraId="10A12682" w14:textId="1A67D050" w:rsidR="00CB58DB" w:rsidRDefault="00CB58DB" w:rsidP="00CB58DB">
      <w:pPr>
        <w:pStyle w:val="20"/>
      </w:pPr>
      <w:r>
        <w:rPr>
          <w:rFonts w:hint="eastAsia"/>
        </w:rPr>
        <w:t>（</w:t>
      </w:r>
      <w:r>
        <w:rPr>
          <w:rFonts w:hint="eastAsia"/>
        </w:rPr>
        <w:t xml:space="preserve"> </w:t>
      </w:r>
      <w:r>
        <w:rPr>
          <w:rFonts w:hint="eastAsia"/>
        </w:rPr>
        <w:t>四</w:t>
      </w:r>
      <w:r>
        <w:rPr>
          <w:rFonts w:hint="eastAsia"/>
        </w:rPr>
        <w:t xml:space="preserve"> </w:t>
      </w:r>
      <w:r>
        <w:rPr>
          <w:rFonts w:hint="eastAsia"/>
        </w:rPr>
        <w:t>）建筑户型</w:t>
      </w:r>
    </w:p>
    <w:p w14:paraId="2F6B075D" w14:textId="370EF70D" w:rsidR="00CB58DB" w:rsidRDefault="00CB58DB" w:rsidP="00CB58DB">
      <w:pPr>
        <w:pStyle w:val="20"/>
        <w:ind w:firstLine="0"/>
      </w:pPr>
      <w:r>
        <w:rPr>
          <w:noProof/>
        </w:rPr>
        <w:drawing>
          <wp:inline distT="0" distB="0" distL="0" distR="0" wp14:anchorId="54286DEF" wp14:editId="29A3171A">
            <wp:extent cx="5293360" cy="3182393"/>
            <wp:effectExtent l="0" t="0" r="2540" b="0"/>
            <wp:docPr id="1071158273" name="图片 3" descr="图片包含 图形用户界面&#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1158273" name="图片 3" descr="图片包含 图形用户界面&#10;&#10;描述已自动生成"/>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5293360" cy="3182393"/>
                    </a:xfrm>
                    <a:prstGeom prst="rect">
                      <a:avLst/>
                    </a:prstGeom>
                    <a:noFill/>
                  </pic:spPr>
                </pic:pic>
              </a:graphicData>
            </a:graphic>
          </wp:inline>
        </w:drawing>
      </w:r>
    </w:p>
    <w:p w14:paraId="42735C2E" w14:textId="5B52F066" w:rsidR="00CB58DB" w:rsidRPr="00CB58DB" w:rsidRDefault="00CB58DB" w:rsidP="00CB58DB">
      <w:pPr>
        <w:pStyle w:val="20"/>
        <w:ind w:firstLine="0"/>
      </w:pPr>
      <w:r>
        <w:rPr>
          <w:noProof/>
        </w:rPr>
        <w:drawing>
          <wp:inline distT="0" distB="0" distL="0" distR="0" wp14:anchorId="17DD579E" wp14:editId="4158476A">
            <wp:extent cx="5293360" cy="3391907"/>
            <wp:effectExtent l="0" t="0" r="2540" b="0"/>
            <wp:docPr id="329647008" name="图片 3" descr="图形用户界面&#10;&#10;中度可信度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647008" name="图片 3" descr="图形用户界面&#10;&#10;中度可信度描述已自动生成"/>
                    <pic:cNvPicPr>
                      <a:picLocks noChangeAspect="1"/>
                    </pic:cNvPicPr>
                  </pic:nvPicPr>
                  <pic:blipFill>
                    <a:blip r:embed="rId16" cstate="print">
                      <a:extLst>
                        <a:ext uri="{28A0092B-C50C-407E-A947-70E740481C1C}">
                          <a14:useLocalDpi xmlns:a14="http://schemas.microsoft.com/office/drawing/2010/main" val="0"/>
                        </a:ext>
                      </a:extLst>
                    </a:blip>
                    <a:srcRect l="3147" t="11127" r="2589" b="3462"/>
                    <a:stretch>
                      <a:fillRect/>
                    </a:stretch>
                  </pic:blipFill>
                  <pic:spPr>
                    <a:xfrm>
                      <a:off x="0" y="0"/>
                      <a:ext cx="5293360" cy="3391907"/>
                    </a:xfrm>
                    <a:prstGeom prst="rect">
                      <a:avLst/>
                    </a:prstGeom>
                    <a:ln>
                      <a:noFill/>
                    </a:ln>
                  </pic:spPr>
                </pic:pic>
              </a:graphicData>
            </a:graphic>
          </wp:inline>
        </w:drawing>
      </w:r>
    </w:p>
    <w:p w14:paraId="43A13C10" w14:textId="77777777" w:rsidR="00B77C29" w:rsidRDefault="00000000">
      <w:pPr>
        <w:spacing w:before="252" w:line="242" w:lineRule="auto"/>
        <w:ind w:left="690"/>
        <w:outlineLvl w:val="0"/>
        <w:rPr>
          <w:rFonts w:ascii="仿宋" w:eastAsia="仿宋" w:hAnsi="仿宋" w:cs="仿宋"/>
          <w:spacing w:val="4"/>
          <w:sz w:val="31"/>
          <w:szCs w:val="31"/>
          <w14:textOutline w14:w="5791" w14:cap="sq" w14:cmpd="sng" w14:algn="ctr">
            <w14:solidFill>
              <w14:srgbClr w14:val="000000"/>
            </w14:solidFill>
            <w14:prstDash w14:val="solid"/>
            <w14:bevel/>
          </w14:textOutline>
        </w:rPr>
      </w:pPr>
      <w:r>
        <w:rPr>
          <w:rFonts w:ascii="仿宋" w:eastAsia="仿宋" w:hAnsi="仿宋" w:cs="仿宋"/>
          <w:spacing w:val="4"/>
          <w:sz w:val="31"/>
          <w:szCs w:val="31"/>
          <w14:textOutline w14:w="5791" w14:cap="sq" w14:cmpd="sng" w14:algn="ctr">
            <w14:solidFill>
              <w14:srgbClr w14:val="000000"/>
            </w14:solidFill>
            <w14:prstDash w14:val="solid"/>
            <w14:bevel/>
          </w14:textOutline>
        </w:rPr>
        <w:t>十一、基础设施和公共服务布局</w:t>
      </w:r>
    </w:p>
    <w:p w14:paraId="1B89FBFF" w14:textId="78E9792B"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w:t>
      </w:r>
      <w:proofErr w:type="gramStart"/>
      <w:r>
        <w:rPr>
          <w:rFonts w:ascii="仿宋" w:eastAsia="仿宋" w:hAnsi="仿宋" w:cs="仿宋"/>
          <w:spacing w:val="-5"/>
          <w:sz w:val="31"/>
          <w:szCs w:val="31"/>
          <w14:textOutline w14:w="5791" w14:cap="sq" w14:cmpd="sng" w14:algn="ctr">
            <w14:solidFill>
              <w14:srgbClr w14:val="000000"/>
            </w14:solidFill>
            <w14:prstDash w14:val="solid"/>
            <w14:bevel/>
          </w14:textOutline>
        </w:rPr>
        <w:t>一</w:t>
      </w:r>
      <w:proofErr w:type="gramEnd"/>
      <w:r>
        <w:rPr>
          <w:rFonts w:ascii="仿宋" w:eastAsia="仿宋" w:hAnsi="仿宋" w:cs="仿宋"/>
          <w:spacing w:val="-5"/>
          <w:sz w:val="31"/>
          <w:szCs w:val="31"/>
          <w14:textOutline w14:w="5791" w14:cap="sq" w14:cmpd="sng" w14:algn="ctr">
            <w14:solidFill>
              <w14:srgbClr w14:val="000000"/>
            </w14:solidFill>
            <w14:prstDash w14:val="solid"/>
            <w14:bevel/>
          </w14:textOutline>
        </w:rPr>
        <w:t xml:space="preserve"> ) 道路交通工程规划</w:t>
      </w:r>
      <w:r>
        <w:rPr>
          <w:rFonts w:ascii="仿宋" w:eastAsia="仿宋" w:hAnsi="仿宋" w:cs="仿宋" w:hint="eastAsia"/>
          <w:spacing w:val="-5"/>
          <w:sz w:val="31"/>
          <w:szCs w:val="31"/>
          <w14:textOutline w14:w="5791" w14:cap="sq" w14:cmpd="sng" w14:algn="ctr">
            <w14:solidFill>
              <w14:srgbClr w14:val="000000"/>
            </w14:solidFill>
            <w14:prstDash w14:val="solid"/>
            <w14:bevel/>
          </w14:textOutline>
        </w:rPr>
        <w:t>:</w:t>
      </w:r>
    </w:p>
    <w:p w14:paraId="26641DF1" w14:textId="665F811F" w:rsidR="00B77C29" w:rsidRDefault="00D861E7">
      <w:pPr>
        <w:spacing w:before="247" w:line="372" w:lineRule="auto"/>
        <w:ind w:left="23" w:right="163" w:firstLine="557"/>
        <w:rPr>
          <w:rFonts w:ascii="仿宋" w:eastAsia="仿宋" w:hAnsi="仿宋" w:cs="仿宋"/>
          <w:spacing w:val="9"/>
          <w:sz w:val="31"/>
          <w:szCs w:val="31"/>
        </w:rPr>
      </w:pPr>
      <w:r w:rsidRPr="00D861E7">
        <w:rPr>
          <w:rFonts w:ascii="仿宋" w:eastAsia="仿宋" w:hAnsi="仿宋" w:cs="仿宋" w:hint="eastAsia"/>
          <w:spacing w:val="9"/>
          <w:sz w:val="31"/>
          <w:szCs w:val="31"/>
        </w:rPr>
        <w:t>构建村庄与相邻村庄的道路系统，此次规划将村庄道路系统分为过境道路和村庄道路。村庄主路对外连接省道</w:t>
      </w:r>
      <w:r w:rsidRPr="00D861E7">
        <w:rPr>
          <w:rFonts w:ascii="仿宋" w:eastAsia="仿宋" w:hAnsi="仿宋" w:cs="仿宋"/>
          <w:spacing w:val="9"/>
          <w:sz w:val="31"/>
          <w:szCs w:val="31"/>
        </w:rPr>
        <w:t>102</w:t>
      </w:r>
      <w:r w:rsidRPr="00D861E7">
        <w:rPr>
          <w:rFonts w:ascii="仿宋" w:eastAsia="仿宋" w:hAnsi="仿宋" w:cs="仿宋" w:hint="eastAsia"/>
          <w:spacing w:val="9"/>
          <w:sz w:val="31"/>
          <w:szCs w:val="31"/>
        </w:rPr>
        <w:t>与金五公路，村庄内部道路构成村组间的内部棋盘式道路网，主路和内部道路形成主次交接道路网系统，满足村民出行要求。</w:t>
      </w:r>
    </w:p>
    <w:p w14:paraId="69DD7A9E" w14:textId="77777777" w:rsidR="00B77C29" w:rsidRPr="00D861E7" w:rsidRDefault="00000000" w:rsidP="00D861E7">
      <w:pPr>
        <w:pStyle w:val="20"/>
        <w:rPr>
          <w:b/>
          <w:bCs/>
        </w:rPr>
      </w:pPr>
      <w:r w:rsidRPr="00D861E7">
        <w:rPr>
          <w:b/>
          <w:bCs/>
        </w:rPr>
        <w:t xml:space="preserve">( </w:t>
      </w:r>
      <w:r w:rsidRPr="00D861E7">
        <w:rPr>
          <w:b/>
          <w:bCs/>
        </w:rPr>
        <w:t>二</w:t>
      </w:r>
      <w:r w:rsidRPr="00D861E7">
        <w:rPr>
          <w:b/>
          <w:bCs/>
        </w:rPr>
        <w:t xml:space="preserve"> ) </w:t>
      </w:r>
      <w:r w:rsidRPr="00D861E7">
        <w:rPr>
          <w:b/>
          <w:bCs/>
        </w:rPr>
        <w:t>给水工程规划</w:t>
      </w:r>
    </w:p>
    <w:p w14:paraId="70B5F7F5" w14:textId="535F80A6" w:rsidR="00B77C29" w:rsidRDefault="00D861E7" w:rsidP="00D861E7">
      <w:pPr>
        <w:pStyle w:val="20"/>
      </w:pPr>
      <w:r w:rsidRPr="00D861E7">
        <w:rPr>
          <w:rFonts w:hint="eastAsia"/>
        </w:rPr>
        <w:t>规划采用现状供水</w:t>
      </w:r>
      <w:proofErr w:type="gramStart"/>
      <w:r w:rsidRPr="00D861E7">
        <w:rPr>
          <w:rFonts w:hint="eastAsia"/>
        </w:rPr>
        <w:t>水源金积</w:t>
      </w:r>
      <w:proofErr w:type="gramEnd"/>
      <w:r w:rsidRPr="00D861E7">
        <w:rPr>
          <w:rFonts w:hint="eastAsia"/>
        </w:rPr>
        <w:t>工业园区</w:t>
      </w:r>
      <w:r>
        <w:rPr>
          <w:rFonts w:hint="eastAsia"/>
        </w:rPr>
        <w:t>，规划内现有水源及水量可满足村庄村民及各类设施用地用水需求，因此本次保留现有水源及供水管网</w:t>
      </w:r>
      <w:r>
        <w:t>。</w:t>
      </w:r>
    </w:p>
    <w:p w14:paraId="0FF655D0"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三 ) 排水工程规划</w:t>
      </w:r>
    </w:p>
    <w:p w14:paraId="7846BDF0" w14:textId="2A8D387B" w:rsidR="00B77C29" w:rsidRDefault="00000000" w:rsidP="003D766B">
      <w:pPr>
        <w:spacing w:before="253" w:line="376" w:lineRule="auto"/>
        <w:ind w:left="36" w:right="86" w:firstLine="559"/>
        <w:rPr>
          <w:rFonts w:ascii="仿宋" w:eastAsia="仿宋" w:hAnsi="仿宋" w:cs="仿宋"/>
          <w:spacing w:val="11"/>
          <w:sz w:val="31"/>
          <w:szCs w:val="31"/>
        </w:rPr>
      </w:pPr>
      <w:r>
        <w:rPr>
          <w:rFonts w:ascii="仿宋" w:eastAsia="仿宋" w:hAnsi="仿宋" w:cs="仿宋"/>
          <w:spacing w:val="11"/>
          <w:sz w:val="31"/>
          <w:szCs w:val="31"/>
        </w:rPr>
        <w:t>规划期内，村庄排水体制采用雨污分流的排水体制。</w:t>
      </w:r>
      <w:r w:rsidR="003D766B" w:rsidRPr="003D766B">
        <w:rPr>
          <w:rFonts w:ascii="仿宋" w:eastAsia="仿宋" w:hAnsi="仿宋" w:cs="仿宋" w:hint="eastAsia"/>
          <w:spacing w:val="11"/>
          <w:sz w:val="31"/>
          <w:szCs w:val="31"/>
        </w:rPr>
        <w:t>结合现状村民用水习惯和《宁夏回族自治区村庄规划编制导则（试行）》，生活污水排放量系数取为</w:t>
      </w:r>
      <w:r w:rsidR="003D766B" w:rsidRPr="003D766B">
        <w:rPr>
          <w:rFonts w:ascii="仿宋" w:eastAsia="仿宋" w:hAnsi="仿宋" w:cs="仿宋"/>
          <w:spacing w:val="11"/>
          <w:sz w:val="31"/>
          <w:szCs w:val="31"/>
        </w:rPr>
        <w:t>0.7</w:t>
      </w:r>
      <w:r w:rsidR="003D766B" w:rsidRPr="003D766B">
        <w:rPr>
          <w:rFonts w:ascii="仿宋" w:eastAsia="仿宋" w:hAnsi="仿宋" w:cs="仿宋" w:hint="eastAsia"/>
          <w:spacing w:val="11"/>
          <w:sz w:val="31"/>
          <w:szCs w:val="31"/>
        </w:rPr>
        <w:t>。预计</w:t>
      </w:r>
      <w:proofErr w:type="gramStart"/>
      <w:r w:rsidR="003D766B" w:rsidRPr="003D766B">
        <w:rPr>
          <w:rFonts w:ascii="仿宋" w:eastAsia="仿宋" w:hAnsi="仿宋" w:cs="仿宋" w:hint="eastAsia"/>
          <w:spacing w:val="11"/>
          <w:sz w:val="31"/>
          <w:szCs w:val="31"/>
        </w:rPr>
        <w:t>至规划</w:t>
      </w:r>
      <w:proofErr w:type="gramEnd"/>
      <w:r w:rsidR="003D766B" w:rsidRPr="003D766B">
        <w:rPr>
          <w:rFonts w:ascii="仿宋" w:eastAsia="仿宋" w:hAnsi="仿宋" w:cs="仿宋" w:hint="eastAsia"/>
          <w:spacing w:val="11"/>
          <w:sz w:val="31"/>
          <w:szCs w:val="31"/>
        </w:rPr>
        <w:t>期末，高糜子湾村日均生活污水排放量约为</w:t>
      </w:r>
      <w:r w:rsidR="003D766B" w:rsidRPr="003D766B">
        <w:rPr>
          <w:rFonts w:ascii="仿宋" w:eastAsia="仿宋" w:hAnsi="仿宋" w:cs="仿宋"/>
          <w:spacing w:val="11"/>
          <w:sz w:val="31"/>
          <w:szCs w:val="31"/>
        </w:rPr>
        <w:t>234.5m</w:t>
      </w:r>
      <w:r w:rsidR="003D766B" w:rsidRPr="003D766B">
        <w:rPr>
          <w:rFonts w:ascii="Calibri" w:eastAsia="仿宋" w:hAnsi="Calibri" w:cs="Calibri"/>
          <w:spacing w:val="11"/>
          <w:sz w:val="31"/>
          <w:szCs w:val="31"/>
        </w:rPr>
        <w:t>³</w:t>
      </w:r>
      <w:r w:rsidR="003D766B" w:rsidRPr="003D766B">
        <w:rPr>
          <w:rFonts w:ascii="仿宋" w:eastAsia="仿宋" w:hAnsi="仿宋" w:cs="仿宋"/>
          <w:spacing w:val="11"/>
          <w:sz w:val="31"/>
          <w:szCs w:val="31"/>
        </w:rPr>
        <w:t>/d</w:t>
      </w:r>
      <w:r w:rsidR="003D766B" w:rsidRPr="003D766B">
        <w:rPr>
          <w:rFonts w:ascii="仿宋" w:eastAsia="仿宋" w:hAnsi="仿宋" w:cs="仿宋" w:hint="eastAsia"/>
          <w:spacing w:val="11"/>
          <w:sz w:val="31"/>
          <w:szCs w:val="31"/>
        </w:rPr>
        <w:t>。高糜子湾居民点规划铺设污水管网，主管道管径为</w:t>
      </w:r>
      <w:r w:rsidR="003D766B" w:rsidRPr="003D766B">
        <w:rPr>
          <w:rFonts w:ascii="仿宋" w:eastAsia="仿宋" w:hAnsi="仿宋" w:cs="仿宋"/>
          <w:spacing w:val="11"/>
          <w:sz w:val="31"/>
          <w:szCs w:val="31"/>
        </w:rPr>
        <w:t>DN400</w:t>
      </w:r>
      <w:r w:rsidR="003D766B" w:rsidRPr="003D766B">
        <w:rPr>
          <w:rFonts w:ascii="仿宋" w:eastAsia="仿宋" w:hAnsi="仿宋" w:cs="仿宋" w:hint="eastAsia"/>
          <w:spacing w:val="11"/>
          <w:sz w:val="31"/>
          <w:szCs w:val="31"/>
        </w:rPr>
        <w:t>，次要管道管径为</w:t>
      </w:r>
      <w:r w:rsidR="003D766B" w:rsidRPr="003D766B">
        <w:rPr>
          <w:rFonts w:ascii="仿宋" w:eastAsia="仿宋" w:hAnsi="仿宋" w:cs="仿宋"/>
          <w:spacing w:val="11"/>
          <w:sz w:val="31"/>
          <w:szCs w:val="31"/>
        </w:rPr>
        <w:t>DN300</w:t>
      </w:r>
      <w:r w:rsidR="003D766B" w:rsidRPr="003D766B">
        <w:rPr>
          <w:rFonts w:ascii="仿宋" w:eastAsia="仿宋" w:hAnsi="仿宋" w:cs="仿宋" w:hint="eastAsia"/>
          <w:spacing w:val="11"/>
          <w:sz w:val="31"/>
          <w:szCs w:val="31"/>
        </w:rPr>
        <w:t>，收集至高糜子湾污水处理站处理。</w:t>
      </w:r>
    </w:p>
    <w:p w14:paraId="4CF194ED"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四 ) 电力通信工程规划</w:t>
      </w:r>
    </w:p>
    <w:p w14:paraId="6AEB21EF" w14:textId="35E6B2BE" w:rsidR="00B77C29" w:rsidRDefault="003D766B">
      <w:pPr>
        <w:spacing w:before="253" w:line="376" w:lineRule="auto"/>
        <w:ind w:left="36" w:right="86" w:firstLine="559"/>
        <w:rPr>
          <w:rFonts w:ascii="仿宋" w:eastAsia="仿宋" w:hAnsi="仿宋" w:cs="仿宋"/>
          <w:spacing w:val="11"/>
          <w:sz w:val="31"/>
          <w:szCs w:val="31"/>
        </w:rPr>
      </w:pPr>
      <w:r w:rsidRPr="003D766B">
        <w:rPr>
          <w:rFonts w:ascii="仿宋" w:eastAsia="仿宋" w:hAnsi="仿宋" w:cs="仿宋" w:hint="eastAsia"/>
          <w:spacing w:val="11"/>
          <w:sz w:val="31"/>
          <w:szCs w:val="31"/>
        </w:rPr>
        <w:t>高糜子湾村电力</w:t>
      </w:r>
      <w:proofErr w:type="gramStart"/>
      <w:r w:rsidRPr="003D766B">
        <w:rPr>
          <w:rFonts w:ascii="仿宋" w:eastAsia="仿宋" w:hAnsi="仿宋" w:cs="仿宋" w:hint="eastAsia"/>
          <w:spacing w:val="11"/>
          <w:sz w:val="31"/>
          <w:szCs w:val="31"/>
        </w:rPr>
        <w:t>源维持</w:t>
      </w:r>
      <w:proofErr w:type="gramEnd"/>
      <w:r w:rsidRPr="003D766B">
        <w:rPr>
          <w:rFonts w:ascii="仿宋" w:eastAsia="仿宋" w:hAnsi="仿宋" w:cs="仿宋" w:hint="eastAsia"/>
          <w:spacing w:val="11"/>
          <w:sz w:val="31"/>
          <w:szCs w:val="31"/>
        </w:rPr>
        <w:t>不变，电力由扁担沟镇</w:t>
      </w:r>
      <w:r w:rsidRPr="003D766B">
        <w:rPr>
          <w:rFonts w:ascii="仿宋" w:eastAsia="仿宋" w:hAnsi="仿宋" w:cs="仿宋"/>
          <w:spacing w:val="11"/>
          <w:sz w:val="31"/>
          <w:szCs w:val="31"/>
        </w:rPr>
        <w:t>35kV</w:t>
      </w:r>
      <w:r w:rsidRPr="003D766B">
        <w:rPr>
          <w:rFonts w:ascii="仿宋" w:eastAsia="仿宋" w:hAnsi="仿宋" w:cs="仿宋" w:hint="eastAsia"/>
          <w:spacing w:val="11"/>
          <w:sz w:val="31"/>
          <w:szCs w:val="31"/>
        </w:rPr>
        <w:t>变电站引出的</w:t>
      </w:r>
      <w:r w:rsidRPr="003D766B">
        <w:rPr>
          <w:rFonts w:ascii="仿宋" w:eastAsia="仿宋" w:hAnsi="仿宋" w:cs="仿宋"/>
          <w:spacing w:val="11"/>
          <w:sz w:val="31"/>
          <w:szCs w:val="31"/>
        </w:rPr>
        <w:t>10KV</w:t>
      </w:r>
      <w:r w:rsidRPr="003D766B">
        <w:rPr>
          <w:rFonts w:ascii="仿宋" w:eastAsia="仿宋" w:hAnsi="仿宋" w:cs="仿宋" w:hint="eastAsia"/>
          <w:spacing w:val="11"/>
          <w:sz w:val="31"/>
          <w:szCs w:val="31"/>
        </w:rPr>
        <w:t>主线路和村内主线路</w:t>
      </w:r>
      <w:r w:rsidRPr="003D766B">
        <w:rPr>
          <w:rFonts w:ascii="仿宋" w:eastAsia="仿宋" w:hAnsi="仿宋" w:cs="仿宋"/>
          <w:spacing w:val="11"/>
          <w:sz w:val="31"/>
          <w:szCs w:val="31"/>
        </w:rPr>
        <w:t>0.4KV</w:t>
      </w:r>
      <w:r w:rsidRPr="003D766B">
        <w:rPr>
          <w:rFonts w:ascii="仿宋" w:eastAsia="仿宋" w:hAnsi="仿宋" w:cs="仿宋" w:hint="eastAsia"/>
          <w:spacing w:val="11"/>
          <w:sz w:val="31"/>
          <w:szCs w:val="31"/>
        </w:rPr>
        <w:t>次线路对整个村域供电。</w:t>
      </w:r>
      <w:r>
        <w:rPr>
          <w:rFonts w:ascii="仿宋" w:eastAsia="仿宋" w:hAnsi="仿宋" w:cs="仿宋" w:hint="eastAsia"/>
          <w:spacing w:val="11"/>
          <w:sz w:val="31"/>
          <w:szCs w:val="31"/>
        </w:rPr>
        <w:t>规划期</w:t>
      </w:r>
      <w:proofErr w:type="gramStart"/>
      <w:r>
        <w:rPr>
          <w:rFonts w:ascii="仿宋" w:eastAsia="仿宋" w:hAnsi="仿宋" w:cs="仿宋" w:hint="eastAsia"/>
          <w:spacing w:val="11"/>
          <w:sz w:val="31"/>
          <w:szCs w:val="31"/>
        </w:rPr>
        <w:t>内延</w:t>
      </w:r>
      <w:proofErr w:type="gramEnd"/>
      <w:r>
        <w:rPr>
          <w:rFonts w:ascii="仿宋" w:eastAsia="仿宋" w:hAnsi="仿宋" w:cs="仿宋" w:hint="eastAsia"/>
          <w:spacing w:val="11"/>
          <w:sz w:val="31"/>
          <w:szCs w:val="31"/>
        </w:rPr>
        <w:t>续使用现有供电电源，现有电源负荷可以满足规划期末村民及村域内各类设施用地用电需求。</w:t>
      </w:r>
    </w:p>
    <w:p w14:paraId="5981C5DC" w14:textId="77777777" w:rsidR="00B77C29" w:rsidRDefault="00000000">
      <w:pPr>
        <w:spacing w:before="253" w:line="376" w:lineRule="auto"/>
        <w:ind w:left="36" w:right="86" w:firstLine="559"/>
        <w:rPr>
          <w:rFonts w:ascii="仿宋" w:eastAsia="仿宋" w:hAnsi="仿宋" w:cs="仿宋"/>
          <w:spacing w:val="11"/>
          <w:sz w:val="31"/>
          <w:szCs w:val="31"/>
        </w:rPr>
      </w:pPr>
      <w:r>
        <w:rPr>
          <w:rFonts w:ascii="仿宋" w:eastAsia="仿宋" w:hAnsi="仿宋" w:cs="仿宋" w:hint="eastAsia"/>
          <w:spacing w:val="11"/>
          <w:sz w:val="31"/>
          <w:szCs w:val="31"/>
        </w:rPr>
        <w:t>通信设施由利通区的电信局负责。通信网络按村庄人口终期容量设计，以光纤接入为主，实现光缆入户，以适应用户多媒体通讯需要。</w:t>
      </w:r>
    </w:p>
    <w:p w14:paraId="62906276"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五 ) 供热燃气工程规划</w:t>
      </w:r>
    </w:p>
    <w:p w14:paraId="5D402BBC" w14:textId="4B3FA532" w:rsidR="003D766B" w:rsidRPr="003D766B" w:rsidRDefault="003D766B" w:rsidP="003D766B">
      <w:pPr>
        <w:spacing w:before="213" w:line="372" w:lineRule="auto"/>
        <w:ind w:left="44" w:firstLine="551"/>
        <w:rPr>
          <w:rFonts w:ascii="仿宋" w:eastAsia="仿宋" w:hAnsi="仿宋" w:cs="仿宋"/>
          <w:spacing w:val="-1"/>
          <w:sz w:val="31"/>
          <w:szCs w:val="31"/>
        </w:rPr>
      </w:pPr>
      <w:r>
        <w:rPr>
          <w:rFonts w:ascii="仿宋" w:eastAsia="仿宋" w:hAnsi="仿宋" w:cs="仿宋" w:hint="eastAsia"/>
          <w:spacing w:val="-1"/>
          <w:sz w:val="31"/>
          <w:szCs w:val="31"/>
        </w:rPr>
        <w:t>高糜子湾新村已接入燃气管道，天然气由利通区天然气市政管道接入，经调压后输送至燃气使用点。</w:t>
      </w:r>
      <w:r w:rsidRPr="003D766B">
        <w:rPr>
          <w:rFonts w:ascii="仿宋" w:eastAsia="仿宋" w:hAnsi="仿宋" w:cs="仿宋" w:hint="eastAsia"/>
          <w:spacing w:val="-1"/>
          <w:sz w:val="31"/>
          <w:szCs w:val="31"/>
        </w:rPr>
        <w:t>从经济角度考虑，规划期</w:t>
      </w:r>
      <w:proofErr w:type="gramStart"/>
      <w:r w:rsidRPr="003D766B">
        <w:rPr>
          <w:rFonts w:ascii="仿宋" w:eastAsia="仿宋" w:hAnsi="仿宋" w:cs="仿宋" w:hint="eastAsia"/>
          <w:spacing w:val="-1"/>
          <w:sz w:val="31"/>
          <w:szCs w:val="31"/>
        </w:rPr>
        <w:t>内近期</w:t>
      </w:r>
      <w:proofErr w:type="gramEnd"/>
      <w:r w:rsidRPr="003D766B">
        <w:rPr>
          <w:rFonts w:ascii="仿宋" w:eastAsia="仿宋" w:hAnsi="仿宋" w:cs="仿宋" w:hint="eastAsia"/>
          <w:spacing w:val="-1"/>
          <w:sz w:val="31"/>
          <w:szCs w:val="31"/>
        </w:rPr>
        <w:t>不考虑</w:t>
      </w:r>
      <w:r>
        <w:rPr>
          <w:rFonts w:ascii="仿宋" w:eastAsia="仿宋" w:hAnsi="仿宋" w:cs="仿宋" w:hint="eastAsia"/>
          <w:spacing w:val="-1"/>
          <w:sz w:val="31"/>
          <w:szCs w:val="31"/>
        </w:rPr>
        <w:t>全村</w:t>
      </w:r>
      <w:r w:rsidRPr="003D766B">
        <w:rPr>
          <w:rFonts w:ascii="仿宋" w:eastAsia="仿宋" w:hAnsi="仿宋" w:cs="仿宋" w:hint="eastAsia"/>
          <w:spacing w:val="-1"/>
          <w:sz w:val="31"/>
          <w:szCs w:val="31"/>
        </w:rPr>
        <w:t>敷设燃气管道。加大农村</w:t>
      </w:r>
      <w:proofErr w:type="gramStart"/>
      <w:r w:rsidRPr="003D766B">
        <w:rPr>
          <w:rFonts w:ascii="仿宋" w:eastAsia="仿宋" w:hAnsi="仿宋" w:cs="仿宋" w:hint="eastAsia"/>
          <w:spacing w:val="-1"/>
          <w:sz w:val="31"/>
          <w:szCs w:val="31"/>
        </w:rPr>
        <w:t>煤改煤改</w:t>
      </w:r>
      <w:proofErr w:type="gramEnd"/>
      <w:r w:rsidRPr="003D766B">
        <w:rPr>
          <w:rFonts w:ascii="仿宋" w:eastAsia="仿宋" w:hAnsi="仿宋" w:cs="仿宋" w:hint="eastAsia"/>
          <w:spacing w:val="-1"/>
          <w:sz w:val="31"/>
          <w:szCs w:val="31"/>
        </w:rPr>
        <w:t>气、</w:t>
      </w:r>
      <w:proofErr w:type="gramStart"/>
      <w:r w:rsidRPr="003D766B">
        <w:rPr>
          <w:rFonts w:ascii="仿宋" w:eastAsia="仿宋" w:hAnsi="仿宋" w:cs="仿宋" w:hint="eastAsia"/>
          <w:spacing w:val="-1"/>
          <w:sz w:val="31"/>
          <w:szCs w:val="31"/>
        </w:rPr>
        <w:t>煤改电</w:t>
      </w:r>
      <w:proofErr w:type="gramEnd"/>
      <w:r w:rsidRPr="003D766B">
        <w:rPr>
          <w:rFonts w:ascii="仿宋" w:eastAsia="仿宋" w:hAnsi="仿宋" w:cs="仿宋" w:hint="eastAsia"/>
          <w:spacing w:val="-1"/>
          <w:sz w:val="31"/>
          <w:szCs w:val="31"/>
        </w:rPr>
        <w:t>、太阳能燃料等清洁化能源改造，村庄居民做饭逐步实现电炊具为主、太阳能为辅的燃料结构，逐步淘汰烧柴、烧煤等对环境污染较大的燃烧方式。</w:t>
      </w:r>
    </w:p>
    <w:p w14:paraId="0DAF409A" w14:textId="63B13D3D" w:rsidR="00B77C29" w:rsidRDefault="003D766B" w:rsidP="003D766B">
      <w:pPr>
        <w:spacing w:before="213" w:line="372" w:lineRule="auto"/>
        <w:ind w:left="44" w:firstLine="551"/>
        <w:rPr>
          <w:rFonts w:ascii="仿宋" w:eastAsia="仿宋" w:hAnsi="仿宋" w:cs="仿宋"/>
          <w:spacing w:val="8"/>
          <w:sz w:val="31"/>
          <w:szCs w:val="31"/>
        </w:rPr>
      </w:pPr>
      <w:r w:rsidRPr="003D766B">
        <w:rPr>
          <w:rFonts w:ascii="仿宋" w:eastAsia="仿宋" w:hAnsi="仿宋" w:cs="仿宋" w:hint="eastAsia"/>
          <w:spacing w:val="-1"/>
          <w:sz w:val="31"/>
          <w:szCs w:val="31"/>
        </w:rPr>
        <w:t>远期可</w:t>
      </w:r>
      <w:proofErr w:type="gramStart"/>
      <w:r w:rsidRPr="003D766B">
        <w:rPr>
          <w:rFonts w:ascii="仿宋" w:eastAsia="仿宋" w:hAnsi="仿宋" w:cs="仿宋" w:hint="eastAsia"/>
          <w:spacing w:val="-1"/>
          <w:sz w:val="31"/>
          <w:szCs w:val="31"/>
        </w:rPr>
        <w:t>根当地</w:t>
      </w:r>
      <w:proofErr w:type="gramEnd"/>
      <w:r w:rsidRPr="003D766B">
        <w:rPr>
          <w:rFonts w:ascii="仿宋" w:eastAsia="仿宋" w:hAnsi="仿宋" w:cs="仿宋" w:hint="eastAsia"/>
          <w:spacing w:val="-1"/>
          <w:sz w:val="31"/>
          <w:szCs w:val="31"/>
        </w:rPr>
        <w:t>供气条件，稳步推进天然气进村入户，对于推进高糜子湾</w:t>
      </w:r>
      <w:proofErr w:type="gramStart"/>
      <w:r w:rsidRPr="003D766B">
        <w:rPr>
          <w:rFonts w:ascii="仿宋" w:eastAsia="仿宋" w:hAnsi="仿宋" w:cs="仿宋" w:hint="eastAsia"/>
          <w:spacing w:val="-1"/>
          <w:sz w:val="31"/>
          <w:szCs w:val="31"/>
        </w:rPr>
        <w:t>村煤改气</w:t>
      </w:r>
      <w:proofErr w:type="gramEnd"/>
      <w:r w:rsidRPr="003D766B">
        <w:rPr>
          <w:rFonts w:ascii="仿宋" w:eastAsia="仿宋" w:hAnsi="仿宋" w:cs="仿宋" w:hint="eastAsia"/>
          <w:spacing w:val="-1"/>
          <w:sz w:val="31"/>
          <w:szCs w:val="31"/>
        </w:rPr>
        <w:t>，推动城乡基础设施一体化布局建设，改善农村发展基础和居住条件，优化乡村发展环境，持续巩固脱贫攻坚成果，促进农村经济、生态和社会发展具有重大意义</w:t>
      </w:r>
      <w:r>
        <w:rPr>
          <w:rFonts w:ascii="仿宋" w:eastAsia="仿宋" w:hAnsi="仿宋" w:cs="仿宋" w:hint="eastAsia"/>
          <w:spacing w:val="-1"/>
          <w:sz w:val="31"/>
          <w:szCs w:val="31"/>
        </w:rPr>
        <w:t>。</w:t>
      </w:r>
    </w:p>
    <w:p w14:paraId="63271CAB"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六 ) 环境卫生工程规划</w:t>
      </w:r>
    </w:p>
    <w:p w14:paraId="6E83C0B5" w14:textId="274C41AB" w:rsidR="00B77C29" w:rsidRDefault="003D766B">
      <w:pPr>
        <w:spacing w:before="253" w:line="376" w:lineRule="auto"/>
        <w:ind w:left="32" w:right="81" w:firstLine="560"/>
        <w:rPr>
          <w:rFonts w:ascii="仿宋" w:eastAsia="仿宋" w:hAnsi="仿宋" w:cs="仿宋"/>
          <w:spacing w:val="-1"/>
          <w:sz w:val="31"/>
          <w:szCs w:val="31"/>
        </w:rPr>
      </w:pPr>
      <w:r w:rsidRPr="003D766B">
        <w:rPr>
          <w:rFonts w:ascii="仿宋" w:eastAsia="仿宋" w:hAnsi="仿宋" w:cs="仿宋" w:hint="eastAsia"/>
          <w:spacing w:val="-1"/>
          <w:sz w:val="31"/>
          <w:szCs w:val="31"/>
        </w:rPr>
        <w:t>依靠垃圾转运车进行垃圾收集转运至扁担沟垃圾转运站。结合居民点布局，全村设置分类垃圾收集箱，便于村民直接使用。</w:t>
      </w:r>
      <w:r>
        <w:rPr>
          <w:rFonts w:ascii="仿宋" w:eastAsia="仿宋" w:hAnsi="仿宋" w:cs="仿宋" w:hint="eastAsia"/>
          <w:spacing w:val="-1"/>
          <w:sz w:val="31"/>
          <w:szCs w:val="31"/>
        </w:rPr>
        <w:t>环卫人员定期上门收取垃圾。</w:t>
      </w:r>
      <w:r w:rsidRPr="003D766B">
        <w:rPr>
          <w:rFonts w:ascii="仿宋" w:eastAsia="仿宋" w:hAnsi="仿宋" w:cs="仿宋" w:hint="eastAsia"/>
          <w:spacing w:val="-1"/>
          <w:sz w:val="31"/>
          <w:szCs w:val="31"/>
        </w:rPr>
        <w:t>在村庄和各村民小组</w:t>
      </w:r>
      <w:proofErr w:type="gramStart"/>
      <w:r w:rsidRPr="003D766B">
        <w:rPr>
          <w:rFonts w:ascii="仿宋" w:eastAsia="仿宋" w:hAnsi="仿宋" w:cs="仿宋" w:hint="eastAsia"/>
          <w:spacing w:val="-1"/>
          <w:sz w:val="31"/>
          <w:szCs w:val="31"/>
        </w:rPr>
        <w:t>及集中</w:t>
      </w:r>
      <w:proofErr w:type="gramEnd"/>
      <w:r w:rsidRPr="003D766B">
        <w:rPr>
          <w:rFonts w:ascii="仿宋" w:eastAsia="仿宋" w:hAnsi="仿宋" w:cs="仿宋" w:hint="eastAsia"/>
          <w:spacing w:val="-1"/>
          <w:sz w:val="31"/>
          <w:szCs w:val="31"/>
        </w:rPr>
        <w:t>区内合理布置生活垃圾箱（桶），一般为</w:t>
      </w:r>
      <w:r w:rsidRPr="003D766B">
        <w:rPr>
          <w:rFonts w:ascii="仿宋" w:eastAsia="仿宋" w:hAnsi="仿宋" w:cs="仿宋"/>
          <w:spacing w:val="-1"/>
          <w:sz w:val="31"/>
          <w:szCs w:val="31"/>
        </w:rPr>
        <w:t>5-6</w:t>
      </w:r>
      <w:r w:rsidRPr="003D766B">
        <w:rPr>
          <w:rFonts w:ascii="仿宋" w:eastAsia="仿宋" w:hAnsi="仿宋" w:cs="仿宋" w:hint="eastAsia"/>
          <w:spacing w:val="-1"/>
          <w:sz w:val="31"/>
          <w:szCs w:val="31"/>
        </w:rPr>
        <w:t>户一组</w:t>
      </w:r>
      <w:r>
        <w:rPr>
          <w:rFonts w:ascii="仿宋" w:eastAsia="仿宋" w:hAnsi="仿宋" w:cs="仿宋" w:hint="eastAsia"/>
          <w:spacing w:val="-1"/>
          <w:sz w:val="31"/>
          <w:szCs w:val="31"/>
        </w:rPr>
        <w:t>。</w:t>
      </w:r>
      <w:r w:rsidRPr="003D766B">
        <w:rPr>
          <w:rFonts w:ascii="仿宋" w:eastAsia="仿宋" w:hAnsi="仿宋" w:cs="仿宋" w:hint="eastAsia"/>
          <w:spacing w:val="-1"/>
          <w:sz w:val="31"/>
          <w:szCs w:val="31"/>
        </w:rPr>
        <w:t>将垃圾送到村域内的垃圾中转站进行转运处理。建立“户分类，村收集，镇处理”的生活垃圾收运体系。</w:t>
      </w:r>
    </w:p>
    <w:p w14:paraId="4F84D1DE" w14:textId="77777777" w:rsidR="00B77C29" w:rsidRDefault="00000000">
      <w:pPr>
        <w:spacing w:before="246" w:line="222" w:lineRule="auto"/>
        <w:ind w:left="659"/>
        <w:rPr>
          <w:rFonts w:ascii="仿宋" w:eastAsia="仿宋" w:hAnsi="仿宋" w:cs="仿宋"/>
          <w:spacing w:val="-5"/>
          <w:sz w:val="31"/>
          <w:szCs w:val="31"/>
          <w14:textOutline w14:w="5791" w14:cap="sq" w14:cmpd="sng" w14:algn="ctr">
            <w14:solidFill>
              <w14:srgbClr w14:val="000000"/>
            </w14:solidFill>
            <w14:prstDash w14:val="solid"/>
            <w14:bevel/>
          </w14:textOutline>
        </w:rPr>
      </w:pPr>
      <w:r>
        <w:rPr>
          <w:rFonts w:ascii="仿宋" w:eastAsia="仿宋" w:hAnsi="仿宋" w:cs="仿宋"/>
          <w:spacing w:val="-5"/>
          <w:sz w:val="31"/>
          <w:szCs w:val="31"/>
          <w14:textOutline w14:w="5791" w14:cap="sq" w14:cmpd="sng" w14:algn="ctr">
            <w14:solidFill>
              <w14:srgbClr w14:val="000000"/>
            </w14:solidFill>
            <w14:prstDash w14:val="solid"/>
            <w14:bevel/>
          </w14:textOutline>
        </w:rPr>
        <w:t>( 七 ) 公共服务设施规划</w:t>
      </w:r>
    </w:p>
    <w:p w14:paraId="35742411" w14:textId="7DE38232" w:rsidR="00B77C29" w:rsidRDefault="00000000">
      <w:pPr>
        <w:spacing w:before="253" w:line="376" w:lineRule="auto"/>
        <w:ind w:left="32" w:right="81" w:firstLine="560"/>
        <w:rPr>
          <w:rFonts w:ascii="仿宋" w:eastAsia="仿宋" w:hAnsi="仿宋" w:cs="仿宋"/>
          <w:spacing w:val="-1"/>
          <w:sz w:val="31"/>
          <w:szCs w:val="31"/>
        </w:rPr>
      </w:pPr>
      <w:r>
        <w:rPr>
          <w:rFonts w:ascii="仿宋" w:eastAsia="仿宋" w:hAnsi="仿宋" w:cs="仿宋" w:hint="eastAsia"/>
          <w:spacing w:val="-1"/>
          <w:sz w:val="31"/>
          <w:szCs w:val="31"/>
        </w:rPr>
        <w:t>规划期内保留原有的公共服务设施，在其基础上提供相应的技术服务，以满足村民的需求。</w:t>
      </w:r>
      <w:r w:rsidR="003D766B" w:rsidRPr="003D766B">
        <w:rPr>
          <w:rFonts w:ascii="仿宋" w:eastAsia="仿宋" w:hAnsi="仿宋" w:cs="仿宋" w:hint="eastAsia"/>
          <w:spacing w:val="-1"/>
          <w:sz w:val="31"/>
          <w:szCs w:val="31"/>
        </w:rPr>
        <w:t>为满足扁担沟镇居民就医需求，</w:t>
      </w:r>
      <w:r w:rsidR="003D766B">
        <w:rPr>
          <w:rFonts w:ascii="仿宋" w:eastAsia="仿宋" w:hAnsi="仿宋" w:cs="仿宋" w:hint="eastAsia"/>
          <w:spacing w:val="-1"/>
          <w:sz w:val="31"/>
          <w:szCs w:val="31"/>
        </w:rPr>
        <w:t>规划扩建镇卫生院；新增全民健身中心，补齐</w:t>
      </w:r>
      <w:r w:rsidR="003D766B" w:rsidRPr="003D766B">
        <w:rPr>
          <w:rFonts w:ascii="仿宋" w:eastAsia="仿宋" w:hAnsi="仿宋" w:cs="仿宋" w:hint="eastAsia"/>
          <w:spacing w:val="-1"/>
          <w:sz w:val="31"/>
          <w:szCs w:val="31"/>
        </w:rPr>
        <w:t>乡镇健身设施</w:t>
      </w:r>
      <w:r w:rsidR="00C82115" w:rsidRPr="003D766B">
        <w:rPr>
          <w:rFonts w:ascii="仿宋" w:eastAsia="仿宋" w:hAnsi="仿宋" w:cs="仿宋" w:hint="eastAsia"/>
          <w:spacing w:val="-1"/>
          <w:sz w:val="31"/>
          <w:szCs w:val="31"/>
        </w:rPr>
        <w:t>短板</w:t>
      </w:r>
      <w:r w:rsidR="003D766B" w:rsidRPr="003D766B">
        <w:rPr>
          <w:rFonts w:ascii="仿宋" w:eastAsia="仿宋" w:hAnsi="仿宋" w:cs="仿宋" w:hint="eastAsia"/>
          <w:spacing w:val="-1"/>
          <w:sz w:val="31"/>
          <w:szCs w:val="31"/>
        </w:rPr>
        <w:t>，新建全民健身中心，服务扁担沟镇居民。</w:t>
      </w:r>
    </w:p>
    <w:tbl>
      <w:tblPr>
        <w:tblStyle w:val="ac"/>
        <w:tblW w:w="5000" w:type="pct"/>
        <w:tblLook w:val="04A0" w:firstRow="1" w:lastRow="0" w:firstColumn="1" w:lastColumn="0" w:noHBand="0" w:noVBand="1"/>
      </w:tblPr>
      <w:tblGrid>
        <w:gridCol w:w="456"/>
        <w:gridCol w:w="893"/>
        <w:gridCol w:w="893"/>
        <w:gridCol w:w="931"/>
        <w:gridCol w:w="1116"/>
        <w:gridCol w:w="561"/>
        <w:gridCol w:w="880"/>
        <w:gridCol w:w="2596"/>
      </w:tblGrid>
      <w:tr w:rsidR="00CB58DB" w14:paraId="5343DF39" w14:textId="77777777" w:rsidTr="00CB58DB">
        <w:trPr>
          <w:trHeight w:val="682"/>
          <w:tblHeader/>
        </w:trPr>
        <w:tc>
          <w:tcPr>
            <w:tcW w:w="239" w:type="pct"/>
            <w:vAlign w:val="center"/>
          </w:tcPr>
          <w:p w14:paraId="1D1D9699" w14:textId="77777777" w:rsidR="00CB58DB" w:rsidRDefault="00CB58DB" w:rsidP="00CB58DB">
            <w:pPr>
              <w:pStyle w:val="ab"/>
            </w:pPr>
            <w:r>
              <w:rPr>
                <w:rFonts w:hint="eastAsia"/>
              </w:rPr>
              <w:t>序号</w:t>
            </w:r>
          </w:p>
        </w:tc>
        <w:tc>
          <w:tcPr>
            <w:tcW w:w="550" w:type="pct"/>
            <w:vAlign w:val="center"/>
          </w:tcPr>
          <w:p w14:paraId="132723A2" w14:textId="77777777" w:rsidR="00CB58DB" w:rsidRDefault="00CB58DB" w:rsidP="00CB58DB">
            <w:pPr>
              <w:pStyle w:val="ab"/>
            </w:pPr>
            <w:r>
              <w:rPr>
                <w:rFonts w:hint="eastAsia"/>
              </w:rPr>
              <w:t>位置</w:t>
            </w:r>
          </w:p>
        </w:tc>
        <w:tc>
          <w:tcPr>
            <w:tcW w:w="550" w:type="pct"/>
            <w:vAlign w:val="center"/>
          </w:tcPr>
          <w:p w14:paraId="5F8EAC3B" w14:textId="77777777" w:rsidR="00CB58DB" w:rsidRDefault="00CB58DB" w:rsidP="00CB58DB">
            <w:pPr>
              <w:pStyle w:val="ab"/>
            </w:pPr>
            <w:r>
              <w:rPr>
                <w:rFonts w:hint="eastAsia"/>
              </w:rPr>
              <w:t>类别</w:t>
            </w:r>
          </w:p>
        </w:tc>
        <w:tc>
          <w:tcPr>
            <w:tcW w:w="573" w:type="pct"/>
            <w:vAlign w:val="center"/>
          </w:tcPr>
          <w:p w14:paraId="7F723DFA" w14:textId="77777777" w:rsidR="00CB58DB" w:rsidRDefault="00CB58DB" w:rsidP="00CB58DB">
            <w:pPr>
              <w:pStyle w:val="ab"/>
            </w:pPr>
            <w:r>
              <w:rPr>
                <w:rFonts w:hint="eastAsia"/>
              </w:rPr>
              <w:t>设施名称</w:t>
            </w:r>
          </w:p>
        </w:tc>
        <w:tc>
          <w:tcPr>
            <w:tcW w:w="623" w:type="pct"/>
            <w:vAlign w:val="center"/>
          </w:tcPr>
          <w:p w14:paraId="5CC0AB43" w14:textId="77777777" w:rsidR="00CB58DB" w:rsidRDefault="00CB58DB" w:rsidP="00CB58DB">
            <w:pPr>
              <w:pStyle w:val="ab"/>
            </w:pPr>
            <w:r>
              <w:rPr>
                <w:rFonts w:hint="eastAsia"/>
              </w:rPr>
              <w:t>用地规模</w:t>
            </w:r>
          </w:p>
        </w:tc>
        <w:tc>
          <w:tcPr>
            <w:tcW w:w="351" w:type="pct"/>
            <w:vAlign w:val="center"/>
          </w:tcPr>
          <w:p w14:paraId="66770487" w14:textId="77777777" w:rsidR="00CB58DB" w:rsidRDefault="00CB58DB" w:rsidP="00CB58DB">
            <w:pPr>
              <w:pStyle w:val="ab"/>
            </w:pPr>
            <w:r>
              <w:rPr>
                <w:rFonts w:hint="eastAsia"/>
              </w:rPr>
              <w:t>现状</w:t>
            </w:r>
          </w:p>
        </w:tc>
        <w:tc>
          <w:tcPr>
            <w:tcW w:w="542" w:type="pct"/>
            <w:vAlign w:val="center"/>
          </w:tcPr>
          <w:p w14:paraId="7EF58B0D" w14:textId="77777777" w:rsidR="00CB58DB" w:rsidRDefault="00CB58DB" w:rsidP="00CB58DB">
            <w:pPr>
              <w:pStyle w:val="ab"/>
            </w:pPr>
            <w:r>
              <w:rPr>
                <w:rFonts w:hint="eastAsia"/>
              </w:rPr>
              <w:t>规划</w:t>
            </w:r>
          </w:p>
        </w:tc>
        <w:tc>
          <w:tcPr>
            <w:tcW w:w="1573" w:type="pct"/>
            <w:vAlign w:val="center"/>
          </w:tcPr>
          <w:p w14:paraId="2CE47406" w14:textId="77777777" w:rsidR="00CB58DB" w:rsidRDefault="00CB58DB" w:rsidP="00CB58DB">
            <w:pPr>
              <w:pStyle w:val="ab"/>
            </w:pPr>
            <w:r>
              <w:rPr>
                <w:rFonts w:hint="eastAsia"/>
              </w:rPr>
              <w:t>备注说明</w:t>
            </w:r>
          </w:p>
        </w:tc>
      </w:tr>
      <w:tr w:rsidR="00CB58DB" w14:paraId="5F2687C0" w14:textId="77777777" w:rsidTr="00CB58DB">
        <w:trPr>
          <w:trHeight w:val="1264"/>
        </w:trPr>
        <w:tc>
          <w:tcPr>
            <w:tcW w:w="239" w:type="pct"/>
            <w:vAlign w:val="center"/>
          </w:tcPr>
          <w:p w14:paraId="6DD76DC3" w14:textId="77777777" w:rsidR="00CB58DB" w:rsidRDefault="00CB58DB" w:rsidP="00CB58DB">
            <w:pPr>
              <w:pStyle w:val="ab"/>
            </w:pPr>
            <w:r>
              <w:rPr>
                <w:rFonts w:hint="eastAsia"/>
              </w:rPr>
              <w:t>1</w:t>
            </w:r>
          </w:p>
        </w:tc>
        <w:tc>
          <w:tcPr>
            <w:tcW w:w="550" w:type="pct"/>
            <w:vMerge w:val="restart"/>
            <w:vAlign w:val="center"/>
          </w:tcPr>
          <w:p w14:paraId="7C9ACCCB" w14:textId="77777777" w:rsidR="00CB58DB" w:rsidRDefault="00CB58DB" w:rsidP="00CB58DB">
            <w:pPr>
              <w:pStyle w:val="ab"/>
            </w:pPr>
            <w:r>
              <w:rPr>
                <w:rFonts w:hint="eastAsia"/>
              </w:rPr>
              <w:t>城镇开发边界内</w:t>
            </w:r>
          </w:p>
        </w:tc>
        <w:tc>
          <w:tcPr>
            <w:tcW w:w="550" w:type="pct"/>
            <w:vAlign w:val="center"/>
          </w:tcPr>
          <w:p w14:paraId="59AF8ACB" w14:textId="77777777" w:rsidR="00CB58DB" w:rsidRDefault="00CB58DB" w:rsidP="00CB58DB">
            <w:pPr>
              <w:pStyle w:val="ab"/>
            </w:pPr>
            <w:r>
              <w:rPr>
                <w:rFonts w:hint="eastAsia"/>
              </w:rPr>
              <w:t>行政管理服务设施</w:t>
            </w:r>
          </w:p>
        </w:tc>
        <w:tc>
          <w:tcPr>
            <w:tcW w:w="573" w:type="pct"/>
            <w:vAlign w:val="center"/>
          </w:tcPr>
          <w:p w14:paraId="3E6C821C" w14:textId="77777777" w:rsidR="00CB58DB" w:rsidRDefault="00CB58DB" w:rsidP="00CB58DB">
            <w:pPr>
              <w:pStyle w:val="ab"/>
            </w:pPr>
            <w:r>
              <w:rPr>
                <w:rFonts w:hint="eastAsia"/>
              </w:rPr>
              <w:t>村委会</w:t>
            </w:r>
          </w:p>
        </w:tc>
        <w:tc>
          <w:tcPr>
            <w:tcW w:w="623" w:type="pct"/>
            <w:vAlign w:val="center"/>
          </w:tcPr>
          <w:p w14:paraId="63C84961" w14:textId="77777777" w:rsidR="00CB58DB" w:rsidRDefault="00CB58DB" w:rsidP="00CB58DB">
            <w:pPr>
              <w:pStyle w:val="ab"/>
            </w:pPr>
            <w:r>
              <w:rPr>
                <w:rFonts w:hint="eastAsia"/>
              </w:rPr>
              <w:t>2538</w:t>
            </w:r>
            <w:r>
              <w:rPr>
                <w:rFonts w:hint="eastAsia"/>
              </w:rPr>
              <w:t>㎡</w:t>
            </w:r>
          </w:p>
        </w:tc>
        <w:tc>
          <w:tcPr>
            <w:tcW w:w="351" w:type="pct"/>
            <w:vAlign w:val="center"/>
          </w:tcPr>
          <w:p w14:paraId="15B40CF2" w14:textId="77777777" w:rsidR="00CB58DB" w:rsidRDefault="00CB58DB" w:rsidP="00CB58DB">
            <w:pPr>
              <w:pStyle w:val="ab"/>
            </w:pPr>
            <w:r>
              <w:rPr>
                <w:rFonts w:hint="eastAsia"/>
              </w:rPr>
              <w:t>满足</w:t>
            </w:r>
          </w:p>
        </w:tc>
        <w:tc>
          <w:tcPr>
            <w:tcW w:w="542" w:type="pct"/>
            <w:vAlign w:val="center"/>
          </w:tcPr>
          <w:p w14:paraId="3761594F" w14:textId="77777777" w:rsidR="00CB58DB" w:rsidRDefault="00CB58DB" w:rsidP="00CB58DB">
            <w:pPr>
              <w:pStyle w:val="ab"/>
            </w:pPr>
            <w:r>
              <w:rPr>
                <w:rFonts w:hint="eastAsia"/>
              </w:rPr>
              <w:t>不在规划范围内</w:t>
            </w:r>
          </w:p>
        </w:tc>
        <w:tc>
          <w:tcPr>
            <w:tcW w:w="1573" w:type="pct"/>
            <w:vAlign w:val="center"/>
          </w:tcPr>
          <w:p w14:paraId="2CAC0AC9" w14:textId="77777777" w:rsidR="00CB58DB" w:rsidRDefault="00CB58DB" w:rsidP="00CB58DB">
            <w:pPr>
              <w:pStyle w:val="ab"/>
            </w:pPr>
            <w:r>
              <w:rPr>
                <w:rFonts w:hint="eastAsia"/>
              </w:rPr>
              <w:t>村委会含“两栏两站九室”：村务公开栏、宣传栏；社区服务站、卫生计生站（卫生室）；党组织办公室、村委会办公室、财务室、村民议事室、信息（档案）室、教育培训室（科技服务点）、图书阅览室（农家书屋）、社会保障服务室（法律援助、居家养老服务、就业指导）。</w:t>
            </w:r>
          </w:p>
        </w:tc>
      </w:tr>
      <w:tr w:rsidR="00CB58DB" w14:paraId="2070C4D1" w14:textId="77777777" w:rsidTr="00CB58DB">
        <w:trPr>
          <w:trHeight w:val="871"/>
        </w:trPr>
        <w:tc>
          <w:tcPr>
            <w:tcW w:w="239" w:type="pct"/>
            <w:vAlign w:val="center"/>
          </w:tcPr>
          <w:p w14:paraId="6432BC92" w14:textId="77777777" w:rsidR="00CB58DB" w:rsidRDefault="00CB58DB" w:rsidP="00CB58DB">
            <w:pPr>
              <w:pStyle w:val="ab"/>
            </w:pPr>
            <w:r>
              <w:rPr>
                <w:rFonts w:hint="eastAsia"/>
              </w:rPr>
              <w:t>2</w:t>
            </w:r>
          </w:p>
        </w:tc>
        <w:tc>
          <w:tcPr>
            <w:tcW w:w="550" w:type="pct"/>
            <w:vMerge/>
            <w:vAlign w:val="center"/>
          </w:tcPr>
          <w:p w14:paraId="0979157E" w14:textId="77777777" w:rsidR="00CB58DB" w:rsidRDefault="00CB58DB" w:rsidP="00CB58DB">
            <w:pPr>
              <w:pStyle w:val="ab"/>
            </w:pPr>
          </w:p>
        </w:tc>
        <w:tc>
          <w:tcPr>
            <w:tcW w:w="550" w:type="pct"/>
            <w:vAlign w:val="center"/>
          </w:tcPr>
          <w:p w14:paraId="053A3E32" w14:textId="77777777" w:rsidR="00CB58DB" w:rsidRDefault="00CB58DB" w:rsidP="00CB58DB">
            <w:pPr>
              <w:pStyle w:val="ab"/>
            </w:pPr>
            <w:r>
              <w:rPr>
                <w:rFonts w:hint="eastAsia"/>
              </w:rPr>
              <w:t>教育设施</w:t>
            </w:r>
          </w:p>
        </w:tc>
        <w:tc>
          <w:tcPr>
            <w:tcW w:w="573" w:type="pct"/>
            <w:vAlign w:val="center"/>
          </w:tcPr>
          <w:p w14:paraId="2670B937" w14:textId="77777777" w:rsidR="00CB58DB" w:rsidRDefault="00CB58DB" w:rsidP="00CB58DB">
            <w:pPr>
              <w:pStyle w:val="ab"/>
            </w:pPr>
            <w:r>
              <w:rPr>
                <w:rFonts w:hint="eastAsia"/>
              </w:rPr>
              <w:t>扁担</w:t>
            </w:r>
            <w:proofErr w:type="gramStart"/>
            <w:r>
              <w:rPr>
                <w:rFonts w:hint="eastAsia"/>
              </w:rPr>
              <w:t>沟中心</w:t>
            </w:r>
            <w:proofErr w:type="gramEnd"/>
            <w:r>
              <w:rPr>
                <w:rFonts w:hint="eastAsia"/>
              </w:rPr>
              <w:t>学校</w:t>
            </w:r>
          </w:p>
        </w:tc>
        <w:tc>
          <w:tcPr>
            <w:tcW w:w="623" w:type="pct"/>
            <w:vAlign w:val="center"/>
          </w:tcPr>
          <w:p w14:paraId="4D7E3D89" w14:textId="77777777" w:rsidR="00CB58DB" w:rsidRDefault="00CB58DB" w:rsidP="00CB58DB">
            <w:pPr>
              <w:pStyle w:val="ab"/>
            </w:pPr>
            <w:r>
              <w:rPr>
                <w:rFonts w:hint="eastAsia"/>
              </w:rPr>
              <w:t>35000</w:t>
            </w:r>
            <w:r>
              <w:rPr>
                <w:rFonts w:hint="eastAsia"/>
              </w:rPr>
              <w:t>㎡</w:t>
            </w:r>
          </w:p>
        </w:tc>
        <w:tc>
          <w:tcPr>
            <w:tcW w:w="351" w:type="pct"/>
            <w:vAlign w:val="center"/>
          </w:tcPr>
          <w:p w14:paraId="7F0B8057" w14:textId="77777777" w:rsidR="00CB58DB" w:rsidRDefault="00CB58DB" w:rsidP="00CB58DB">
            <w:pPr>
              <w:pStyle w:val="ab"/>
            </w:pPr>
            <w:r>
              <w:rPr>
                <w:rFonts w:hint="eastAsia"/>
              </w:rPr>
              <w:t>满足</w:t>
            </w:r>
          </w:p>
        </w:tc>
        <w:tc>
          <w:tcPr>
            <w:tcW w:w="542" w:type="pct"/>
            <w:vAlign w:val="center"/>
          </w:tcPr>
          <w:p w14:paraId="7747860F" w14:textId="77777777" w:rsidR="00CB58DB" w:rsidRDefault="00CB58DB" w:rsidP="00CB58DB">
            <w:pPr>
              <w:pStyle w:val="ab"/>
            </w:pPr>
            <w:r>
              <w:rPr>
                <w:rFonts w:hint="eastAsia"/>
              </w:rPr>
              <w:t>不在规划范围内</w:t>
            </w:r>
          </w:p>
        </w:tc>
        <w:tc>
          <w:tcPr>
            <w:tcW w:w="1573" w:type="pct"/>
            <w:vAlign w:val="center"/>
          </w:tcPr>
          <w:p w14:paraId="0DEEE26A" w14:textId="77777777" w:rsidR="00CB58DB" w:rsidRDefault="00CB58DB" w:rsidP="00CB58DB">
            <w:pPr>
              <w:pStyle w:val="ab"/>
            </w:pPr>
            <w:r>
              <w:rPr>
                <w:rFonts w:hint="eastAsia"/>
              </w:rPr>
              <w:t>九年一贯制学校，适龄学生在此就读，此次规划不再建设。</w:t>
            </w:r>
          </w:p>
        </w:tc>
      </w:tr>
      <w:tr w:rsidR="00CB58DB" w14:paraId="1E934C12" w14:textId="77777777" w:rsidTr="00CB58DB">
        <w:trPr>
          <w:trHeight w:val="871"/>
        </w:trPr>
        <w:tc>
          <w:tcPr>
            <w:tcW w:w="239" w:type="pct"/>
            <w:vAlign w:val="center"/>
          </w:tcPr>
          <w:p w14:paraId="213B4445" w14:textId="77777777" w:rsidR="00CB58DB" w:rsidRDefault="00CB58DB" w:rsidP="00CB58DB">
            <w:pPr>
              <w:pStyle w:val="ab"/>
            </w:pPr>
            <w:r>
              <w:rPr>
                <w:rFonts w:hint="eastAsia"/>
              </w:rPr>
              <w:t>3</w:t>
            </w:r>
          </w:p>
        </w:tc>
        <w:tc>
          <w:tcPr>
            <w:tcW w:w="550" w:type="pct"/>
            <w:vMerge/>
            <w:vAlign w:val="center"/>
          </w:tcPr>
          <w:p w14:paraId="79B6C356" w14:textId="77777777" w:rsidR="00CB58DB" w:rsidRDefault="00CB58DB" w:rsidP="00CB58DB">
            <w:pPr>
              <w:pStyle w:val="ab"/>
            </w:pPr>
          </w:p>
        </w:tc>
        <w:tc>
          <w:tcPr>
            <w:tcW w:w="550" w:type="pct"/>
            <w:vAlign w:val="center"/>
          </w:tcPr>
          <w:p w14:paraId="7370A3E3" w14:textId="77777777" w:rsidR="00CB58DB" w:rsidRDefault="00CB58DB" w:rsidP="00CB58DB">
            <w:pPr>
              <w:pStyle w:val="ab"/>
            </w:pPr>
            <w:r>
              <w:rPr>
                <w:rFonts w:hint="eastAsia"/>
              </w:rPr>
              <w:t>商业服务</w:t>
            </w:r>
          </w:p>
        </w:tc>
        <w:tc>
          <w:tcPr>
            <w:tcW w:w="573" w:type="pct"/>
            <w:vAlign w:val="center"/>
          </w:tcPr>
          <w:p w14:paraId="434C402A" w14:textId="77777777" w:rsidR="00CB58DB" w:rsidRDefault="00CB58DB" w:rsidP="00CB58DB">
            <w:pPr>
              <w:pStyle w:val="ab"/>
            </w:pPr>
            <w:r>
              <w:rPr>
                <w:rFonts w:hint="eastAsia"/>
              </w:rPr>
              <w:t>农贸市场</w:t>
            </w:r>
          </w:p>
        </w:tc>
        <w:tc>
          <w:tcPr>
            <w:tcW w:w="623" w:type="pct"/>
            <w:vAlign w:val="center"/>
          </w:tcPr>
          <w:p w14:paraId="5F46591B" w14:textId="77777777" w:rsidR="00CB58DB" w:rsidRDefault="00CB58DB" w:rsidP="00CB58DB">
            <w:pPr>
              <w:pStyle w:val="ab"/>
            </w:pPr>
            <w:r>
              <w:t>44000</w:t>
            </w:r>
            <w:r>
              <w:rPr>
                <w:rFonts w:hint="eastAsia"/>
              </w:rPr>
              <w:t>㎡</w:t>
            </w:r>
          </w:p>
        </w:tc>
        <w:tc>
          <w:tcPr>
            <w:tcW w:w="351" w:type="pct"/>
            <w:vAlign w:val="center"/>
          </w:tcPr>
          <w:p w14:paraId="28D55673" w14:textId="77777777" w:rsidR="00CB58DB" w:rsidRDefault="00CB58DB" w:rsidP="00CB58DB">
            <w:pPr>
              <w:pStyle w:val="ab"/>
            </w:pPr>
            <w:r>
              <w:rPr>
                <w:rFonts w:hint="eastAsia"/>
              </w:rPr>
              <w:t>/</w:t>
            </w:r>
          </w:p>
        </w:tc>
        <w:tc>
          <w:tcPr>
            <w:tcW w:w="542" w:type="pct"/>
            <w:vAlign w:val="center"/>
          </w:tcPr>
          <w:p w14:paraId="1B623400" w14:textId="77777777" w:rsidR="00CB58DB" w:rsidRDefault="00CB58DB" w:rsidP="00CB58DB">
            <w:pPr>
              <w:pStyle w:val="ab"/>
            </w:pPr>
            <w:r>
              <w:rPr>
                <w:rFonts w:hint="eastAsia"/>
              </w:rPr>
              <w:t>新建</w:t>
            </w:r>
          </w:p>
        </w:tc>
        <w:tc>
          <w:tcPr>
            <w:tcW w:w="1573" w:type="pct"/>
            <w:vAlign w:val="center"/>
          </w:tcPr>
          <w:p w14:paraId="21719CA6" w14:textId="77777777" w:rsidR="00CB58DB" w:rsidRDefault="00CB58DB" w:rsidP="00CB58DB">
            <w:pPr>
              <w:pStyle w:val="ab"/>
            </w:pPr>
            <w:r>
              <w:rPr>
                <w:rFonts w:hint="eastAsia"/>
              </w:rPr>
              <w:t>新建农贸市场，包括牛羊交易、电商服务、物流中转等功能，打造服务扁担沟镇全域的综合商贸节点。</w:t>
            </w:r>
          </w:p>
        </w:tc>
      </w:tr>
      <w:tr w:rsidR="00CB58DB" w14:paraId="1E4A374D" w14:textId="77777777" w:rsidTr="00CB58DB">
        <w:trPr>
          <w:trHeight w:val="1451"/>
        </w:trPr>
        <w:tc>
          <w:tcPr>
            <w:tcW w:w="239" w:type="pct"/>
            <w:vAlign w:val="center"/>
          </w:tcPr>
          <w:p w14:paraId="13DA181F" w14:textId="77777777" w:rsidR="00CB58DB" w:rsidRDefault="00CB58DB" w:rsidP="00CB58DB">
            <w:pPr>
              <w:pStyle w:val="ab"/>
            </w:pPr>
            <w:r>
              <w:t>4</w:t>
            </w:r>
          </w:p>
        </w:tc>
        <w:tc>
          <w:tcPr>
            <w:tcW w:w="550" w:type="pct"/>
            <w:vMerge w:val="restart"/>
            <w:vAlign w:val="center"/>
          </w:tcPr>
          <w:p w14:paraId="30DC1EFA" w14:textId="77777777" w:rsidR="00CB58DB" w:rsidRDefault="00CB58DB" w:rsidP="00CB58DB">
            <w:pPr>
              <w:pStyle w:val="ab"/>
            </w:pPr>
            <w:r>
              <w:rPr>
                <w:rFonts w:hint="eastAsia"/>
              </w:rPr>
              <w:t>城镇开发边界外</w:t>
            </w:r>
          </w:p>
        </w:tc>
        <w:tc>
          <w:tcPr>
            <w:tcW w:w="550" w:type="pct"/>
            <w:vAlign w:val="center"/>
          </w:tcPr>
          <w:p w14:paraId="079D1BC4" w14:textId="77777777" w:rsidR="00CB58DB" w:rsidRDefault="00CB58DB" w:rsidP="00CB58DB">
            <w:pPr>
              <w:pStyle w:val="ab"/>
            </w:pPr>
            <w:r>
              <w:rPr>
                <w:rFonts w:hint="eastAsia"/>
              </w:rPr>
              <w:t>医疗卫生设施</w:t>
            </w:r>
          </w:p>
        </w:tc>
        <w:tc>
          <w:tcPr>
            <w:tcW w:w="573" w:type="pct"/>
            <w:vAlign w:val="center"/>
          </w:tcPr>
          <w:p w14:paraId="313ED17F" w14:textId="77777777" w:rsidR="00CB58DB" w:rsidRDefault="00CB58DB" w:rsidP="00CB58DB">
            <w:pPr>
              <w:pStyle w:val="ab"/>
            </w:pPr>
            <w:r>
              <w:rPr>
                <w:rFonts w:hint="eastAsia"/>
              </w:rPr>
              <w:t>镇卫生院</w:t>
            </w:r>
          </w:p>
        </w:tc>
        <w:tc>
          <w:tcPr>
            <w:tcW w:w="623" w:type="pct"/>
            <w:vAlign w:val="center"/>
          </w:tcPr>
          <w:p w14:paraId="51F7BDD1" w14:textId="77777777" w:rsidR="00CB58DB" w:rsidRDefault="00CB58DB" w:rsidP="00CB58DB">
            <w:pPr>
              <w:pStyle w:val="ab"/>
            </w:pPr>
            <w:r>
              <w:t>9306</w:t>
            </w:r>
            <w:r>
              <w:t>㎡</w:t>
            </w:r>
          </w:p>
        </w:tc>
        <w:tc>
          <w:tcPr>
            <w:tcW w:w="351" w:type="pct"/>
            <w:vAlign w:val="center"/>
          </w:tcPr>
          <w:p w14:paraId="2839DC1C" w14:textId="77777777" w:rsidR="00CB58DB" w:rsidRDefault="00CB58DB" w:rsidP="00CB58DB">
            <w:pPr>
              <w:pStyle w:val="ab"/>
            </w:pPr>
            <w:r>
              <w:t>/</w:t>
            </w:r>
          </w:p>
        </w:tc>
        <w:tc>
          <w:tcPr>
            <w:tcW w:w="542" w:type="pct"/>
            <w:vAlign w:val="center"/>
          </w:tcPr>
          <w:p w14:paraId="4EBDE833" w14:textId="77777777" w:rsidR="00CB58DB" w:rsidRDefault="00CB58DB" w:rsidP="00CB58DB">
            <w:pPr>
              <w:pStyle w:val="ab"/>
            </w:pPr>
            <w:r>
              <w:rPr>
                <w:rFonts w:hint="eastAsia"/>
              </w:rPr>
              <w:t>扩建</w:t>
            </w:r>
          </w:p>
        </w:tc>
        <w:tc>
          <w:tcPr>
            <w:tcW w:w="1573" w:type="pct"/>
            <w:vAlign w:val="center"/>
          </w:tcPr>
          <w:p w14:paraId="6681D80C" w14:textId="77777777" w:rsidR="00CB58DB" w:rsidRDefault="00CB58DB" w:rsidP="00CB58DB">
            <w:pPr>
              <w:pStyle w:val="ab"/>
            </w:pPr>
            <w:r>
              <w:rPr>
                <w:rFonts w:hint="eastAsia"/>
              </w:rPr>
              <w:t>为满足扁担沟镇居民就医需求，将卫生院向北向东两个方向扩建。</w:t>
            </w:r>
          </w:p>
        </w:tc>
      </w:tr>
      <w:tr w:rsidR="00CB58DB" w14:paraId="60CA8BBB" w14:textId="77777777" w:rsidTr="00CB58DB">
        <w:trPr>
          <w:trHeight w:val="1451"/>
        </w:trPr>
        <w:tc>
          <w:tcPr>
            <w:tcW w:w="239" w:type="pct"/>
            <w:vAlign w:val="center"/>
          </w:tcPr>
          <w:p w14:paraId="203850E1" w14:textId="77777777" w:rsidR="00CB58DB" w:rsidRDefault="00CB58DB" w:rsidP="00CB58DB">
            <w:pPr>
              <w:pStyle w:val="ab"/>
            </w:pPr>
            <w:r>
              <w:t>5</w:t>
            </w:r>
          </w:p>
        </w:tc>
        <w:tc>
          <w:tcPr>
            <w:tcW w:w="550" w:type="pct"/>
            <w:vMerge/>
            <w:vAlign w:val="center"/>
          </w:tcPr>
          <w:p w14:paraId="2B837B4A" w14:textId="77777777" w:rsidR="00CB58DB" w:rsidRDefault="00CB58DB" w:rsidP="00CB58DB">
            <w:pPr>
              <w:pStyle w:val="ab"/>
            </w:pPr>
          </w:p>
        </w:tc>
        <w:tc>
          <w:tcPr>
            <w:tcW w:w="550" w:type="pct"/>
            <w:vAlign w:val="center"/>
          </w:tcPr>
          <w:p w14:paraId="6E1D9E85" w14:textId="77777777" w:rsidR="00CB58DB" w:rsidRDefault="00CB58DB" w:rsidP="00CB58DB">
            <w:pPr>
              <w:pStyle w:val="ab"/>
            </w:pPr>
            <w:r>
              <w:rPr>
                <w:rFonts w:hint="eastAsia"/>
              </w:rPr>
              <w:t>行政管理服务设施</w:t>
            </w:r>
          </w:p>
        </w:tc>
        <w:tc>
          <w:tcPr>
            <w:tcW w:w="573" w:type="pct"/>
            <w:vAlign w:val="center"/>
          </w:tcPr>
          <w:p w14:paraId="01574FF4" w14:textId="77777777" w:rsidR="00CB58DB" w:rsidRDefault="00CB58DB" w:rsidP="00CB58DB">
            <w:pPr>
              <w:pStyle w:val="ab"/>
            </w:pPr>
            <w:r>
              <w:rPr>
                <w:rFonts w:hint="eastAsia"/>
              </w:rPr>
              <w:t>扁担沟镇政府</w:t>
            </w:r>
          </w:p>
        </w:tc>
        <w:tc>
          <w:tcPr>
            <w:tcW w:w="623" w:type="pct"/>
            <w:vAlign w:val="center"/>
          </w:tcPr>
          <w:p w14:paraId="0DA2EC08" w14:textId="77777777" w:rsidR="00CB58DB" w:rsidRDefault="00CB58DB" w:rsidP="00CB58DB">
            <w:pPr>
              <w:pStyle w:val="ab"/>
            </w:pPr>
            <w:r>
              <w:t>20762.65</w:t>
            </w:r>
            <w:r>
              <w:rPr>
                <w:rFonts w:hint="eastAsia"/>
              </w:rPr>
              <w:t>㎡</w:t>
            </w:r>
          </w:p>
        </w:tc>
        <w:tc>
          <w:tcPr>
            <w:tcW w:w="351" w:type="pct"/>
            <w:vAlign w:val="center"/>
          </w:tcPr>
          <w:p w14:paraId="3E459EB6" w14:textId="77777777" w:rsidR="00CB58DB" w:rsidRDefault="00CB58DB" w:rsidP="00CB58DB">
            <w:pPr>
              <w:pStyle w:val="ab"/>
            </w:pPr>
            <w:r>
              <w:rPr>
                <w:rFonts w:hint="eastAsia"/>
              </w:rPr>
              <w:t>满足</w:t>
            </w:r>
          </w:p>
        </w:tc>
        <w:tc>
          <w:tcPr>
            <w:tcW w:w="542" w:type="pct"/>
            <w:vAlign w:val="center"/>
          </w:tcPr>
          <w:p w14:paraId="0FE68D1D" w14:textId="77777777" w:rsidR="00CB58DB" w:rsidRDefault="00CB58DB" w:rsidP="00CB58DB">
            <w:pPr>
              <w:pStyle w:val="ab"/>
            </w:pPr>
            <w:r>
              <w:rPr>
                <w:rFonts w:hint="eastAsia"/>
              </w:rPr>
              <w:t>保持现状不变</w:t>
            </w:r>
          </w:p>
        </w:tc>
        <w:tc>
          <w:tcPr>
            <w:tcW w:w="1573" w:type="pct"/>
            <w:vAlign w:val="center"/>
          </w:tcPr>
          <w:p w14:paraId="1AC05D5D" w14:textId="77777777" w:rsidR="00CB58DB" w:rsidRDefault="00CB58DB" w:rsidP="00CB58DB">
            <w:pPr>
              <w:pStyle w:val="ab"/>
            </w:pPr>
            <w:r>
              <w:rPr>
                <w:rFonts w:hint="eastAsia"/>
              </w:rPr>
              <w:t>/</w:t>
            </w:r>
          </w:p>
        </w:tc>
      </w:tr>
      <w:tr w:rsidR="00CB58DB" w14:paraId="3BB2AD40" w14:textId="77777777" w:rsidTr="00CB58DB">
        <w:trPr>
          <w:trHeight w:val="619"/>
        </w:trPr>
        <w:tc>
          <w:tcPr>
            <w:tcW w:w="239" w:type="pct"/>
            <w:vMerge w:val="restart"/>
            <w:vAlign w:val="center"/>
          </w:tcPr>
          <w:p w14:paraId="555F61B2" w14:textId="77777777" w:rsidR="00CB58DB" w:rsidRDefault="00CB58DB" w:rsidP="00CB58DB">
            <w:pPr>
              <w:pStyle w:val="ab"/>
            </w:pPr>
            <w:r>
              <w:t>6</w:t>
            </w:r>
          </w:p>
        </w:tc>
        <w:tc>
          <w:tcPr>
            <w:tcW w:w="550" w:type="pct"/>
            <w:vMerge/>
            <w:vAlign w:val="center"/>
          </w:tcPr>
          <w:p w14:paraId="4733BE8F" w14:textId="77777777" w:rsidR="00CB58DB" w:rsidRDefault="00CB58DB" w:rsidP="00CB58DB">
            <w:pPr>
              <w:pStyle w:val="ab"/>
            </w:pPr>
          </w:p>
        </w:tc>
        <w:tc>
          <w:tcPr>
            <w:tcW w:w="550" w:type="pct"/>
            <w:vMerge w:val="restart"/>
            <w:vAlign w:val="center"/>
          </w:tcPr>
          <w:p w14:paraId="27224613" w14:textId="77777777" w:rsidR="00CB58DB" w:rsidRDefault="00CB58DB" w:rsidP="00CB58DB">
            <w:pPr>
              <w:pStyle w:val="ab"/>
            </w:pPr>
            <w:r>
              <w:rPr>
                <w:rFonts w:hint="eastAsia"/>
              </w:rPr>
              <w:t>文化体育设施</w:t>
            </w:r>
          </w:p>
        </w:tc>
        <w:tc>
          <w:tcPr>
            <w:tcW w:w="573" w:type="pct"/>
            <w:vAlign w:val="center"/>
          </w:tcPr>
          <w:p w14:paraId="68E6FD5F" w14:textId="77777777" w:rsidR="00CB58DB" w:rsidRDefault="00CB58DB" w:rsidP="00CB58DB">
            <w:pPr>
              <w:pStyle w:val="ab"/>
            </w:pPr>
            <w:r>
              <w:rPr>
                <w:rFonts w:hint="eastAsia"/>
              </w:rPr>
              <w:t>乡镇全民健身中心</w:t>
            </w:r>
          </w:p>
        </w:tc>
        <w:tc>
          <w:tcPr>
            <w:tcW w:w="623" w:type="pct"/>
            <w:vAlign w:val="center"/>
          </w:tcPr>
          <w:p w14:paraId="009327BE" w14:textId="77777777" w:rsidR="00CB58DB" w:rsidRDefault="00CB58DB" w:rsidP="00CB58DB">
            <w:pPr>
              <w:pStyle w:val="ab"/>
            </w:pPr>
            <w:r>
              <w:rPr>
                <w:rFonts w:hint="eastAsia"/>
              </w:rPr>
              <w:t>7</w:t>
            </w:r>
            <w:r>
              <w:t>529</w:t>
            </w:r>
            <w:r>
              <w:t>㎡</w:t>
            </w:r>
          </w:p>
        </w:tc>
        <w:tc>
          <w:tcPr>
            <w:tcW w:w="351" w:type="pct"/>
            <w:vAlign w:val="center"/>
          </w:tcPr>
          <w:p w14:paraId="28684BAA" w14:textId="77777777" w:rsidR="00CB58DB" w:rsidRDefault="00CB58DB" w:rsidP="00CB58DB">
            <w:pPr>
              <w:pStyle w:val="ab"/>
            </w:pPr>
            <w:r>
              <w:t>/</w:t>
            </w:r>
          </w:p>
        </w:tc>
        <w:tc>
          <w:tcPr>
            <w:tcW w:w="542" w:type="pct"/>
            <w:vAlign w:val="center"/>
          </w:tcPr>
          <w:p w14:paraId="442B6F9B" w14:textId="77777777" w:rsidR="00CB58DB" w:rsidRDefault="00CB58DB" w:rsidP="00CB58DB">
            <w:pPr>
              <w:pStyle w:val="ab"/>
            </w:pPr>
            <w:r>
              <w:rPr>
                <w:rFonts w:hint="eastAsia"/>
              </w:rPr>
              <w:t>新增</w:t>
            </w:r>
          </w:p>
        </w:tc>
        <w:tc>
          <w:tcPr>
            <w:tcW w:w="1573" w:type="pct"/>
            <w:vAlign w:val="center"/>
          </w:tcPr>
          <w:p w14:paraId="51657126" w14:textId="77777777" w:rsidR="00CB58DB" w:rsidRDefault="00CB58DB" w:rsidP="00CB58DB">
            <w:pPr>
              <w:pStyle w:val="ab"/>
            </w:pPr>
            <w:r>
              <w:rPr>
                <w:rFonts w:hint="eastAsia"/>
              </w:rPr>
              <w:t>乡镇健身设施补短板，新建全民健身中心，服务扁担沟镇居民。</w:t>
            </w:r>
          </w:p>
        </w:tc>
      </w:tr>
      <w:tr w:rsidR="00CB58DB" w14:paraId="2BE87BFB" w14:textId="77777777" w:rsidTr="00CB58DB">
        <w:trPr>
          <w:trHeight w:val="619"/>
        </w:trPr>
        <w:tc>
          <w:tcPr>
            <w:tcW w:w="239" w:type="pct"/>
            <w:vMerge/>
            <w:vAlign w:val="center"/>
          </w:tcPr>
          <w:p w14:paraId="50AD400C" w14:textId="77777777" w:rsidR="00CB58DB" w:rsidRDefault="00CB58DB" w:rsidP="00CB58DB">
            <w:pPr>
              <w:pStyle w:val="ab"/>
            </w:pPr>
          </w:p>
        </w:tc>
        <w:tc>
          <w:tcPr>
            <w:tcW w:w="550" w:type="pct"/>
            <w:vMerge/>
            <w:vAlign w:val="center"/>
          </w:tcPr>
          <w:p w14:paraId="217EF75C" w14:textId="77777777" w:rsidR="00CB58DB" w:rsidRDefault="00CB58DB" w:rsidP="00CB58DB">
            <w:pPr>
              <w:pStyle w:val="ab"/>
            </w:pPr>
          </w:p>
        </w:tc>
        <w:tc>
          <w:tcPr>
            <w:tcW w:w="550" w:type="pct"/>
            <w:vMerge/>
            <w:vAlign w:val="center"/>
          </w:tcPr>
          <w:p w14:paraId="1EE44696" w14:textId="77777777" w:rsidR="00CB58DB" w:rsidRDefault="00CB58DB" w:rsidP="00CB58DB">
            <w:pPr>
              <w:pStyle w:val="ab"/>
            </w:pPr>
          </w:p>
        </w:tc>
        <w:tc>
          <w:tcPr>
            <w:tcW w:w="573" w:type="pct"/>
            <w:vAlign w:val="center"/>
          </w:tcPr>
          <w:p w14:paraId="3674AAE1" w14:textId="77777777" w:rsidR="00CB58DB" w:rsidRDefault="00CB58DB" w:rsidP="00CB58DB">
            <w:pPr>
              <w:pStyle w:val="ab"/>
            </w:pPr>
            <w:r>
              <w:rPr>
                <w:rFonts w:hint="eastAsia"/>
              </w:rPr>
              <w:t>文化广场</w:t>
            </w:r>
          </w:p>
        </w:tc>
        <w:tc>
          <w:tcPr>
            <w:tcW w:w="623" w:type="pct"/>
            <w:vAlign w:val="center"/>
          </w:tcPr>
          <w:p w14:paraId="34CC5108" w14:textId="77777777" w:rsidR="00CB58DB" w:rsidRDefault="00CB58DB" w:rsidP="00CB58DB">
            <w:pPr>
              <w:pStyle w:val="ab"/>
            </w:pPr>
            <w:r>
              <w:rPr>
                <w:rFonts w:hint="eastAsia"/>
              </w:rPr>
              <w:t>1000</w:t>
            </w:r>
            <w:r>
              <w:rPr>
                <w:rFonts w:hint="eastAsia"/>
              </w:rPr>
              <w:t>㎡</w:t>
            </w:r>
          </w:p>
        </w:tc>
        <w:tc>
          <w:tcPr>
            <w:tcW w:w="351" w:type="pct"/>
            <w:vAlign w:val="center"/>
          </w:tcPr>
          <w:p w14:paraId="1D4D6AD6" w14:textId="77777777" w:rsidR="00CB58DB" w:rsidRDefault="00CB58DB" w:rsidP="00CB58DB">
            <w:pPr>
              <w:pStyle w:val="ab"/>
            </w:pPr>
            <w:r>
              <w:rPr>
                <w:rFonts w:hint="eastAsia"/>
              </w:rPr>
              <w:t>/</w:t>
            </w:r>
          </w:p>
        </w:tc>
        <w:tc>
          <w:tcPr>
            <w:tcW w:w="542" w:type="pct"/>
            <w:vAlign w:val="center"/>
          </w:tcPr>
          <w:p w14:paraId="3E085FCB" w14:textId="77777777" w:rsidR="00CB58DB" w:rsidRDefault="00CB58DB" w:rsidP="00CB58DB">
            <w:pPr>
              <w:pStyle w:val="ab"/>
            </w:pPr>
            <w:r>
              <w:rPr>
                <w:rFonts w:hint="eastAsia"/>
              </w:rPr>
              <w:t>改造提升</w:t>
            </w:r>
          </w:p>
        </w:tc>
        <w:tc>
          <w:tcPr>
            <w:tcW w:w="1573" w:type="pct"/>
            <w:vAlign w:val="center"/>
          </w:tcPr>
          <w:p w14:paraId="624FD698" w14:textId="77777777" w:rsidR="00CB58DB" w:rsidRDefault="00CB58DB" w:rsidP="00CB58DB">
            <w:pPr>
              <w:pStyle w:val="ab"/>
            </w:pPr>
            <w:r>
              <w:rPr>
                <w:rFonts w:hint="eastAsia"/>
              </w:rPr>
              <w:t>改造现状法制文化广场，新增健身设施。</w:t>
            </w:r>
          </w:p>
        </w:tc>
      </w:tr>
      <w:tr w:rsidR="00CB58DB" w14:paraId="6054F682" w14:textId="77777777" w:rsidTr="00CB58DB">
        <w:tc>
          <w:tcPr>
            <w:tcW w:w="239" w:type="pct"/>
            <w:vAlign w:val="center"/>
          </w:tcPr>
          <w:p w14:paraId="10E92234" w14:textId="77777777" w:rsidR="00CB58DB" w:rsidRDefault="00CB58DB" w:rsidP="00CB58DB">
            <w:pPr>
              <w:pStyle w:val="ab"/>
            </w:pPr>
            <w:r>
              <w:t>7</w:t>
            </w:r>
          </w:p>
        </w:tc>
        <w:tc>
          <w:tcPr>
            <w:tcW w:w="550" w:type="pct"/>
            <w:vMerge/>
            <w:vAlign w:val="center"/>
          </w:tcPr>
          <w:p w14:paraId="5AD1EC72" w14:textId="77777777" w:rsidR="00CB58DB" w:rsidRDefault="00CB58DB" w:rsidP="00CB58DB">
            <w:pPr>
              <w:pStyle w:val="ab"/>
            </w:pPr>
          </w:p>
        </w:tc>
        <w:tc>
          <w:tcPr>
            <w:tcW w:w="550" w:type="pct"/>
            <w:vAlign w:val="center"/>
          </w:tcPr>
          <w:p w14:paraId="4268BD29" w14:textId="77777777" w:rsidR="00CB58DB" w:rsidRDefault="00CB58DB" w:rsidP="00CB58DB">
            <w:pPr>
              <w:pStyle w:val="ab"/>
            </w:pPr>
            <w:r>
              <w:rPr>
                <w:rFonts w:hint="eastAsia"/>
              </w:rPr>
              <w:t>社会福利与保障设施</w:t>
            </w:r>
          </w:p>
        </w:tc>
        <w:tc>
          <w:tcPr>
            <w:tcW w:w="573" w:type="pct"/>
            <w:vAlign w:val="center"/>
          </w:tcPr>
          <w:p w14:paraId="472DAF60" w14:textId="77777777" w:rsidR="00CB58DB" w:rsidRDefault="00CB58DB" w:rsidP="00CB58DB">
            <w:pPr>
              <w:pStyle w:val="ab"/>
            </w:pPr>
            <w:r>
              <w:rPr>
                <w:rFonts w:hint="eastAsia"/>
              </w:rPr>
              <w:t>综合文化活动中心</w:t>
            </w:r>
          </w:p>
        </w:tc>
        <w:tc>
          <w:tcPr>
            <w:tcW w:w="623" w:type="pct"/>
            <w:vAlign w:val="center"/>
          </w:tcPr>
          <w:p w14:paraId="3EADDBC7" w14:textId="77777777" w:rsidR="00CB58DB" w:rsidRDefault="00CB58DB" w:rsidP="00CB58DB">
            <w:pPr>
              <w:pStyle w:val="ab"/>
            </w:pPr>
            <w:r>
              <w:rPr>
                <w:rFonts w:hint="eastAsia"/>
              </w:rPr>
              <w:t>/</w:t>
            </w:r>
          </w:p>
        </w:tc>
        <w:tc>
          <w:tcPr>
            <w:tcW w:w="351" w:type="pct"/>
            <w:vAlign w:val="center"/>
          </w:tcPr>
          <w:p w14:paraId="2ED53C55" w14:textId="77777777" w:rsidR="00CB58DB" w:rsidRDefault="00CB58DB" w:rsidP="00CB58DB">
            <w:pPr>
              <w:pStyle w:val="ab"/>
            </w:pPr>
            <w:r>
              <w:rPr>
                <w:rFonts w:hint="eastAsia"/>
              </w:rPr>
              <w:t>/</w:t>
            </w:r>
          </w:p>
        </w:tc>
        <w:tc>
          <w:tcPr>
            <w:tcW w:w="542" w:type="pct"/>
            <w:vAlign w:val="center"/>
          </w:tcPr>
          <w:p w14:paraId="457856F4" w14:textId="77777777" w:rsidR="00CB58DB" w:rsidRDefault="00CB58DB" w:rsidP="00CB58DB">
            <w:pPr>
              <w:pStyle w:val="ab"/>
            </w:pPr>
            <w:r>
              <w:rPr>
                <w:rFonts w:hint="eastAsia"/>
              </w:rPr>
              <w:t>改造</w:t>
            </w:r>
          </w:p>
        </w:tc>
        <w:tc>
          <w:tcPr>
            <w:tcW w:w="1573" w:type="pct"/>
            <w:vAlign w:val="center"/>
          </w:tcPr>
          <w:p w14:paraId="34ACB2D2" w14:textId="77777777" w:rsidR="00CB58DB" w:rsidRDefault="00CB58DB" w:rsidP="00CB58DB">
            <w:pPr>
              <w:pStyle w:val="ab"/>
            </w:pPr>
            <w:r>
              <w:rPr>
                <w:rFonts w:hint="eastAsia"/>
              </w:rPr>
              <w:t>结合镇政府，设置综合文化活动中心，为村庄增加老年服务设施、青少年提供活动场所。</w:t>
            </w:r>
          </w:p>
        </w:tc>
      </w:tr>
    </w:tbl>
    <w:p w14:paraId="6CD49567" w14:textId="77777777" w:rsidR="003D766B" w:rsidRPr="00CB58DB" w:rsidRDefault="003D766B" w:rsidP="003D766B">
      <w:pPr>
        <w:pStyle w:val="20"/>
      </w:pPr>
    </w:p>
    <w:p w14:paraId="439861AA" w14:textId="77777777" w:rsidR="00B77C29" w:rsidRDefault="00000000">
      <w:pPr>
        <w:spacing w:line="222" w:lineRule="auto"/>
        <w:ind w:left="681"/>
        <w:rPr>
          <w:rFonts w:ascii="仿宋" w:eastAsia="仿宋" w:hAnsi="仿宋" w:cs="仿宋"/>
          <w:sz w:val="31"/>
          <w:szCs w:val="31"/>
        </w:rPr>
      </w:pPr>
      <w:r>
        <w:rPr>
          <w:rFonts w:ascii="仿宋" w:eastAsia="仿宋" w:hAnsi="仿宋" w:cs="仿宋"/>
          <w:spacing w:val="7"/>
          <w:sz w:val="31"/>
          <w:szCs w:val="31"/>
          <w14:textOutline w14:w="5791" w14:cap="sq" w14:cmpd="sng" w14:algn="ctr">
            <w14:solidFill>
              <w14:srgbClr w14:val="000000"/>
            </w14:solidFill>
            <w14:prstDash w14:val="solid"/>
            <w14:bevel/>
          </w14:textOutline>
        </w:rPr>
        <w:t>十二、规划实施</w:t>
      </w:r>
    </w:p>
    <w:p w14:paraId="514C29B1" w14:textId="77777777" w:rsidR="00C82115" w:rsidRPr="00C82115" w:rsidRDefault="00C82115" w:rsidP="00C82115">
      <w:pPr>
        <w:spacing w:before="253" w:line="376" w:lineRule="auto"/>
        <w:ind w:left="32" w:right="81" w:firstLine="560"/>
        <w:rPr>
          <w:rFonts w:ascii="仿宋" w:eastAsia="仿宋" w:hAnsi="仿宋" w:cs="仿宋"/>
          <w:spacing w:val="-1"/>
          <w:sz w:val="31"/>
          <w:szCs w:val="31"/>
        </w:rPr>
      </w:pPr>
      <w:r w:rsidRPr="00C82115">
        <w:rPr>
          <w:rFonts w:ascii="仿宋" w:eastAsia="仿宋" w:hAnsi="仿宋" w:cs="仿宋" w:hint="eastAsia"/>
          <w:spacing w:val="-1"/>
          <w:sz w:val="31"/>
          <w:szCs w:val="31"/>
        </w:rPr>
        <w:t>按照《关于推进美丽乡村建设高质量发展的实施意见》，大力推行“主导产业</w:t>
      </w:r>
      <w:r w:rsidRPr="00C82115">
        <w:rPr>
          <w:rFonts w:ascii="仿宋" w:eastAsia="仿宋" w:hAnsi="仿宋" w:cs="仿宋"/>
          <w:spacing w:val="-1"/>
          <w:sz w:val="31"/>
          <w:szCs w:val="31"/>
        </w:rPr>
        <w:t>+</w:t>
      </w:r>
      <w:r w:rsidRPr="00C82115">
        <w:rPr>
          <w:rFonts w:ascii="仿宋" w:eastAsia="仿宋" w:hAnsi="仿宋" w:cs="仿宋" w:hint="eastAsia"/>
          <w:spacing w:val="-1"/>
          <w:sz w:val="31"/>
          <w:szCs w:val="31"/>
        </w:rPr>
        <w:t>设施配套</w:t>
      </w:r>
      <w:r w:rsidRPr="00C82115">
        <w:rPr>
          <w:rFonts w:ascii="仿宋" w:eastAsia="仿宋" w:hAnsi="仿宋" w:cs="仿宋"/>
          <w:spacing w:val="-1"/>
          <w:sz w:val="31"/>
          <w:szCs w:val="31"/>
        </w:rPr>
        <w:t>+</w:t>
      </w:r>
      <w:r w:rsidRPr="00C82115">
        <w:rPr>
          <w:rFonts w:ascii="仿宋" w:eastAsia="仿宋" w:hAnsi="仿宋" w:cs="仿宋" w:hint="eastAsia"/>
          <w:spacing w:val="-1"/>
          <w:sz w:val="31"/>
          <w:szCs w:val="31"/>
        </w:rPr>
        <w:t>绿色生态</w:t>
      </w:r>
      <w:r w:rsidRPr="00C82115">
        <w:rPr>
          <w:rFonts w:ascii="仿宋" w:eastAsia="仿宋" w:hAnsi="仿宋" w:cs="仿宋"/>
          <w:spacing w:val="-1"/>
          <w:sz w:val="31"/>
          <w:szCs w:val="31"/>
        </w:rPr>
        <w:t>+</w:t>
      </w:r>
      <w:r w:rsidRPr="00C82115">
        <w:rPr>
          <w:rFonts w:ascii="仿宋" w:eastAsia="仿宋" w:hAnsi="仿宋" w:cs="仿宋" w:hint="eastAsia"/>
          <w:spacing w:val="-1"/>
          <w:sz w:val="31"/>
          <w:szCs w:val="31"/>
        </w:rPr>
        <w:t>特色风貌</w:t>
      </w:r>
      <w:r w:rsidRPr="00C82115">
        <w:rPr>
          <w:rFonts w:ascii="仿宋" w:eastAsia="仿宋" w:hAnsi="仿宋" w:cs="仿宋"/>
          <w:spacing w:val="-1"/>
          <w:sz w:val="31"/>
          <w:szCs w:val="31"/>
        </w:rPr>
        <w:t>+</w:t>
      </w:r>
      <w:r w:rsidRPr="00C82115">
        <w:rPr>
          <w:rFonts w:ascii="仿宋" w:eastAsia="仿宋" w:hAnsi="仿宋" w:cs="仿宋" w:hint="eastAsia"/>
          <w:spacing w:val="-1"/>
          <w:sz w:val="31"/>
          <w:szCs w:val="31"/>
        </w:rPr>
        <w:t>旅游发展</w:t>
      </w:r>
      <w:r w:rsidRPr="00C82115">
        <w:rPr>
          <w:rFonts w:ascii="仿宋" w:eastAsia="仿宋" w:hAnsi="仿宋" w:cs="仿宋"/>
          <w:spacing w:val="-1"/>
          <w:sz w:val="31"/>
          <w:szCs w:val="31"/>
        </w:rPr>
        <w:t>+</w:t>
      </w:r>
      <w:r w:rsidRPr="00C82115">
        <w:rPr>
          <w:rFonts w:ascii="仿宋" w:eastAsia="仿宋" w:hAnsi="仿宋" w:cs="仿宋" w:hint="eastAsia"/>
          <w:spacing w:val="-1"/>
          <w:sz w:val="31"/>
          <w:szCs w:val="31"/>
        </w:rPr>
        <w:t>现代治理”建设模式。提升美丽村庄建设发展层次，落实农村人居环境整治政策，突出抓好绿色村庄建设，把美丽村庄同步建设为经济型、生态型、景观型绿色村庄。</w:t>
      </w:r>
    </w:p>
    <w:p w14:paraId="47E78728" w14:textId="7843B5A4" w:rsidR="00B77C29" w:rsidRDefault="00C82115" w:rsidP="00C82115">
      <w:pPr>
        <w:spacing w:before="253" w:line="376" w:lineRule="auto"/>
        <w:ind w:left="32" w:right="81" w:firstLine="560"/>
        <w:rPr>
          <w:rFonts w:ascii="仿宋" w:eastAsia="仿宋" w:hAnsi="仿宋" w:cs="仿宋"/>
          <w:spacing w:val="-1"/>
          <w:sz w:val="31"/>
          <w:szCs w:val="31"/>
        </w:rPr>
      </w:pPr>
      <w:r w:rsidRPr="00C82115">
        <w:rPr>
          <w:rFonts w:ascii="仿宋" w:eastAsia="仿宋" w:hAnsi="仿宋" w:cs="仿宋" w:hint="eastAsia"/>
          <w:spacing w:val="-1"/>
          <w:sz w:val="31"/>
          <w:szCs w:val="31"/>
        </w:rPr>
        <w:t>项目包括基础设施建设、产业配套设施建设、村庄风貌整治和国土综合整治四部分，共</w:t>
      </w:r>
      <w:r w:rsidRPr="00C82115">
        <w:rPr>
          <w:rFonts w:ascii="仿宋" w:eastAsia="仿宋" w:hAnsi="仿宋" w:cs="仿宋"/>
          <w:spacing w:val="-1"/>
          <w:sz w:val="31"/>
          <w:szCs w:val="31"/>
        </w:rPr>
        <w:t>8395</w:t>
      </w:r>
      <w:r w:rsidRPr="00C82115">
        <w:rPr>
          <w:rFonts w:ascii="仿宋" w:eastAsia="仿宋" w:hAnsi="仿宋" w:cs="仿宋" w:hint="eastAsia"/>
          <w:spacing w:val="-1"/>
          <w:sz w:val="31"/>
          <w:szCs w:val="31"/>
        </w:rPr>
        <w:t>万元</w:t>
      </w:r>
      <w:r>
        <w:rPr>
          <w:rFonts w:ascii="仿宋" w:eastAsia="仿宋" w:hAnsi="仿宋" w:cs="仿宋" w:hint="eastAsia"/>
          <w:spacing w:val="-1"/>
          <w:sz w:val="31"/>
          <w:szCs w:val="31"/>
        </w:rPr>
        <w:t>。</w:t>
      </w:r>
    </w:p>
    <w:p w14:paraId="6C99D5DB" w14:textId="2689F0F3" w:rsidR="00B77C29" w:rsidRDefault="00337F5F" w:rsidP="00337F5F">
      <w:pPr>
        <w:spacing w:before="253" w:line="377" w:lineRule="auto"/>
        <w:ind w:left="34" w:right="79"/>
      </w:pPr>
      <w:r>
        <w:rPr>
          <w:noProof/>
          <w:snapToGrid/>
        </w:rPr>
        <w:drawing>
          <wp:anchor distT="0" distB="0" distL="114300" distR="114300" simplePos="0" relativeHeight="251662848" behindDoc="0" locked="0" layoutInCell="1" allowOverlap="1" wp14:anchorId="63601A0B" wp14:editId="0910CEE0">
            <wp:simplePos x="0" y="0"/>
            <wp:positionH relativeFrom="column">
              <wp:posOffset>47625</wp:posOffset>
            </wp:positionH>
            <wp:positionV relativeFrom="paragraph">
              <wp:posOffset>3865245</wp:posOffset>
            </wp:positionV>
            <wp:extent cx="1790700" cy="875386"/>
            <wp:effectExtent l="0" t="0" r="0" b="1270"/>
            <wp:wrapNone/>
            <wp:docPr id="991029008" name="图片 1" descr="图片包含 图形用户界面&#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1029008" name="图片 1" descr="图片包含 图形用户界面&#10;&#10;描述已自动生成"/>
                    <pic:cNvPicPr/>
                  </pic:nvPicPr>
                  <pic:blipFill>
                    <a:blip r:embed="rId17">
                      <a:extLst>
                        <a:ext uri="{28A0092B-C50C-407E-A947-70E740481C1C}">
                          <a14:useLocalDpi xmlns:a14="http://schemas.microsoft.com/office/drawing/2010/main" val="0"/>
                        </a:ext>
                      </a:extLst>
                    </a:blip>
                    <a:stretch>
                      <a:fillRect/>
                    </a:stretch>
                  </pic:blipFill>
                  <pic:spPr>
                    <a:xfrm>
                      <a:off x="0" y="0"/>
                      <a:ext cx="1790700" cy="875386"/>
                    </a:xfrm>
                    <a:prstGeom prst="rect">
                      <a:avLst/>
                    </a:prstGeom>
                  </pic:spPr>
                </pic:pic>
              </a:graphicData>
            </a:graphic>
            <wp14:sizeRelH relativeFrom="margin">
              <wp14:pctWidth>0</wp14:pctWidth>
            </wp14:sizeRelH>
            <wp14:sizeRelV relativeFrom="margin">
              <wp14:pctHeight>0</wp14:pctHeight>
            </wp14:sizeRelV>
          </wp:anchor>
        </w:drawing>
      </w:r>
      <w:r>
        <w:rPr>
          <w:noProof/>
          <w:snapToGrid/>
        </w:rPr>
        <w:drawing>
          <wp:inline distT="0" distB="0" distL="0" distR="0" wp14:anchorId="552CF4F0" wp14:editId="33FB15F0">
            <wp:extent cx="5293360" cy="4613910"/>
            <wp:effectExtent l="0" t="0" r="2540" b="0"/>
            <wp:docPr id="587926966" name="图片 1" descr="地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926966" name="图片 1" descr="地图&#10;&#10;描述已自动生成"/>
                    <pic:cNvPicPr/>
                  </pic:nvPicPr>
                  <pic:blipFill>
                    <a:blip r:embed="rId18"/>
                    <a:stretch>
                      <a:fillRect/>
                    </a:stretch>
                  </pic:blipFill>
                  <pic:spPr>
                    <a:xfrm>
                      <a:off x="0" y="0"/>
                      <a:ext cx="5293360" cy="4613910"/>
                    </a:xfrm>
                    <a:prstGeom prst="rect">
                      <a:avLst/>
                    </a:prstGeom>
                  </pic:spPr>
                </pic:pic>
              </a:graphicData>
            </a:graphic>
          </wp:inline>
        </w:drawing>
      </w:r>
    </w:p>
    <w:p w14:paraId="64AE1CCE" w14:textId="09C35B15" w:rsidR="00B77C29" w:rsidRDefault="00000000">
      <w:pPr>
        <w:spacing w:before="117" w:line="223" w:lineRule="auto"/>
        <w:jc w:val="center"/>
        <w:rPr>
          <w:rFonts w:ascii="仿宋" w:eastAsia="仿宋" w:hAnsi="仿宋" w:cs="仿宋"/>
          <w:sz w:val="23"/>
          <w:szCs w:val="23"/>
        </w:rPr>
      </w:pPr>
      <w:r>
        <w:rPr>
          <w:rFonts w:ascii="仿宋" w:eastAsia="仿宋" w:hAnsi="仿宋" w:cs="仿宋"/>
          <w:spacing w:val="2"/>
          <w:sz w:val="23"/>
          <w:szCs w:val="23"/>
          <w14:textOutline w14:w="4356" w14:cap="sq" w14:cmpd="sng" w14:algn="ctr">
            <w14:solidFill>
              <w14:srgbClr w14:val="000000"/>
            </w14:solidFill>
            <w14:prstDash w14:val="solid"/>
            <w14:bevel/>
          </w14:textOutline>
        </w:rPr>
        <w:t>图</w:t>
      </w:r>
      <w:r>
        <w:rPr>
          <w:rFonts w:ascii="仿宋" w:eastAsia="仿宋" w:hAnsi="仿宋" w:cs="仿宋"/>
          <w:spacing w:val="2"/>
          <w:sz w:val="23"/>
          <w:szCs w:val="23"/>
        </w:rPr>
        <w:t xml:space="preserve"> </w:t>
      </w:r>
      <w:r>
        <w:rPr>
          <w:rFonts w:ascii="Times New Roman" w:eastAsia="Times New Roman" w:hAnsi="Times New Roman" w:cs="Times New Roman"/>
          <w:b/>
          <w:bCs/>
          <w:spacing w:val="2"/>
          <w:sz w:val="23"/>
          <w:szCs w:val="23"/>
        </w:rPr>
        <w:t>6</w:t>
      </w:r>
      <w:r>
        <w:rPr>
          <w:rFonts w:ascii="Times New Roman" w:eastAsia="Times New Roman" w:hAnsi="Times New Roman" w:cs="Times New Roman"/>
          <w:spacing w:val="2"/>
          <w:sz w:val="23"/>
          <w:szCs w:val="23"/>
        </w:rPr>
        <w:t xml:space="preserve">    </w:t>
      </w:r>
      <w:r>
        <w:rPr>
          <w:rFonts w:ascii="仿宋" w:eastAsia="仿宋" w:hAnsi="仿宋" w:cs="仿宋"/>
          <w:spacing w:val="2"/>
          <w:sz w:val="23"/>
          <w:szCs w:val="23"/>
          <w14:textOutline w14:w="4356" w14:cap="sq" w14:cmpd="sng" w14:algn="ctr">
            <w14:solidFill>
              <w14:srgbClr w14:val="000000"/>
            </w14:solidFill>
            <w14:prstDash w14:val="solid"/>
            <w14:bevel/>
          </w14:textOutline>
        </w:rPr>
        <w:t>近期建设项目分</w:t>
      </w:r>
      <w:r>
        <w:rPr>
          <w:rFonts w:ascii="仿宋" w:eastAsia="仿宋" w:hAnsi="仿宋" w:cs="仿宋"/>
          <w:spacing w:val="1"/>
          <w:sz w:val="23"/>
          <w:szCs w:val="23"/>
          <w14:textOutline w14:w="4356" w14:cap="sq" w14:cmpd="sng" w14:algn="ctr">
            <w14:solidFill>
              <w14:srgbClr w14:val="000000"/>
            </w14:solidFill>
            <w14:prstDash w14:val="solid"/>
            <w14:bevel/>
          </w14:textOutline>
        </w:rPr>
        <w:t>布</w:t>
      </w:r>
      <w:r>
        <w:rPr>
          <w:rFonts w:ascii="仿宋" w:eastAsia="仿宋" w:hAnsi="仿宋" w:cs="仿宋"/>
          <w:sz w:val="23"/>
          <w:szCs w:val="23"/>
          <w14:textOutline w14:w="4356" w14:cap="sq" w14:cmpd="sng" w14:algn="ctr">
            <w14:solidFill>
              <w14:srgbClr w14:val="000000"/>
            </w14:solidFill>
            <w14:prstDash w14:val="solid"/>
            <w14:bevel/>
          </w14:textOutline>
        </w:rPr>
        <w:t>图</w:t>
      </w:r>
    </w:p>
    <w:sectPr w:rsidR="00B77C29">
      <w:footerReference w:type="default" r:id="rId19"/>
      <w:pgSz w:w="11906" w:h="16839"/>
      <w:pgMar w:top="1431" w:right="1785" w:bottom="1156" w:left="1785" w:header="0" w:footer="99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A74DC4" w14:textId="77777777" w:rsidR="00AB0718" w:rsidRDefault="00AB0718">
      <w:r>
        <w:separator/>
      </w:r>
    </w:p>
  </w:endnote>
  <w:endnote w:type="continuationSeparator" w:id="0">
    <w:p w14:paraId="1A36DAE0" w14:textId="77777777" w:rsidR="00AB0718" w:rsidRDefault="00AB07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816720"/>
      <w:docPartObj>
        <w:docPartGallery w:val="Page Numbers (Bottom of Page)"/>
        <w:docPartUnique/>
      </w:docPartObj>
    </w:sdtPr>
    <w:sdtContent>
      <w:p w14:paraId="20A93DE6" w14:textId="466ED3B4" w:rsidR="006D1A05" w:rsidRDefault="006D1A05">
        <w:pPr>
          <w:pStyle w:val="a6"/>
          <w:jc w:val="center"/>
        </w:pPr>
        <w:r>
          <w:fldChar w:fldCharType="begin"/>
        </w:r>
        <w:r>
          <w:instrText>PAGE   \* MERGEFORMAT</w:instrText>
        </w:r>
        <w:r>
          <w:fldChar w:fldCharType="separate"/>
        </w:r>
        <w:r>
          <w:rPr>
            <w:lang w:val="zh-CN"/>
          </w:rPr>
          <w:t>2</w:t>
        </w:r>
        <w:r>
          <w:fldChar w:fldCharType="end"/>
        </w:r>
      </w:p>
    </w:sdtContent>
  </w:sdt>
  <w:p w14:paraId="2242BE3D" w14:textId="4FBDF693" w:rsidR="00B77C29" w:rsidRPr="006D1A05" w:rsidRDefault="00B77C29" w:rsidP="006D1A05">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4613791"/>
      <w:docPartObj>
        <w:docPartGallery w:val="Page Numbers (Bottom of Page)"/>
        <w:docPartUnique/>
      </w:docPartObj>
    </w:sdtPr>
    <w:sdtContent>
      <w:p w14:paraId="64D30916" w14:textId="67E38795" w:rsidR="006D1A05" w:rsidRDefault="006D1A05">
        <w:pPr>
          <w:pStyle w:val="a6"/>
          <w:jc w:val="center"/>
        </w:pPr>
        <w:r>
          <w:fldChar w:fldCharType="begin"/>
        </w:r>
        <w:r>
          <w:instrText>PAGE   \* MERGEFORMAT</w:instrText>
        </w:r>
        <w:r>
          <w:fldChar w:fldCharType="separate"/>
        </w:r>
        <w:r>
          <w:rPr>
            <w:lang w:val="zh-CN"/>
          </w:rPr>
          <w:t>2</w:t>
        </w:r>
        <w:r>
          <w:fldChar w:fldCharType="end"/>
        </w:r>
      </w:p>
    </w:sdtContent>
  </w:sdt>
  <w:p w14:paraId="222F3F69" w14:textId="28B5E305" w:rsidR="00B77C29" w:rsidRPr="006D1A05" w:rsidRDefault="00B77C29" w:rsidP="006D1A05">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BC6FAC" w14:textId="77777777" w:rsidR="00AB0718" w:rsidRDefault="00AB0718">
      <w:r>
        <w:separator/>
      </w:r>
    </w:p>
  </w:footnote>
  <w:footnote w:type="continuationSeparator" w:id="0">
    <w:p w14:paraId="3F31B888" w14:textId="77777777" w:rsidR="00AB0718" w:rsidRDefault="00AB07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BEF24BB"/>
    <w:multiLevelType w:val="multilevel"/>
    <w:tmpl w:val="8BEF24BB"/>
    <w:lvl w:ilvl="0">
      <w:start w:val="1"/>
      <w:numFmt w:val="chineseCounting"/>
      <w:suff w:val="nothing"/>
      <w:lvlText w:val="第%1章 "/>
      <w:lvlJc w:val="left"/>
      <w:pPr>
        <w:ind w:left="432" w:hanging="432"/>
      </w:pPr>
      <w:rPr>
        <w:rFonts w:hint="eastAsia"/>
      </w:rPr>
    </w:lvl>
    <w:lvl w:ilvl="1">
      <w:start w:val="1"/>
      <w:numFmt w:val="decimal"/>
      <w:pStyle w:val="2"/>
      <w:isLgl/>
      <w:lvlText w:val="%1.%2."/>
      <w:lvlJc w:val="left"/>
      <w:pPr>
        <w:ind w:left="575" w:hanging="575"/>
      </w:pPr>
      <w:rPr>
        <w:rFonts w:hint="eastAsia"/>
      </w:rPr>
    </w:lvl>
    <w:lvl w:ilvl="2">
      <w:start w:val="1"/>
      <w:numFmt w:val="decimal"/>
      <w:pStyle w:val="3"/>
      <w:isLgl/>
      <w:lvlText w:val="%1.%2.%3."/>
      <w:lvlJc w:val="left"/>
      <w:pPr>
        <w:ind w:left="720" w:hanging="720"/>
      </w:pPr>
      <w:rPr>
        <w:rFonts w:hint="eastAsia"/>
      </w:rPr>
    </w:lvl>
    <w:lvl w:ilvl="3">
      <w:start w:val="1"/>
      <w:numFmt w:val="decimal"/>
      <w:pStyle w:val="4"/>
      <w:isLgl/>
      <w:lvlText w:val="%1.%2.%3.%4."/>
      <w:lvlJc w:val="left"/>
      <w:pPr>
        <w:ind w:left="864" w:hanging="864"/>
      </w:pPr>
      <w:rPr>
        <w:rFonts w:ascii="宋体" w:eastAsia="宋体" w:hAnsi="宋体" w:cs="宋体" w:hint="eastAsia"/>
      </w:rPr>
    </w:lvl>
    <w:lvl w:ilvl="4">
      <w:start w:val="1"/>
      <w:numFmt w:val="decimal"/>
      <w:lvlText w:val="%5."/>
      <w:lvlJc w:val="left"/>
      <w:pPr>
        <w:ind w:left="1008" w:hanging="1008"/>
      </w:pPr>
      <w:rPr>
        <w:rFonts w:ascii="宋体" w:eastAsia="宋体" w:hAnsi="宋体" w:cs="宋体" w:hint="eastAsia"/>
      </w:rPr>
    </w:lvl>
    <w:lvl w:ilvl="5">
      <w:start w:val="1"/>
      <w:numFmt w:val="decimal"/>
      <w:isLgl/>
      <w:lvlText w:val="%1.%2.%3.%4.%5.%6."/>
      <w:lvlJc w:val="left"/>
      <w:pPr>
        <w:ind w:left="1151" w:hanging="1151"/>
      </w:pPr>
      <w:rPr>
        <w:rFonts w:hint="eastAsia"/>
      </w:rPr>
    </w:lvl>
    <w:lvl w:ilvl="6">
      <w:start w:val="1"/>
      <w:numFmt w:val="decimal"/>
      <w:isLgl/>
      <w:lvlText w:val="%1.%2.%3.%4.%5.%6.%7."/>
      <w:lvlJc w:val="left"/>
      <w:pPr>
        <w:ind w:left="1296" w:hanging="1296"/>
      </w:pPr>
      <w:rPr>
        <w:rFonts w:hint="eastAsia"/>
      </w:rPr>
    </w:lvl>
    <w:lvl w:ilvl="7">
      <w:start w:val="1"/>
      <w:numFmt w:val="decimal"/>
      <w:isLgl/>
      <w:lvlText w:val="%1.%2.%3.%4.%5.%6.%7.%8."/>
      <w:lvlJc w:val="left"/>
      <w:pPr>
        <w:ind w:left="1440" w:hanging="1440"/>
      </w:pPr>
      <w:rPr>
        <w:rFonts w:hint="eastAsia"/>
      </w:rPr>
    </w:lvl>
    <w:lvl w:ilvl="8">
      <w:start w:val="1"/>
      <w:numFmt w:val="decimal"/>
      <w:isLgl/>
      <w:lvlText w:val="%1.%2.%3.%4.%5.%6.%7.%8.%9."/>
      <w:lvlJc w:val="left"/>
      <w:pPr>
        <w:ind w:left="1583" w:hanging="1583"/>
      </w:pPr>
      <w:rPr>
        <w:rFonts w:hint="eastAsia"/>
      </w:rPr>
    </w:lvl>
  </w:abstractNum>
  <w:num w:numId="1" w16cid:durableId="18524523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isplayBackgroundShape/>
  <w:bordersDoNotSurroundHeader/>
  <w:bordersDoNotSurroundFooter/>
  <w:proofState w:spelling="clean" w:grammar="clean"/>
  <w:defaultTabStop w:val="420"/>
  <w:characterSpacingControl w:val="doNotCompress"/>
  <w:savePreviewPicture/>
  <w:hdrShapeDefaults>
    <o:shapedefaults v:ext="edit" spidmax="2050"/>
  </w:hdrShapeDefaults>
  <w:footnotePr>
    <w:footnote w:id="-1"/>
    <w:footnote w:id="0"/>
  </w:footnotePr>
  <w:endnotePr>
    <w:endnote w:id="-1"/>
    <w:endnote w:id="0"/>
  </w:endnotePr>
  <w:compat>
    <w:spaceForUL/>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OGE4MDM2OWJhN2FhY2Q4NjBhOGQ4NDg2YzRhMDNmODUifQ=="/>
  </w:docVars>
  <w:rsids>
    <w:rsidRoot w:val="00B77C29"/>
    <w:rsid w:val="0028288F"/>
    <w:rsid w:val="00337F5F"/>
    <w:rsid w:val="003D766B"/>
    <w:rsid w:val="00401061"/>
    <w:rsid w:val="00592B91"/>
    <w:rsid w:val="006209FF"/>
    <w:rsid w:val="006B734B"/>
    <w:rsid w:val="006D1A05"/>
    <w:rsid w:val="00775E27"/>
    <w:rsid w:val="007D5C24"/>
    <w:rsid w:val="0082589F"/>
    <w:rsid w:val="00A03BF8"/>
    <w:rsid w:val="00AB0718"/>
    <w:rsid w:val="00B77C29"/>
    <w:rsid w:val="00C82115"/>
    <w:rsid w:val="00CB58DB"/>
    <w:rsid w:val="00D46505"/>
    <w:rsid w:val="00D861E7"/>
    <w:rsid w:val="0C8D27E7"/>
    <w:rsid w:val="195C5947"/>
    <w:rsid w:val="1A642D06"/>
    <w:rsid w:val="1BD619E1"/>
    <w:rsid w:val="3C4E0FD9"/>
    <w:rsid w:val="55C052CF"/>
    <w:rsid w:val="568F468B"/>
    <w:rsid w:val="76D875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F2F6D3"/>
  <w15:docId w15:val="{A7E8EA85-DFEC-472F-8511-9FEFBFC2E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Arial"/>
        <w:lang w:val="en-US" w:eastAsia="zh-CN" w:bidi="ar-SA"/>
      </w:rPr>
    </w:rPrDefault>
    <w:pPrDefault/>
  </w:docDefaults>
  <w:latentStyles w:defLockedState="0" w:defUIPriority="0" w:defSemiHidden="0" w:defUnhideWhenUsed="0" w:defQFormat="0" w:count="376">
    <w:lsdException w:name="Normal" w:semiHidden="1" w:qFormat="1"/>
    <w:lsdException w:name="heading 1" w:qFormat="1"/>
    <w:lsdException w:name="heading 2" w:unhideWhenUsed="1" w:qFormat="1"/>
    <w:lsdException w:name="heading 3" w:unhideWhenUsed="1" w:qFormat="1"/>
    <w:lsdException w:name="heading 4"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uiPriority="99" w:qFormat="1"/>
    <w:lsdException w:name="caption" w:semiHidden="1" w:unhideWhenUsed="1" w:qFormat="1"/>
    <w:lsdException w:name="Title" w:qFormat="1"/>
    <w:lsdException w:name="Default Paragraph Font" w:semiHidden="1" w:qFormat="1"/>
    <w:lsdException w:name="Body Text Indent" w:qFormat="1"/>
    <w:lsdException w:name="Subtitle" w:qFormat="1"/>
    <w:lsdException w:name="Body Text Firs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semiHidden/>
    <w:qFormat/>
    <w:pPr>
      <w:kinsoku w:val="0"/>
      <w:autoSpaceDE w:val="0"/>
      <w:autoSpaceDN w:val="0"/>
      <w:adjustRightInd w:val="0"/>
      <w:snapToGrid w:val="0"/>
      <w:textAlignment w:val="baseline"/>
    </w:pPr>
    <w:rPr>
      <w:rFonts w:eastAsia="Arial"/>
      <w:snapToGrid w:val="0"/>
      <w:color w:val="000000"/>
      <w:sz w:val="21"/>
      <w:szCs w:val="21"/>
    </w:rPr>
  </w:style>
  <w:style w:type="paragraph" w:styleId="2">
    <w:name w:val="heading 2"/>
    <w:basedOn w:val="a"/>
    <w:next w:val="a"/>
    <w:unhideWhenUsed/>
    <w:qFormat/>
    <w:pPr>
      <w:keepNext/>
      <w:keepLines/>
      <w:numPr>
        <w:ilvl w:val="1"/>
        <w:numId w:val="1"/>
      </w:numPr>
      <w:tabs>
        <w:tab w:val="left" w:pos="420"/>
      </w:tabs>
      <w:spacing w:afterLines="150" w:after="150"/>
      <w:ind w:left="0" w:firstLine="0"/>
      <w:outlineLvl w:val="1"/>
    </w:pPr>
    <w:rPr>
      <w:b/>
      <w:sz w:val="32"/>
    </w:rPr>
  </w:style>
  <w:style w:type="paragraph" w:styleId="3">
    <w:name w:val="heading 3"/>
    <w:basedOn w:val="20"/>
    <w:next w:val="a"/>
    <w:unhideWhenUsed/>
    <w:qFormat/>
    <w:pPr>
      <w:keepNext/>
      <w:keepLines/>
      <w:numPr>
        <w:ilvl w:val="2"/>
        <w:numId w:val="1"/>
      </w:numPr>
      <w:ind w:left="0" w:firstLine="1052"/>
      <w:outlineLvl w:val="2"/>
    </w:pPr>
    <w:rPr>
      <w:b/>
      <w:sz w:val="28"/>
    </w:rPr>
  </w:style>
  <w:style w:type="paragraph" w:styleId="4">
    <w:name w:val="heading 4"/>
    <w:basedOn w:val="a"/>
    <w:next w:val="a"/>
    <w:unhideWhenUsed/>
    <w:qFormat/>
    <w:pPr>
      <w:keepNext/>
      <w:keepLines/>
      <w:numPr>
        <w:ilvl w:val="3"/>
        <w:numId w:val="1"/>
      </w:numPr>
      <w:ind w:left="862" w:firstLine="0"/>
      <w:outlineLvl w:val="3"/>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First Indent 2"/>
    <w:basedOn w:val="a3"/>
    <w:qFormat/>
    <w:rsid w:val="0082589F"/>
    <w:pPr>
      <w:spacing w:line="372" w:lineRule="auto"/>
      <w:ind w:firstLine="420"/>
    </w:pPr>
    <w:rPr>
      <w:rFonts w:eastAsia="仿宋"/>
      <w:sz w:val="31"/>
    </w:rPr>
  </w:style>
  <w:style w:type="paragraph" w:styleId="a3">
    <w:name w:val="Body Text Indent"/>
    <w:basedOn w:val="a"/>
    <w:qFormat/>
  </w:style>
  <w:style w:type="paragraph" w:styleId="a4">
    <w:name w:val="caption"/>
    <w:basedOn w:val="a"/>
    <w:next w:val="a"/>
    <w:semiHidden/>
    <w:unhideWhenUsed/>
    <w:qFormat/>
    <w:rPr>
      <w:rFonts w:eastAsia="黑体"/>
      <w:sz w:val="20"/>
    </w:rPr>
  </w:style>
  <w:style w:type="paragraph" w:styleId="a5">
    <w:name w:val="annotation text"/>
    <w:basedOn w:val="a"/>
    <w:qFormat/>
  </w:style>
  <w:style w:type="paragraph" w:styleId="a6">
    <w:name w:val="footer"/>
    <w:basedOn w:val="a"/>
    <w:link w:val="a7"/>
    <w:uiPriority w:val="99"/>
    <w:qFormat/>
    <w:pPr>
      <w:tabs>
        <w:tab w:val="center" w:pos="4153"/>
        <w:tab w:val="right" w:pos="8306"/>
      </w:tabs>
    </w:pPr>
    <w:rPr>
      <w:sz w:val="18"/>
    </w:rPr>
  </w:style>
  <w:style w:type="paragraph" w:styleId="a8">
    <w:name w:val="header"/>
    <w:basedOn w:val="a"/>
    <w:qFormat/>
    <w:pPr>
      <w:pBdr>
        <w:top w:val="none" w:sz="0" w:space="1" w:color="auto"/>
        <w:left w:val="none" w:sz="0" w:space="4" w:color="auto"/>
        <w:bottom w:val="none" w:sz="0" w:space="1" w:color="auto"/>
        <w:right w:val="none" w:sz="0" w:space="4" w:color="auto"/>
      </w:pBdr>
      <w:tabs>
        <w:tab w:val="center" w:pos="4153"/>
        <w:tab w:val="right" w:pos="8306"/>
      </w:tabs>
    </w:pPr>
    <w:rPr>
      <w:sz w:val="18"/>
    </w:rPr>
  </w:style>
  <w:style w:type="table" w:customStyle="1" w:styleId="TableNormal">
    <w:name w:val="Table Normal"/>
    <w:semiHidden/>
    <w:unhideWhenUsed/>
    <w:qFormat/>
    <w:tblPr>
      <w:tblCellMar>
        <w:top w:w="0" w:type="dxa"/>
        <w:left w:w="0" w:type="dxa"/>
        <w:bottom w:w="0" w:type="dxa"/>
        <w:right w:w="0" w:type="dxa"/>
      </w:tblCellMar>
    </w:tblPr>
  </w:style>
  <w:style w:type="paragraph" w:styleId="a9">
    <w:name w:val="Title"/>
    <w:basedOn w:val="a"/>
    <w:next w:val="a"/>
    <w:link w:val="aa"/>
    <w:qFormat/>
    <w:rsid w:val="006B734B"/>
    <w:pPr>
      <w:spacing w:before="240" w:after="60"/>
      <w:jc w:val="center"/>
      <w:outlineLvl w:val="0"/>
    </w:pPr>
    <w:rPr>
      <w:rFonts w:asciiTheme="majorHAnsi" w:eastAsiaTheme="majorEastAsia" w:hAnsiTheme="majorHAnsi" w:cstheme="majorBidi"/>
      <w:b/>
      <w:bCs/>
      <w:sz w:val="32"/>
      <w:szCs w:val="32"/>
    </w:rPr>
  </w:style>
  <w:style w:type="character" w:customStyle="1" w:styleId="aa">
    <w:name w:val="标题 字符"/>
    <w:basedOn w:val="a0"/>
    <w:link w:val="a9"/>
    <w:rsid w:val="006B734B"/>
    <w:rPr>
      <w:rFonts w:asciiTheme="majorHAnsi" w:eastAsiaTheme="majorEastAsia" w:hAnsiTheme="majorHAnsi" w:cstheme="majorBidi"/>
      <w:b/>
      <w:bCs/>
      <w:snapToGrid w:val="0"/>
      <w:color w:val="000000"/>
      <w:sz w:val="32"/>
      <w:szCs w:val="32"/>
    </w:rPr>
  </w:style>
  <w:style w:type="paragraph" w:customStyle="1" w:styleId="ab">
    <w:name w:val="表格文字"/>
    <w:basedOn w:val="a"/>
    <w:qFormat/>
    <w:rsid w:val="0082589F"/>
    <w:pPr>
      <w:widowControl w:val="0"/>
      <w:kinsoku/>
      <w:autoSpaceDE/>
      <w:autoSpaceDN/>
      <w:adjustRightInd/>
      <w:snapToGrid/>
      <w:jc w:val="center"/>
      <w:textAlignment w:val="auto"/>
    </w:pPr>
    <w:rPr>
      <w:rFonts w:ascii="Times New Roman" w:eastAsia="宋体" w:hAnsi="Times New Roman" w:cs="Times New Roman"/>
      <w:snapToGrid/>
      <w:color w:val="auto"/>
      <w:kern w:val="2"/>
      <w:sz w:val="24"/>
      <w:szCs w:val="22"/>
    </w:rPr>
  </w:style>
  <w:style w:type="table" w:styleId="ac">
    <w:name w:val="Table Grid"/>
    <w:basedOn w:val="a1"/>
    <w:qFormat/>
    <w:rsid w:val="00CB58DB"/>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页脚 字符"/>
    <w:basedOn w:val="a0"/>
    <w:link w:val="a6"/>
    <w:uiPriority w:val="99"/>
    <w:rsid w:val="006D1A05"/>
    <w:rPr>
      <w:rFonts w:eastAsia="Arial"/>
      <w:snapToGrid w:val="0"/>
      <w:color w:val="000000"/>
      <w:sz w:val="18"/>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4.pn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19</Pages>
  <Words>935</Words>
  <Characters>5332</Characters>
  <Application>Microsoft Office Word</Application>
  <DocSecurity>0</DocSecurity>
  <Lines>44</Lines>
  <Paragraphs>12</Paragraphs>
  <ScaleCrop>false</ScaleCrop>
  <Company/>
  <LinksUpToDate>false</LinksUpToDate>
  <CharactersWithSpaces>6255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86139</dc:creator>
  <cp:lastModifiedBy>BYJ</cp:lastModifiedBy>
  <cp:revision>5</cp:revision>
  <dcterms:created xsi:type="dcterms:W3CDTF">2023-11-20T06:55:00Z</dcterms:created>
  <dcterms:modified xsi:type="dcterms:W3CDTF">2023-11-23T07:12:00Z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2023-10-19T09:43:31Z</vt:filetime>
  </property>
  <property fmtid="{D5CDD505-2E9C-101B-9397-08002B2CF9AE}" pid="4" name="KSOProductBuildVer">
    <vt:lpwstr>2052-12.1.0.15712</vt:lpwstr>
  </property>
  <property fmtid="{D5CDD505-2E9C-101B-9397-08002B2CF9AE}" pid="5" name="ICV">
    <vt:lpwstr>8AF64AB3948F4880966786CC31E04E26_12</vt:lpwstr>
  </property>
</Properties>
</file>