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2640" w:hanging="2640" w:hangingChars="6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2640" w:hanging="2640" w:hangingChars="60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吴忠市利通区金积镇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lang w:val="en-US" w:eastAsia="zh-CN"/>
        </w:rPr>
        <w:t>梨花桥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村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村庄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lang w:eastAsia="zh-CN"/>
        </w:rPr>
        <w:t>规划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2640" w:hanging="2640" w:hangingChars="6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-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2035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年）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一、现状概述</w:t>
      </w:r>
    </w:p>
    <w:p>
      <w:pPr>
        <w:pageBreakBefore w:val="0"/>
        <w:kinsoku/>
        <w:wordWrap/>
        <w:overflowPunct w:val="0"/>
        <w:topLinePunct w:val="0"/>
        <w:bidi w:val="0"/>
        <w:snapToGrid w:val="0"/>
        <w:spacing w:line="560" w:lineRule="exact"/>
        <w:ind w:left="0" w:right="0" w:firstLine="568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梨花桥村位于金积镇东南，银平公路和金廖公路交汇处。北接东门村，南邻田桥村，东与马莲渠乡接壤。村庄对外交通发达，京藏高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速、古青高速、金廖公路、省道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101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穿村而过，区位优势明显。梨花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桥村下辖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个村民小组。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年现有户籍户数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838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户，户籍人口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3372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人；常住户数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340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户，常住人口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796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二、村庄类型</w:t>
      </w:r>
    </w:p>
    <w:p>
      <w:pPr>
        <w:pageBreakBefore w:val="0"/>
        <w:kinsoku/>
        <w:wordWrap/>
        <w:overflowPunct w:val="0"/>
        <w:topLinePunct w:val="0"/>
        <w:bidi w:val="0"/>
        <w:snapToGrid w:val="0"/>
        <w:spacing w:line="560" w:lineRule="exact"/>
        <w:ind w:left="0" w:right="0" w:firstLine="568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梨花桥村属于“城郊融合类村庄”。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三、规划范围</w:t>
      </w:r>
    </w:p>
    <w:p>
      <w:pPr>
        <w:pageBreakBefore w:val="0"/>
        <w:kinsoku/>
        <w:wordWrap/>
        <w:overflowPunct w:val="0"/>
        <w:topLinePunct w:val="0"/>
        <w:bidi w:val="0"/>
        <w:snapToGrid w:val="0"/>
        <w:spacing w:line="560" w:lineRule="exact"/>
        <w:ind w:left="0" w:right="0" w:firstLine="568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规划范围为利通区金积镇梨花桥村行政辖区内的全部国土空间，总面积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389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公顷（数据来源为利通区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年国土变更数据）。梨花桥村城镇开发边界内用地面积共计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35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03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梨花桥村城镇开发边界外用地面积共计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354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四、规划方案</w:t>
      </w:r>
    </w:p>
    <w:p>
      <w:pPr>
        <w:pageBreakBefore w:val="0"/>
        <w:kinsoku/>
        <w:wordWrap/>
        <w:overflowPunct w:val="0"/>
        <w:topLinePunct w:val="0"/>
        <w:bidi w:val="0"/>
        <w:snapToGrid w:val="0"/>
        <w:spacing w:line="560" w:lineRule="exact"/>
        <w:ind w:left="0" w:right="0" w:firstLine="578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1</w:t>
      </w:r>
      <w:r>
        <w:rPr>
          <w:rFonts w:hint="eastAsia" w:ascii="Times New Roman" w:hAnsi="Times New Roman" w:eastAsia="仿宋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.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村庄发展定位：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基于对村庄发展规律、地理位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置、自然资源禀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赋、现状产业基础、上位规划要求、城市近郊村发展趋势等综合因素的考量，梨花桥村充分发挥城市近郊村优势，借助金积镇乳制品产业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点镇建设，主动承接城市外溢功能（城市大休闲、乡村微度假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确定村庄以发展绿色设施农业，促进“产村融合”+“产业融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合”发展。将梨花桥村打造成为：以乡村休闲旅游、生态养殖、特色种植为核心主导的美丽宜居村庄；建立现代生活居住环境的宜居村庄；成为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吴忠市美丽乡村品牌的新代表。</w:t>
      </w:r>
    </w:p>
    <w:p>
      <w:pPr>
        <w:pageBreakBefore w:val="0"/>
        <w:kinsoku/>
        <w:wordWrap/>
        <w:overflowPunct w:val="0"/>
        <w:topLinePunct w:val="0"/>
        <w:bidi w:val="0"/>
        <w:snapToGrid w:val="0"/>
        <w:spacing w:line="560" w:lineRule="exact"/>
        <w:ind w:left="0" w:right="0" w:firstLine="57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2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.国土空间总体布局：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衔接利通区三区三线划定成果，落实梨花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桥村永久基本农田面积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105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08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公顷，占耕地总面积的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61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%。严格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保护耕地，遵循耕地占补平衡、建设用地增减挂钩、生态保护优先等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原则，优化调整村庄各类用地布局，最终形成山青水秀的生态空间、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集约高效的农业空间和宜居适度的生活空间。</w:t>
      </w:r>
    </w:p>
    <w:p>
      <w:pPr>
        <w:pageBreakBefore w:val="0"/>
        <w:kinsoku/>
        <w:wordWrap/>
        <w:overflowPunct w:val="0"/>
        <w:topLinePunct w:val="0"/>
        <w:bidi w:val="0"/>
        <w:snapToGrid w:val="0"/>
        <w:spacing w:line="560" w:lineRule="exact"/>
        <w:ind w:left="0" w:right="0" w:firstLine="57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3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.国土空间格局：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将梨花桥村全域国土空间划定生产、生态、生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活三类空间，按照各类用地功能确定控制线，并严格落实土地用途管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制。规划至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</w:rPr>
        <w:t>2035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年，梨花桥村城镇开发边界外三类空间面积分别为：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建设空间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101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05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公顷，农业空间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222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56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公顷，生态空间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公顷。</w:t>
      </w:r>
    </w:p>
    <w:p>
      <w:pPr>
        <w:pageBreakBefore w:val="0"/>
        <w:kinsoku/>
        <w:wordWrap/>
        <w:overflowPunct w:val="0"/>
        <w:topLinePunct w:val="0"/>
        <w:bidi w:val="0"/>
        <w:snapToGrid w:val="0"/>
        <w:spacing w:line="560" w:lineRule="exact"/>
        <w:ind w:left="0" w:right="0" w:firstLine="56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4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.产业空间布局：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规划以村庄现状格局为基础，通过产业整合形成工业发展区、优质粮食种植区、休闲旅游区、休闲宜居区、养殖区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五个发展片区。</w:t>
      </w:r>
    </w:p>
    <w:p>
      <w:pPr>
        <w:pageBreakBefore w:val="0"/>
        <w:kinsoku/>
        <w:wordWrap/>
        <w:overflowPunct w:val="0"/>
        <w:topLinePunct w:val="0"/>
        <w:bidi w:val="0"/>
        <w:snapToGrid w:val="0"/>
        <w:spacing w:line="560" w:lineRule="exact"/>
        <w:ind w:left="0" w:right="0" w:firstLine="57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5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.居民点建设规划：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按照本次规划确定的村庄分类结果，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搬迁村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队、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队、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队、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队、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队；形成以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pacing w:val="-9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队为核心的村庄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居民点，规划新型农村社区在充分遵从现状村庄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肌理的前提下，统筹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考虑基本农田、上位规划项目等因素影响，充分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考虑村庄与周边农田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景观关系，以新型现代化农村社区建设为目标，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配套农民生产、生活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设施，合理布局各类用地。规划远期。梨花桥村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城镇开发边界内，一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队位置新建集中建设多层居住区一处（具体设计衔接镇区详细规划）。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6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.近期实施项目计划：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近期实施规划主要以梨花桥村居民的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需求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和近期急需要解决的问题为导向，以利通区十四五项目库为依托，贯彻落实《利通区乡村振兴战略规划》《利通区国民经济与社会发展十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四五规划》等要求，确定梨花桥村近期项目，总投资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34950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38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万元。</w:t>
      </w:r>
    </w:p>
    <w:sectPr>
      <w:footerReference r:id="rId5" w:type="default"/>
      <w:pgSz w:w="11906" w:h="16839"/>
      <w:pgMar w:top="2098" w:right="1474" w:bottom="1984" w:left="1587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-3-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0M2VmODhiYzVlYWQ5ZTEzN2U2MjEyOGI2YTgzMjYifQ=="/>
  </w:docVars>
  <w:rsids>
    <w:rsidRoot w:val="00000000"/>
    <w:rsid w:val="0A046AEB"/>
    <w:rsid w:val="0BB023C3"/>
    <w:rsid w:val="1BF735EA"/>
    <w:rsid w:val="22F70E1E"/>
    <w:rsid w:val="37FF1474"/>
    <w:rsid w:val="3B7FFAEC"/>
    <w:rsid w:val="78EFCE2F"/>
    <w:rsid w:val="B7F70F08"/>
    <w:rsid w:val="BFFF2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1142</Words>
  <Characters>1223</Characters>
  <TotalTime>2</TotalTime>
  <ScaleCrop>false</ScaleCrop>
  <LinksUpToDate>false</LinksUpToDate>
  <CharactersWithSpaces>1223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2023-11-21T09:21:00Z</dcterms:created>
  <dc:creator>Administrator</dc:creator>
  <cp:lastModifiedBy>Administrator</cp:lastModifiedBy>
  <dcterms:modified xsi:type="dcterms:W3CDTF">2023-11-21T07:16:19Z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2023-11-20T18:43:23Z</vt:filetime>
  </property>
  <property fmtid="{D5CDD505-2E9C-101B-9397-08002B2CF9AE}" pid="4" name="KSOProductBuildVer">
    <vt:lpwstr>2052-12.1.0.15374</vt:lpwstr>
  </property>
  <property fmtid="{D5CDD505-2E9C-101B-9397-08002B2CF9AE}" pid="5" name="ICV">
    <vt:lpwstr>D7367857871A43B2A9D796789B82961F_13</vt:lpwstr>
  </property>
</Properties>
</file>