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bookmarkStart w:id="0" w:name="_GoBack"/>
      <w:bookmarkEnd w:id="0"/>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利通区金星镇</w:t>
      </w:r>
      <w:r>
        <w:rPr>
          <w:rFonts w:hint="eastAsia" w:ascii="仿宋_GB2312" w:hAnsi="宋体" w:eastAsia="仿宋_GB2312" w:cs="宋体"/>
          <w:kern w:val="0"/>
          <w:sz w:val="32"/>
          <w:szCs w:val="32"/>
        </w:rPr>
        <w:t>占用使用国有资产总体情况为房屋</w:t>
      </w:r>
      <w:r>
        <w:rPr>
          <w:rFonts w:hint="eastAsia" w:ascii="仿宋_GB2312" w:hAnsi="宋体" w:eastAsia="仿宋_GB2312" w:cs="宋体"/>
          <w:kern w:val="0"/>
          <w:sz w:val="32"/>
          <w:szCs w:val="32"/>
          <w:lang w:val="en-US" w:eastAsia="zh-CN"/>
        </w:rPr>
        <w:t>3134.41</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970.78</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109.03</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199.07</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3134.41</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970.78</w:t>
      </w:r>
      <w:r>
        <w:rPr>
          <w:rFonts w:hint="eastAsia" w:ascii="仿宋_GB2312" w:hAnsi="宋体" w:eastAsia="仿宋_GB2312" w:cs="宋体"/>
          <w:kern w:val="0"/>
          <w:sz w:val="32"/>
          <w:szCs w:val="32"/>
        </w:rPr>
        <w:t xml:space="preserve">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109.03</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199.07</w:t>
      </w:r>
      <w:r>
        <w:rPr>
          <w:rFonts w:hint="eastAsia" w:ascii="仿宋_GB2312" w:hAnsi="宋体" w:eastAsia="仿宋_GB2312" w:cs="宋体"/>
          <w:kern w:val="0"/>
          <w:sz w:val="32"/>
          <w:szCs w:val="32"/>
        </w:rPr>
        <w:t>万元。</w:t>
      </w:r>
    </w:p>
    <w:p>
      <w:pPr>
        <w:widowControl/>
        <w:spacing w:line="560" w:lineRule="exact"/>
        <w:ind w:firstLine="480"/>
        <w:jc w:val="left"/>
        <w:rPr>
          <w:rFonts w:hint="eastAsia" w:ascii="仿宋_GB2312" w:hAnsi="宋体" w:eastAsia="仿宋_GB2312"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widowControl/>
        <w:spacing w:line="560" w:lineRule="exact"/>
        <w:ind w:firstLine="480"/>
        <w:jc w:val="left"/>
        <w:rPr>
          <w:rFonts w:hint="eastAsia" w:ascii="仿宋_GB2312" w:hAnsi="宋体"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F8"/>
    <w:rsid w:val="00301238"/>
    <w:rsid w:val="00414247"/>
    <w:rsid w:val="004F39D1"/>
    <w:rsid w:val="0065335A"/>
    <w:rsid w:val="007546DC"/>
    <w:rsid w:val="007C09D8"/>
    <w:rsid w:val="008B5E59"/>
    <w:rsid w:val="00DB56F8"/>
    <w:rsid w:val="15034F03"/>
    <w:rsid w:val="61AE0E4B"/>
    <w:rsid w:val="70B51B2C"/>
    <w:rsid w:val="71FF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2019-02-15T01:54:36Z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