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bookmarkStart w:id="0" w:name="_GoBack"/>
      <w:r>
        <w:rPr>
          <w:rFonts w:hint="eastAsia" w:ascii="黑体" w:hAnsi="宋体" w:eastAsia="黑体" w:cs="黑体"/>
          <w:b/>
          <w:kern w:val="0"/>
          <w:sz w:val="32"/>
          <w:szCs w:val="32"/>
          <w:shd w:val="clear" w:fill="FFFFFF"/>
          <w:lang w:val="en-US" w:eastAsia="zh-CN" w:bidi="ar"/>
        </w:rPr>
        <w:t>国有资产占用使用情况</w:t>
      </w:r>
    </w:p>
    <w:bookmarkEnd w:id="0"/>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利通区妇联</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2.995</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8.5</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2.995</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8.5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widowControl/>
        <w:spacing w:line="560" w:lineRule="exact"/>
        <w:ind w:firstLine="480"/>
        <w:jc w:val="left"/>
        <w:rPr>
          <w:rFonts w:hint="eastAsia" w:ascii="仿宋_GB2312" w:hAnsi="宋体" w:eastAsia="仿宋_GB2312" w:cs="宋体"/>
          <w:kern w:val="0"/>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1A547177"/>
    <w:rsid w:val="2349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2019-02-15T01:56:24Z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