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ascii="黑体" w:eastAsia="黑体"/>
          <w:sz w:val="32"/>
          <w:szCs w:val="32"/>
        </w:rPr>
      </w:pPr>
    </w:p>
    <w:p>
      <w:pPr>
        <w:spacing w:line="580" w:lineRule="exact"/>
        <w:rPr>
          <w:rFonts w:hint="eastAsia" w:ascii="黑体" w:eastAsia="黑体"/>
          <w:sz w:val="32"/>
          <w:szCs w:val="32"/>
        </w:rPr>
      </w:pPr>
    </w:p>
    <w:p>
      <w:pPr>
        <w:spacing w:line="580" w:lineRule="exact"/>
        <w:jc w:val="center"/>
        <w:rPr>
          <w:rFonts w:hint="eastAsia" w:ascii="黑体" w:eastAsia="黑体"/>
          <w:sz w:val="32"/>
          <w:szCs w:val="32"/>
          <w:lang w:val="en-US" w:eastAsia="zh-CN"/>
        </w:rPr>
      </w:pPr>
      <w:r>
        <w:rPr>
          <w:rFonts w:hint="eastAsia" w:ascii="方正小标宋_GBK" w:hAnsi="方正小标宋_GBK" w:eastAsia="方正小标宋_GBK" w:cs="方正小标宋_GBK"/>
          <w:sz w:val="44"/>
          <w:szCs w:val="44"/>
          <w:lang w:val="en-US" w:eastAsia="zh-CN"/>
        </w:rPr>
        <w:t>通    告</w:t>
      </w:r>
    </w:p>
    <w:p>
      <w:pPr>
        <w:spacing w:line="580" w:lineRule="exact"/>
      </w:pPr>
    </w:p>
    <w:p>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bookmarkStart w:id="0" w:name="_Toc2030362224"/>
      <w:r>
        <w:rPr>
          <w:rFonts w:hint="eastAsia" w:ascii="Times New Roman" w:hAnsi="Times New Roman" w:eastAsia="仿宋_GB2312"/>
          <w:kern w:val="0"/>
          <w:sz w:val="32"/>
          <w:szCs w:val="32"/>
          <w:lang w:eastAsia="zh-CN"/>
        </w:rPr>
        <w:t>吴忠市利通区审计局</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年度部门决算已</w:t>
      </w:r>
      <w:r>
        <w:rPr>
          <w:rFonts w:ascii="Times New Roman" w:hAnsi="Times New Roman" w:eastAsia="仿宋_GB2312" w:cs="Times New Roman"/>
          <w:color w:val="000000" w:themeColor="text1"/>
          <w:kern w:val="0"/>
          <w:sz w:val="32"/>
          <w:szCs w:val="32"/>
          <w14:textFill>
            <w14:solidFill>
              <w14:schemeClr w14:val="tx1"/>
            </w14:solidFill>
          </w14:textFill>
        </w:rPr>
        <w:t>于202</w:t>
      </w:r>
      <w:r>
        <w:rPr>
          <w:rFonts w:hint="default" w:ascii="Times New Roman" w:hAnsi="Times New Roman" w:eastAsia="仿宋_GB2312" w:cs="Times New Roman"/>
          <w:color w:val="000000" w:themeColor="text1"/>
          <w:kern w:val="0"/>
          <w:sz w:val="32"/>
          <w:szCs w:val="32"/>
          <w:lang w:val="en-US"/>
          <w14:textFill>
            <w14:solidFill>
              <w14:schemeClr w14:val="tx1"/>
            </w14:solidFill>
          </w14:textFill>
        </w:rPr>
        <w:t>4</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rPr>
        <w:t>28</w:t>
      </w:r>
      <w:r>
        <w:rPr>
          <w:rFonts w:ascii="Times New Roman" w:hAnsi="Times New Roman" w:eastAsia="仿宋_GB2312" w:cs="Times New Roman"/>
          <w:color w:val="auto"/>
          <w:kern w:val="0"/>
          <w:sz w:val="32"/>
          <w:szCs w:val="32"/>
        </w:rPr>
        <w:t>日</w:t>
      </w:r>
      <w:r>
        <w:rPr>
          <w:rFonts w:ascii="Times New Roman" w:hAnsi="Times New Roman" w:eastAsia="仿宋_GB2312" w:cs="Times New Roman"/>
          <w:kern w:val="0"/>
          <w:sz w:val="32"/>
          <w:szCs w:val="32"/>
        </w:rPr>
        <w:t>由利通区财政局批复,根据《中华人民共和国政府信息公开条例》《中华人民共和国预算法》有关规定,现将</w:t>
      </w:r>
      <w:r>
        <w:rPr>
          <w:rFonts w:hint="eastAsia" w:ascii="Times New Roman" w:hAnsi="Times New Roman" w:eastAsia="仿宋_GB2312"/>
          <w:kern w:val="0"/>
          <w:sz w:val="32"/>
          <w:szCs w:val="32"/>
          <w:lang w:eastAsia="zh-CN"/>
        </w:rPr>
        <w:t>吴忠</w:t>
      </w:r>
      <w:r>
        <w:rPr>
          <w:rFonts w:hint="eastAsia" w:ascii="Times New Roman" w:hAnsi="Times New Roman" w:eastAsia="仿宋_GB2312"/>
          <w:spacing w:val="11"/>
          <w:kern w:val="0"/>
          <w:sz w:val="32"/>
          <w:szCs w:val="32"/>
          <w:lang w:eastAsia="zh-CN"/>
        </w:rPr>
        <w:t>市利通区审计局</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年部门决算公开如下,接受社会各界监督。</w:t>
      </w:r>
      <w:bookmarkEnd w:id="0"/>
      <w:bookmarkStart w:id="48" w:name="_GoBack"/>
      <w:bookmarkEnd w:id="48"/>
    </w:p>
    <w:p>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bookmarkStart w:id="1" w:name="_Toc913687498"/>
      <w:r>
        <w:rPr>
          <w:rFonts w:ascii="Times New Roman" w:hAnsi="Times New Roman" w:eastAsia="仿宋_GB2312" w:cs="Times New Roman"/>
          <w:kern w:val="0"/>
          <w:sz w:val="32"/>
          <w:szCs w:val="32"/>
        </w:rPr>
        <w:t>附件:202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w:t>
      </w:r>
      <w:r>
        <w:rPr>
          <w:rFonts w:hint="eastAsia" w:ascii="Times New Roman" w:hAnsi="Times New Roman" w:eastAsia="仿宋_GB2312"/>
          <w:kern w:val="0"/>
          <w:sz w:val="32"/>
          <w:szCs w:val="32"/>
          <w:lang w:eastAsia="zh-CN"/>
        </w:rPr>
        <w:t>吴忠市利通区审计局</w:t>
      </w:r>
      <w:r>
        <w:rPr>
          <w:rFonts w:ascii="Times New Roman" w:hAnsi="Times New Roman" w:eastAsia="仿宋_GB2312" w:cs="Times New Roman"/>
          <w:kern w:val="0"/>
          <w:sz w:val="32"/>
          <w:szCs w:val="32"/>
        </w:rPr>
        <w:t>部门决算</w:t>
      </w:r>
      <w:bookmarkEnd w:id="1"/>
    </w:p>
    <w:p>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bookmarkStart w:id="2" w:name="_Toc1031802457"/>
      <w:r>
        <w:rPr>
          <w:rFonts w:ascii="Times New Roman" w:hAnsi="Times New Roman" w:eastAsia="仿宋_GB2312" w:cs="Times New Roman"/>
          <w:kern w:val="0"/>
          <w:sz w:val="32"/>
          <w:szCs w:val="32"/>
        </w:rPr>
        <w:t> </w:t>
      </w:r>
      <w:bookmarkEnd w:id="2"/>
    </w:p>
    <w:p>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bookmarkStart w:id="3" w:name="_Toc911238474"/>
      <w:r>
        <w:rPr>
          <w:rFonts w:ascii="Times New Roman" w:hAnsi="Times New Roman" w:eastAsia="仿宋_GB2312" w:cs="Times New Roman"/>
          <w:kern w:val="0"/>
          <w:sz w:val="32"/>
          <w:szCs w:val="32"/>
        </w:rPr>
        <w:t> </w:t>
      </w:r>
      <w:bookmarkEnd w:id="3"/>
    </w:p>
    <w:p>
      <w:pPr>
        <w:spacing w:before="100" w:beforeAutospacing="1" w:after="100" w:afterAutospacing="1" w:line="360" w:lineRule="auto"/>
        <w:ind w:firstLine="640" w:firstLineChars="200"/>
        <w:jc w:val="center"/>
        <w:outlineLvl w:val="1"/>
        <w:rPr>
          <w:rFonts w:hint="eastAsia" w:ascii="Times New Roman" w:hAnsi="Times New Roman" w:eastAsia="仿宋_GB2312" w:cs="Times New Roman"/>
          <w:kern w:val="0"/>
          <w:sz w:val="32"/>
          <w:szCs w:val="32"/>
          <w:lang w:val="en-US" w:eastAsia="zh-CN"/>
        </w:rPr>
      </w:pPr>
      <w:bookmarkStart w:id="4" w:name="_Toc837744559"/>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吴忠市利通区审计局</w:t>
      </w:r>
      <w:bookmarkEnd w:id="4"/>
    </w:p>
    <w:p>
      <w:pPr>
        <w:spacing w:before="100" w:beforeAutospacing="1" w:after="100" w:afterAutospacing="1" w:line="360" w:lineRule="auto"/>
        <w:ind w:firstLine="640" w:firstLineChars="200"/>
        <w:jc w:val="center"/>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bookmarkStart w:id="5" w:name="_Toc1967410865"/>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kern w:val="0"/>
          <w:sz w:val="32"/>
          <w:szCs w:val="32"/>
        </w:rPr>
        <w:t>日</w:t>
      </w:r>
      <w:bookmarkEnd w:id="5"/>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sectPr>
          <w:pgSz w:w="11906" w:h="16838"/>
          <w:pgMar w:top="1440" w:right="1800" w:bottom="1440" w:left="1800" w:header="851" w:footer="992" w:gutter="0"/>
          <w:pgNumType w:fmt="numberInDash" w:start="1"/>
          <w:cols w:space="425" w:num="1"/>
          <w:docGrid w:type="lines" w:linePitch="312" w:charSpace="0"/>
        </w:sect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bookmarkStart w:id="6" w:name="_Toc899280574"/>
      <w:r>
        <w:rPr>
          <w:rFonts w:hint="eastAsia" w:ascii="方正小标宋简体" w:hAnsi="方正小标宋简体" w:eastAsia="方正小标宋简体" w:cs="方正小标宋简体"/>
          <w:bCs/>
          <w:kern w:val="0"/>
          <w:sz w:val="84"/>
          <w:szCs w:val="84"/>
        </w:rPr>
        <w:t>202</w:t>
      </w:r>
      <w:r>
        <w:rPr>
          <w:rFonts w:hint="eastAsia" w:ascii="方正小标宋简体" w:hAnsi="方正小标宋简体" w:eastAsia="方正小标宋简体" w:cs="方正小标宋简体"/>
          <w:bCs/>
          <w:kern w:val="0"/>
          <w:sz w:val="84"/>
          <w:szCs w:val="84"/>
          <w:lang w:val="en-US" w:eastAsia="zh-CN"/>
        </w:rPr>
        <w:t>3</w:t>
      </w:r>
      <w:r>
        <w:rPr>
          <w:rFonts w:hint="eastAsia" w:ascii="方正小标宋简体" w:hAnsi="方正小标宋简体" w:eastAsia="方正小标宋简体" w:cs="方正小标宋简体"/>
          <w:bCs/>
          <w:kern w:val="0"/>
          <w:sz w:val="84"/>
          <w:szCs w:val="84"/>
        </w:rPr>
        <w:t>年度</w:t>
      </w:r>
      <w:bookmarkEnd w:id="6"/>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bookmarkStart w:id="7" w:name="_Toc1675911782"/>
      <w:r>
        <w:rPr>
          <w:rFonts w:hint="eastAsia" w:ascii="方正小标宋简体" w:hAnsi="方正小标宋简体" w:eastAsia="方正小标宋简体" w:cs="方正小标宋简体"/>
          <w:bCs/>
          <w:kern w:val="0"/>
          <w:sz w:val="84"/>
          <w:szCs w:val="84"/>
          <w:lang w:eastAsia="zh-CN"/>
        </w:rPr>
        <w:t>吴忠市利通区审计局</w:t>
      </w:r>
      <w:r>
        <w:rPr>
          <w:rFonts w:hint="eastAsia" w:ascii="方正小标宋简体" w:hAnsi="方正小标宋简体" w:eastAsia="方正小标宋简体" w:cs="方正小标宋简体"/>
          <w:bCs/>
          <w:kern w:val="0"/>
          <w:sz w:val="84"/>
          <w:szCs w:val="84"/>
        </w:rPr>
        <w:t>部门决算</w:t>
      </w:r>
      <w:bookmarkEnd w:id="7"/>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line="580" w:lineRule="exact"/>
        <w:ind w:firstLine="3975" w:firstLineChars="900"/>
        <w:outlineLvl w:val="1"/>
        <w:rPr>
          <w:rFonts w:ascii="黑体" w:hAnsi="黑体" w:eastAsia="黑体" w:cs="黑体"/>
          <w:b/>
          <w:kern w:val="0"/>
          <w:sz w:val="44"/>
          <w:szCs w:val="44"/>
        </w:rPr>
      </w:pPr>
    </w:p>
    <w:p>
      <w:pPr>
        <w:spacing w:line="580" w:lineRule="exact"/>
        <w:ind w:firstLine="3975" w:firstLineChars="900"/>
        <w:outlineLvl w:val="1"/>
        <w:rPr>
          <w:rFonts w:ascii="黑体" w:hAnsi="黑体" w:eastAsia="黑体" w:cs="黑体"/>
          <w:b/>
          <w:kern w:val="0"/>
          <w:sz w:val="44"/>
          <w:szCs w:val="44"/>
        </w:rPr>
      </w:pPr>
    </w:p>
    <w:p>
      <w:pPr>
        <w:spacing w:line="580" w:lineRule="exact"/>
        <w:ind w:firstLine="3975" w:firstLineChars="900"/>
        <w:outlineLvl w:val="1"/>
        <w:rPr>
          <w:rFonts w:hint="eastAsia" w:ascii="黑体" w:hAnsi="黑体" w:eastAsia="黑体" w:cs="黑体"/>
          <w:b/>
          <w:kern w:val="0"/>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bookmarkStart w:id="8" w:name="_Toc634787124"/>
    </w:p>
    <w:p>
      <w:pPr>
        <w:spacing w:line="580" w:lineRule="exact"/>
        <w:ind w:firstLine="3975" w:firstLineChars="900"/>
        <w:outlineLvl w:val="1"/>
        <w:rPr>
          <w:rFonts w:ascii="黑体" w:hAnsi="黑体" w:eastAsia="黑体" w:cs="黑体"/>
          <w:b/>
          <w:kern w:val="0"/>
          <w:sz w:val="44"/>
          <w:szCs w:val="44"/>
        </w:rPr>
      </w:pPr>
      <w:r>
        <w:rPr>
          <w:rFonts w:hint="eastAsia" w:ascii="黑体" w:hAnsi="黑体" w:eastAsia="黑体" w:cs="黑体"/>
          <w:b/>
          <w:kern w:val="0"/>
          <w:sz w:val="44"/>
          <w:szCs w:val="44"/>
        </w:rPr>
        <w:t>目录</w:t>
      </w:r>
      <w:bookmarkEnd w:id="8"/>
    </w:p>
    <w:p>
      <w:pPr>
        <w:spacing w:line="580" w:lineRule="exact"/>
        <w:outlineLvl w:val="1"/>
        <w:rPr>
          <w:rFonts w:ascii="楷体_GB2312" w:hAnsi="楷体_GB2312" w:eastAsia="楷体_GB2312" w:cs="楷体_GB2312"/>
          <w:b/>
          <w:kern w:val="0"/>
          <w:sz w:val="32"/>
          <w:szCs w:val="32"/>
        </w:rPr>
      </w:pPr>
    </w:p>
    <w:p>
      <w:pPr>
        <w:spacing w:line="580" w:lineRule="exact"/>
        <w:ind w:firstLine="321" w:firstLineChars="100"/>
        <w:outlineLvl w:val="1"/>
        <w:rPr>
          <w:rFonts w:hint="eastAsia" w:ascii="楷体" w:hAnsi="楷体" w:eastAsia="楷体" w:cs="楷体"/>
          <w:b/>
          <w:kern w:val="0"/>
          <w:sz w:val="32"/>
          <w:szCs w:val="32"/>
          <w:lang w:val="en-US" w:eastAsia="zh-CN"/>
        </w:rPr>
      </w:pPr>
      <w:bookmarkStart w:id="9" w:name="_Toc177446451"/>
      <w:r>
        <w:rPr>
          <w:rFonts w:hint="eastAsia" w:ascii="楷体_GB2312" w:hAnsi="楷体_GB2312" w:eastAsia="楷体_GB2312" w:cs="楷体_GB2312"/>
          <w:b/>
          <w:kern w:val="0"/>
          <w:sz w:val="32"/>
          <w:szCs w:val="32"/>
        </w:rPr>
        <w:t>第一部分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单位概况</w:t>
      </w:r>
      <w:r>
        <w:rPr>
          <w:rFonts w:eastAsia="仿宋_GB2312"/>
          <w:kern w:val="0"/>
          <w:sz w:val="32"/>
          <w:szCs w:val="32"/>
        </w:rPr>
        <w:t>.......................................</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lang w:val="en-US" w:eastAsia="zh-CN"/>
        </w:rPr>
        <w:t>.</w:t>
      </w:r>
      <w:r>
        <w:rPr>
          <w:rFonts w:eastAsia="仿宋_GB2312"/>
          <w:kern w:val="0"/>
          <w:sz w:val="32"/>
          <w:szCs w:val="32"/>
        </w:rPr>
        <w:t>..</w:t>
      </w:r>
      <w:r>
        <w:rPr>
          <w:rFonts w:hint="eastAsia" w:asciiTheme="minorEastAsia" w:hAnsiTheme="minorEastAsia" w:eastAsiaTheme="minorEastAsia" w:cstheme="minorEastAsia"/>
          <w:kern w:val="0"/>
          <w:sz w:val="28"/>
          <w:szCs w:val="28"/>
          <w:lang w:val="en-US" w:eastAsia="zh-CN"/>
        </w:rPr>
        <w:t>（</w:t>
      </w:r>
      <w:r>
        <w:rPr>
          <w:rFonts w:hint="eastAsia" w:ascii="楷体" w:hAnsi="楷体" w:eastAsia="楷体" w:cs="楷体"/>
          <w:kern w:val="0"/>
          <w:sz w:val="32"/>
          <w:szCs w:val="32"/>
          <w:lang w:val="en-US" w:eastAsia="zh-CN"/>
        </w:rPr>
        <w:t>1</w:t>
      </w:r>
      <w:r>
        <w:rPr>
          <w:rFonts w:hint="eastAsia" w:asciiTheme="minorEastAsia" w:hAnsiTheme="minorEastAsia" w:eastAsiaTheme="minorEastAsia" w:cstheme="minorEastAsia"/>
          <w:kern w:val="0"/>
          <w:sz w:val="28"/>
          <w:szCs w:val="28"/>
          <w:lang w:val="en-US" w:eastAsia="zh-CN"/>
        </w:rPr>
        <w:t>）</w:t>
      </w:r>
      <w:bookmarkEnd w:id="9"/>
    </w:p>
    <w:p>
      <w:pPr>
        <w:spacing w:line="580" w:lineRule="exact"/>
        <w:ind w:firstLine="280" w:firstLineChars="100"/>
        <w:outlineLvl w:val="1"/>
        <w:rPr>
          <w:rFonts w:hint="eastAsia" w:eastAsia="仿宋_GB2312"/>
          <w:kern w:val="0"/>
          <w:sz w:val="28"/>
          <w:szCs w:val="28"/>
          <w:lang w:eastAsia="zh-CN"/>
        </w:rPr>
      </w:pPr>
      <w:bookmarkStart w:id="10" w:name="_Toc1006774747"/>
      <w:r>
        <w:rPr>
          <w:rFonts w:hint="eastAsia" w:eastAsia="仿宋_GB2312"/>
          <w:kern w:val="0"/>
          <w:sz w:val="28"/>
          <w:szCs w:val="28"/>
        </w:rPr>
        <w:t>一</w:t>
      </w:r>
      <w:r>
        <w:rPr>
          <w:rFonts w:hint="eastAsia" w:eastAsia="仿宋_GB2312"/>
          <w:kern w:val="0"/>
          <w:sz w:val="28"/>
          <w:szCs w:val="28"/>
          <w:lang w:eastAsia="zh-CN"/>
        </w:rPr>
        <w:t>、</w:t>
      </w:r>
      <w:r>
        <w:rPr>
          <w:rFonts w:hint="eastAsia" w:eastAsia="仿宋_GB2312"/>
          <w:kern w:val="0"/>
          <w:sz w:val="28"/>
          <w:szCs w:val="28"/>
        </w:rPr>
        <w:t>部门职责</w:t>
      </w:r>
      <w:r>
        <w:rPr>
          <w:rFonts w:eastAsia="仿宋_GB2312"/>
          <w:kern w:val="0"/>
          <w:sz w:val="28"/>
          <w:szCs w:val="28"/>
        </w:rPr>
        <w:t>................................................</w:t>
      </w:r>
      <w:r>
        <w:rPr>
          <w:rFonts w:hint="eastAsia" w:eastAsia="仿宋_GB2312"/>
          <w:kern w:val="0"/>
          <w:sz w:val="28"/>
          <w:szCs w:val="28"/>
          <w:lang w:val="en-US" w:eastAsia="zh-CN"/>
        </w:rPr>
        <w:t>...........</w:t>
      </w:r>
      <w:r>
        <w:rPr>
          <w:rFonts w:eastAsia="仿宋_GB2312"/>
          <w:kern w:val="0"/>
          <w:sz w:val="28"/>
          <w:szCs w:val="28"/>
        </w:rPr>
        <w:t>.</w:t>
      </w:r>
      <w:r>
        <w:rPr>
          <w:rFonts w:hint="eastAsia" w:eastAsia="仿宋_GB2312"/>
          <w:kern w:val="0"/>
          <w:sz w:val="28"/>
          <w:szCs w:val="28"/>
        </w:rPr>
        <w:t>..</w:t>
      </w:r>
      <w:r>
        <w:rPr>
          <w:rFonts w:eastAsia="仿宋_GB2312"/>
          <w:kern w:val="0"/>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8"/>
          <w:szCs w:val="28"/>
          <w:lang w:eastAsia="zh-CN"/>
        </w:rPr>
        <w:t>）</w:t>
      </w:r>
      <w:bookmarkEnd w:id="10"/>
    </w:p>
    <w:p>
      <w:pPr>
        <w:spacing w:line="580" w:lineRule="exact"/>
        <w:ind w:firstLine="280" w:firstLineChars="100"/>
        <w:outlineLvl w:val="1"/>
        <w:rPr>
          <w:rFonts w:hint="eastAsia" w:eastAsia="仿宋_GB2312"/>
          <w:kern w:val="0"/>
          <w:sz w:val="28"/>
          <w:szCs w:val="28"/>
          <w:lang w:eastAsia="zh-CN"/>
        </w:rPr>
      </w:pPr>
      <w:bookmarkStart w:id="11" w:name="_Toc418700430"/>
      <w:r>
        <w:rPr>
          <w:rFonts w:hint="eastAsia" w:eastAsia="仿宋_GB2312"/>
          <w:kern w:val="0"/>
          <w:sz w:val="28"/>
          <w:szCs w:val="28"/>
        </w:rPr>
        <w:t>二</w:t>
      </w:r>
      <w:r>
        <w:rPr>
          <w:rFonts w:hint="eastAsia" w:eastAsia="仿宋_GB2312"/>
          <w:kern w:val="0"/>
          <w:sz w:val="28"/>
          <w:szCs w:val="28"/>
          <w:lang w:eastAsia="zh-CN"/>
        </w:rPr>
        <w:t>、</w:t>
      </w:r>
      <w:r>
        <w:rPr>
          <w:rFonts w:hint="eastAsia" w:eastAsia="仿宋_GB2312"/>
          <w:kern w:val="0"/>
          <w:sz w:val="28"/>
          <w:szCs w:val="28"/>
        </w:rPr>
        <w:t>机构设置</w:t>
      </w:r>
      <w:r>
        <w:rPr>
          <w:rFonts w:eastAsia="仿宋_GB2312"/>
          <w:kern w:val="0"/>
          <w:sz w:val="28"/>
          <w:szCs w:val="28"/>
        </w:rPr>
        <w:t>..............................................</w:t>
      </w:r>
      <w:r>
        <w:rPr>
          <w:rFonts w:hint="eastAsia" w:eastAsia="仿宋_GB2312"/>
          <w:kern w:val="0"/>
          <w:sz w:val="28"/>
          <w:szCs w:val="28"/>
          <w:lang w:val="en-US" w:eastAsia="zh-CN"/>
        </w:rPr>
        <w:t>.</w:t>
      </w:r>
      <w:r>
        <w:rPr>
          <w:rFonts w:eastAsia="仿宋_GB2312"/>
          <w:kern w:val="0"/>
          <w:sz w:val="28"/>
          <w:szCs w:val="28"/>
        </w:rPr>
        <w:t>.....</w:t>
      </w:r>
      <w:r>
        <w:rPr>
          <w:rFonts w:hint="eastAsia" w:eastAsia="仿宋_GB2312"/>
          <w:kern w:val="0"/>
          <w:sz w:val="28"/>
          <w:szCs w:val="28"/>
          <w:lang w:val="en-US" w:eastAsia="zh-CN"/>
        </w:rPr>
        <w:t>...........</w:t>
      </w:r>
      <w:r>
        <w:rPr>
          <w:rFonts w:eastAsia="仿宋_GB2312"/>
          <w:kern w:val="0"/>
          <w:sz w:val="28"/>
          <w:szCs w:val="28"/>
        </w:rPr>
        <w:t>.</w:t>
      </w:r>
      <w:r>
        <w:rPr>
          <w:rFonts w:hint="eastAsia" w:eastAsia="仿宋_GB2312"/>
          <w:kern w:val="0"/>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lang w:eastAsia="zh-CN"/>
        </w:rPr>
        <w:t>）</w:t>
      </w:r>
      <w:bookmarkEnd w:id="11"/>
    </w:p>
    <w:p>
      <w:pPr>
        <w:spacing w:beforeLines="50" w:line="580" w:lineRule="exact"/>
        <w:ind w:firstLine="321" w:firstLineChars="100"/>
        <w:outlineLvl w:val="1"/>
        <w:rPr>
          <w:rFonts w:hint="default" w:ascii="楷体" w:hAnsi="楷体" w:eastAsia="楷体" w:cs="楷体"/>
          <w:kern w:val="0"/>
          <w:sz w:val="32"/>
          <w:szCs w:val="32"/>
          <w:lang w:val="en-US" w:eastAsia="zh-CN"/>
        </w:rPr>
      </w:pPr>
      <w:bookmarkStart w:id="12" w:name="_Toc1085277839"/>
      <w:r>
        <w:rPr>
          <w:rFonts w:hint="eastAsia" w:ascii="楷体_GB2312" w:hAnsi="楷体_GB2312" w:eastAsia="楷体_GB2312" w:cs="楷体_GB2312"/>
          <w:b/>
          <w:kern w:val="0"/>
          <w:sz w:val="32"/>
          <w:szCs w:val="32"/>
        </w:rPr>
        <w:t>第二部分</w:t>
      </w:r>
      <w:r>
        <w:rPr>
          <w:rFonts w:ascii="楷体_GB2312" w:hAnsi="楷体_GB2312" w:eastAsia="楷体_GB2312" w:cs="楷体_GB2312"/>
          <w:b/>
          <w:kern w:val="0"/>
          <w:sz w:val="32"/>
          <w:szCs w:val="32"/>
        </w:rPr>
        <w:t xml:space="preserve">  202</w:t>
      </w: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年度部门决算表</w:t>
      </w:r>
      <w:r>
        <w:rPr>
          <w:rFonts w:eastAsia="仿宋_GB2312"/>
          <w:kern w:val="0"/>
          <w:sz w:val="32"/>
          <w:szCs w:val="32"/>
        </w:rPr>
        <w:t>..........................</w:t>
      </w:r>
      <w:r>
        <w:rPr>
          <w:rFonts w:hint="eastAsia" w:eastAsia="仿宋_GB2312"/>
          <w:kern w:val="0"/>
          <w:sz w:val="32"/>
          <w:szCs w:val="32"/>
          <w:lang w:val="en-US" w:eastAsia="zh-CN"/>
        </w:rPr>
        <w:t>.</w:t>
      </w:r>
      <w:r>
        <w:rPr>
          <w:rFonts w:eastAsia="仿宋_GB2312"/>
          <w:kern w:val="0"/>
          <w:sz w:val="32"/>
          <w:szCs w:val="32"/>
        </w:rPr>
        <w:t>.</w:t>
      </w:r>
      <w:r>
        <w:rPr>
          <w:rFonts w:hint="eastAsia" w:asciiTheme="minorEastAsia" w:hAnsiTheme="minorEastAsia" w:eastAsiaTheme="minorEastAsia" w:cstheme="minorEastAsia"/>
          <w:kern w:val="0"/>
          <w:sz w:val="28"/>
          <w:szCs w:val="28"/>
          <w:lang w:val="en-US" w:eastAsia="zh-CN"/>
        </w:rPr>
        <w:t>（</w:t>
      </w:r>
      <w:r>
        <w:rPr>
          <w:rFonts w:hint="eastAsia" w:ascii="楷体" w:hAnsi="楷体" w:eastAsia="楷体" w:cs="楷体"/>
          <w:kern w:val="0"/>
          <w:sz w:val="32"/>
          <w:szCs w:val="32"/>
          <w:lang w:val="en-US" w:eastAsia="zh-CN"/>
        </w:rPr>
        <w:t>3</w:t>
      </w:r>
      <w:r>
        <w:rPr>
          <w:rFonts w:hint="eastAsia" w:asciiTheme="minorEastAsia" w:hAnsiTheme="minorEastAsia" w:eastAsiaTheme="minorEastAsia" w:cstheme="minorEastAsia"/>
          <w:kern w:val="0"/>
          <w:sz w:val="28"/>
          <w:szCs w:val="28"/>
          <w:lang w:val="en-US" w:eastAsia="zh-CN"/>
        </w:rPr>
        <w:t>）</w:t>
      </w:r>
      <w:bookmarkEnd w:id="12"/>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bookmarkStart w:id="13" w:name="_Toc984231979"/>
      <w:r>
        <w:rPr>
          <w:rFonts w:hint="eastAsia" w:eastAsia="仿宋_GB2312"/>
          <w:sz w:val="28"/>
          <w:szCs w:val="28"/>
        </w:rPr>
        <w:t>一、收入支出决算总表</w:t>
      </w:r>
      <w:r>
        <w:rPr>
          <w:rFonts w:eastAsia="仿宋_GB2312"/>
          <w:sz w:val="28"/>
          <w:szCs w:val="28"/>
        </w:rPr>
        <w:t>...............................</w:t>
      </w:r>
      <w:r>
        <w:rPr>
          <w:rFonts w:eastAsia="仿宋_GB2312"/>
          <w:kern w:val="0"/>
          <w:sz w:val="28"/>
          <w:szCs w:val="28"/>
        </w:rPr>
        <w:t>...</w:t>
      </w:r>
      <w:r>
        <w:rPr>
          <w:rFonts w:hint="eastAsia" w:eastAsia="仿宋_GB2312"/>
          <w:sz w:val="28"/>
          <w:szCs w:val="28"/>
        </w:rPr>
        <w:t>....</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eastAsia="zh-CN"/>
        </w:rPr>
        <w:t>）</w:t>
      </w:r>
      <w:bookmarkEnd w:id="13"/>
    </w:p>
    <w:p>
      <w:pPr>
        <w:spacing w:line="580" w:lineRule="exact"/>
        <w:ind w:firstLine="280" w:firstLineChars="100"/>
        <w:outlineLvl w:val="1"/>
        <w:rPr>
          <w:rFonts w:hint="eastAsia" w:eastAsia="仿宋_GB2312"/>
          <w:sz w:val="28"/>
          <w:szCs w:val="28"/>
          <w:lang w:eastAsia="zh-CN"/>
        </w:rPr>
      </w:pPr>
      <w:bookmarkStart w:id="14" w:name="_Toc1991933091"/>
      <w:r>
        <w:rPr>
          <w:rFonts w:hint="eastAsia" w:eastAsia="仿宋_GB2312"/>
          <w:sz w:val="28"/>
          <w:szCs w:val="28"/>
        </w:rPr>
        <w:t>二、收入决算表.............................................</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lang w:eastAsia="zh-CN"/>
        </w:rPr>
        <w:t>）</w:t>
      </w:r>
      <w:bookmarkEnd w:id="14"/>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三、支出决算表...............................................</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lang w:eastAsia="zh-CN"/>
        </w:rPr>
      </w:pPr>
      <w:r>
        <w:rPr>
          <w:rFonts w:hint="eastAsia" w:eastAsia="仿宋_GB2312"/>
          <w:sz w:val="28"/>
          <w:szCs w:val="28"/>
        </w:rPr>
        <w:t>四、财政拨款收入支出决算总表.........................</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五、一般公共预算财政拨款基本支出决算表.............</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六、一般公共预算财政拨款支出决算表..................</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10</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lang w:eastAsia="zh-CN"/>
        </w:rPr>
      </w:pPr>
      <w:r>
        <w:rPr>
          <w:rFonts w:hint="eastAsia" w:eastAsia="仿宋_GB2312"/>
          <w:sz w:val="28"/>
          <w:szCs w:val="28"/>
        </w:rPr>
        <w:t>七、一般公共预算财政拨款</w:t>
      </w:r>
      <w:r>
        <w:rPr>
          <w:rFonts w:hint="eastAsia" w:eastAsia="仿宋_GB2312"/>
          <w:sz w:val="28"/>
          <w:szCs w:val="28"/>
          <w:lang w:val="en"/>
        </w:rPr>
        <w:t>“</w:t>
      </w:r>
      <w:r>
        <w:rPr>
          <w:rFonts w:hint="eastAsia" w:eastAsia="仿宋_GB2312"/>
          <w:sz w:val="28"/>
          <w:szCs w:val="28"/>
        </w:rPr>
        <w:t>三公</w:t>
      </w:r>
      <w:r>
        <w:rPr>
          <w:rFonts w:hint="eastAsia" w:eastAsia="仿宋_GB2312"/>
          <w:sz w:val="28"/>
          <w:szCs w:val="28"/>
          <w:lang w:val="en"/>
        </w:rPr>
        <w:t>”</w:t>
      </w:r>
      <w:r>
        <w:rPr>
          <w:rFonts w:hint="eastAsia" w:eastAsia="仿宋_GB2312"/>
          <w:sz w:val="28"/>
          <w:szCs w:val="28"/>
        </w:rPr>
        <w:t>经费支出决算表.</w:t>
      </w:r>
      <w:r>
        <w:rPr>
          <w:rFonts w:hint="default" w:eastAsia="仿宋_GB2312"/>
          <w:sz w:val="28"/>
          <w:szCs w:val="28"/>
          <w:lang w:val="en-US"/>
        </w:rPr>
        <w:t>.</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default" w:asciiTheme="minorEastAsia" w:hAnsiTheme="minorEastAsia" w:cstheme="minorEastAsia"/>
          <w:kern w:val="0"/>
          <w:sz w:val="28"/>
          <w:szCs w:val="28"/>
          <w:lang w:val="en-US" w:eastAsia="zh-CN"/>
        </w:rPr>
        <w:t>11</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八、政府性基金预算财政拨款收入支出决算表..</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九、国有资本经营预算财政拨款支出决算表.......</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eastAsia="zh-CN"/>
        </w:rPr>
        <w:t>）</w:t>
      </w:r>
    </w:p>
    <w:p>
      <w:pPr>
        <w:spacing w:line="580" w:lineRule="exact"/>
        <w:ind w:firstLine="321" w:firstLineChars="100"/>
        <w:outlineLvl w:val="1"/>
        <w:rPr>
          <w:rFonts w:hint="default" w:asciiTheme="minorEastAsia" w:hAnsiTheme="minorEastAsia" w:eastAsiaTheme="minorEastAsia" w:cstheme="minorEastAsia"/>
          <w:kern w:val="0"/>
          <w:sz w:val="28"/>
          <w:szCs w:val="28"/>
          <w:lang w:val="en-US" w:eastAsia="zh-CN"/>
        </w:rPr>
      </w:pPr>
      <w:bookmarkStart w:id="15" w:name="_Toc719679095"/>
      <w:r>
        <w:rPr>
          <w:rFonts w:hint="eastAsia" w:ascii="楷体_GB2312" w:hAnsi="楷体_GB2312" w:eastAsia="楷体_GB2312" w:cs="楷体_GB2312"/>
          <w:b/>
          <w:kern w:val="0"/>
          <w:sz w:val="32"/>
          <w:szCs w:val="32"/>
        </w:rPr>
        <w:t>第三部分</w:t>
      </w:r>
      <w:r>
        <w:rPr>
          <w:rFonts w:ascii="楷体_GB2312" w:hAnsi="楷体_GB2312" w:eastAsia="楷体_GB2312" w:cs="楷体_GB2312"/>
          <w:b/>
          <w:kern w:val="0"/>
          <w:sz w:val="32"/>
          <w:szCs w:val="32"/>
        </w:rPr>
        <w:t xml:space="preserve">  202</w:t>
      </w: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年度部门决算情况说明</w:t>
      </w:r>
      <w:r>
        <w:rPr>
          <w:rFonts w:eastAsia="仿宋_GB2312"/>
          <w:kern w:val="0"/>
          <w:sz w:val="32"/>
          <w:szCs w:val="32"/>
        </w:rPr>
        <w:t>.................</w:t>
      </w:r>
      <w:r>
        <w:rPr>
          <w:rFonts w:hint="eastAsia" w:asciiTheme="minorEastAsia" w:hAnsiTheme="minorEastAsia" w:eastAsiaTheme="minorEastAsia" w:cstheme="minorEastAsia"/>
          <w:kern w:val="0"/>
          <w:sz w:val="28"/>
          <w:szCs w:val="28"/>
          <w:lang w:eastAsia="zh-CN"/>
        </w:rPr>
        <w:t>（</w:t>
      </w:r>
      <w:r>
        <w:rPr>
          <w:rFonts w:hint="eastAsia" w:ascii="楷体" w:hAnsi="楷体" w:eastAsia="楷体" w:cs="楷体"/>
          <w:kern w:val="0"/>
          <w:sz w:val="32"/>
          <w:szCs w:val="32"/>
          <w:lang w:val="en-US" w:eastAsia="zh-CN"/>
        </w:rPr>
        <w:t>1</w:t>
      </w:r>
      <w:r>
        <w:rPr>
          <w:rFonts w:hint="default" w:ascii="楷体" w:hAnsi="楷体" w:eastAsia="楷体" w:cs="楷体"/>
          <w:kern w:val="0"/>
          <w:sz w:val="32"/>
          <w:szCs w:val="32"/>
          <w:lang w:val="en-US" w:eastAsia="zh-CN"/>
        </w:rPr>
        <w:t>4</w:t>
      </w:r>
      <w:r>
        <w:rPr>
          <w:rFonts w:hint="eastAsia" w:asciiTheme="minorEastAsia" w:hAnsiTheme="minorEastAsia" w:eastAsiaTheme="minorEastAsia" w:cstheme="minorEastAsia"/>
          <w:kern w:val="0"/>
          <w:sz w:val="28"/>
          <w:szCs w:val="28"/>
          <w:lang w:eastAsia="zh-CN"/>
        </w:rPr>
        <w:t>）</w:t>
      </w:r>
      <w:bookmarkEnd w:id="15"/>
    </w:p>
    <w:p>
      <w:pPr>
        <w:spacing w:line="580" w:lineRule="exact"/>
        <w:ind w:firstLine="320" w:firstLineChars="100"/>
        <w:outlineLvl w:val="1"/>
        <w:rPr>
          <w:rFonts w:hint="eastAsia" w:asciiTheme="minorEastAsia" w:hAnsiTheme="minorEastAsia" w:eastAsiaTheme="minorEastAsia" w:cstheme="minorEastAsia"/>
          <w:kern w:val="0"/>
          <w:sz w:val="28"/>
          <w:szCs w:val="28"/>
          <w:lang w:eastAsia="zh-CN"/>
        </w:rPr>
      </w:pPr>
      <w:r>
        <w:rPr>
          <w:rFonts w:eastAsia="仿宋_GB2312"/>
          <w:kern w:val="0"/>
          <w:sz w:val="32"/>
          <w:szCs w:val="32"/>
        </w:rPr>
        <w:t xml:space="preserve"> </w:t>
      </w:r>
      <w:bookmarkStart w:id="16" w:name="_Toc1406675802"/>
      <w:r>
        <w:rPr>
          <w:rFonts w:hint="eastAsia" w:eastAsia="仿宋_GB2312"/>
          <w:kern w:val="0"/>
          <w:sz w:val="32"/>
          <w:szCs w:val="32"/>
          <w:lang w:val="en-US" w:eastAsia="zh-CN"/>
        </w:rPr>
        <w:t xml:space="preserve"> </w:t>
      </w:r>
      <w:r>
        <w:rPr>
          <w:rFonts w:hint="eastAsia" w:eastAsia="仿宋_GB2312"/>
          <w:sz w:val="28"/>
          <w:szCs w:val="28"/>
        </w:rPr>
        <w:t>一、收入支出决算总体情况说明........................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w:t>
      </w:r>
      <w:bookmarkEnd w:id="16"/>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 xml:space="preserve">  </w:t>
      </w:r>
      <w:bookmarkStart w:id="17" w:name="_Toc757233922"/>
      <w:r>
        <w:rPr>
          <w:rFonts w:hint="eastAsia" w:eastAsia="仿宋_GB2312"/>
          <w:sz w:val="28"/>
          <w:szCs w:val="28"/>
        </w:rPr>
        <w:t>二、收入决算情况说明....................................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w:t>
      </w:r>
      <w:bookmarkEnd w:id="17"/>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 xml:space="preserve">  </w:t>
      </w:r>
      <w:bookmarkStart w:id="18" w:name="_Toc836433972"/>
      <w:r>
        <w:rPr>
          <w:rFonts w:hint="eastAsia" w:eastAsia="仿宋_GB2312"/>
          <w:sz w:val="28"/>
          <w:szCs w:val="28"/>
        </w:rPr>
        <w:t>三、支出决算情况说明...................................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w:t>
      </w:r>
      <w:bookmarkEnd w:id="18"/>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 xml:space="preserve">  </w:t>
      </w:r>
      <w:bookmarkStart w:id="19" w:name="_Toc1077017375"/>
      <w:r>
        <w:rPr>
          <w:rFonts w:hint="eastAsia" w:eastAsia="仿宋_GB2312"/>
          <w:sz w:val="28"/>
          <w:szCs w:val="28"/>
        </w:rPr>
        <w:t>四、财政拨款收入支出决算总体情况说明.........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w:t>
      </w:r>
      <w:bookmarkEnd w:id="19"/>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 xml:space="preserve">  </w:t>
      </w:r>
      <w:bookmarkStart w:id="20" w:name="_Toc149496735"/>
      <w:r>
        <w:rPr>
          <w:rFonts w:hint="eastAsia" w:eastAsia="仿宋_GB2312"/>
          <w:sz w:val="28"/>
          <w:szCs w:val="28"/>
        </w:rPr>
        <w:t>五、一般公共预算财政拨款支出决算情况说明....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eastAsia="zh-CN"/>
        </w:rPr>
        <w:t>）</w:t>
      </w:r>
      <w:bookmarkEnd w:id="20"/>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 xml:space="preserve">  </w:t>
      </w:r>
      <w:bookmarkStart w:id="21" w:name="_Toc1673912858"/>
      <w:r>
        <w:rPr>
          <w:rFonts w:hint="eastAsia" w:eastAsia="仿宋_GB2312"/>
          <w:sz w:val="28"/>
          <w:szCs w:val="28"/>
        </w:rPr>
        <w:t>六、一般公共预算财政拨款基本支出决算情况说明.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lang w:eastAsia="zh-CN"/>
        </w:rPr>
        <w:t>）</w:t>
      </w:r>
      <w:bookmarkEnd w:id="21"/>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七、财政拨款</w:t>
      </w:r>
      <w:r>
        <w:rPr>
          <w:rFonts w:hint="eastAsia" w:eastAsia="仿宋_GB2312"/>
          <w:sz w:val="28"/>
          <w:szCs w:val="28"/>
          <w:lang w:val="en"/>
        </w:rPr>
        <w:t>“</w:t>
      </w:r>
      <w:r>
        <w:rPr>
          <w:rFonts w:hint="eastAsia" w:eastAsia="仿宋_GB2312"/>
          <w:sz w:val="28"/>
          <w:szCs w:val="28"/>
        </w:rPr>
        <w:t>三公</w:t>
      </w:r>
      <w:r>
        <w:rPr>
          <w:rFonts w:hint="eastAsia" w:eastAsia="仿宋_GB2312"/>
          <w:sz w:val="28"/>
          <w:szCs w:val="28"/>
          <w:lang w:val="en"/>
        </w:rPr>
        <w:t>”</w:t>
      </w:r>
      <w:r>
        <w:rPr>
          <w:rFonts w:hint="eastAsia" w:eastAsia="仿宋_GB2312"/>
          <w:sz w:val="28"/>
          <w:szCs w:val="28"/>
        </w:rPr>
        <w:t>经费支出决算情况说明....................</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lang w:eastAsia="zh-CN"/>
        </w:rPr>
        <w:t>八、政府性基金预算财政拨款收入支出决算情况说明</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lang w:eastAsia="zh-CN"/>
        </w:rPr>
      </w:pPr>
      <w:r>
        <w:rPr>
          <w:rFonts w:hint="eastAsia" w:eastAsia="仿宋_GB2312"/>
          <w:sz w:val="28"/>
          <w:szCs w:val="28"/>
        </w:rPr>
        <w:t>九、国有资本经营预算财政拨款收入支出决算情况说明</w:t>
      </w:r>
      <w:r>
        <w:rPr>
          <w:rFonts w:hint="eastAsia" w:eastAsia="仿宋_GB2312"/>
          <w:sz w:val="28"/>
          <w:szCs w:val="28"/>
          <w:lang w:val="en-US" w:eastAsia="zh-CN"/>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十、其他重要事项的情况说明.....................</w:t>
      </w:r>
      <w:r>
        <w:rPr>
          <w:rFonts w:hint="eastAsia" w:eastAsia="仿宋_GB2312"/>
          <w:sz w:val="28"/>
          <w:szCs w:val="28"/>
          <w:lang w:val="en-US" w:eastAsia="zh-CN"/>
        </w:rPr>
        <w:t>...</w:t>
      </w:r>
      <w:r>
        <w:rPr>
          <w:rFonts w:hint="eastAsia" w:eastAsia="仿宋_GB2312"/>
          <w:sz w:val="28"/>
          <w:szCs w:val="28"/>
        </w:rPr>
        <w:t>.....</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lang w:eastAsia="zh-CN"/>
        </w:rPr>
      </w:pPr>
      <w:r>
        <w:rPr>
          <w:rFonts w:hint="eastAsia" w:eastAsia="仿宋_GB2312"/>
          <w:sz w:val="28"/>
          <w:szCs w:val="28"/>
        </w:rPr>
        <w:t>（一）机关运行经费支出情况说明.................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9</w:t>
      </w:r>
      <w:r>
        <w:rPr>
          <w:rFonts w:hint="eastAsia" w:eastAsia="仿宋_GB2312"/>
          <w:sz w:val="28"/>
          <w:szCs w:val="28"/>
          <w:lang w:eastAsia="zh-CN"/>
        </w:rPr>
        <w:t>）</w:t>
      </w:r>
    </w:p>
    <w:p>
      <w:pPr>
        <w:spacing w:line="580" w:lineRule="exact"/>
        <w:ind w:firstLine="280" w:firstLineChars="100"/>
        <w:outlineLvl w:val="1"/>
        <w:rPr>
          <w:rFonts w:hint="eastAsia" w:asciiTheme="minorEastAsia" w:hAnsiTheme="minorEastAsia" w:eastAsiaTheme="minorEastAsia" w:cstheme="minorEastAsia"/>
          <w:kern w:val="0"/>
          <w:sz w:val="28"/>
          <w:szCs w:val="28"/>
          <w:lang w:eastAsia="zh-CN"/>
        </w:rPr>
      </w:pPr>
      <w:r>
        <w:rPr>
          <w:rFonts w:hint="eastAsia" w:eastAsia="仿宋_GB2312"/>
          <w:sz w:val="28"/>
          <w:szCs w:val="28"/>
        </w:rPr>
        <w:t>（二）政府采购情况说明.............................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rPr>
      </w:pPr>
      <w:r>
        <w:rPr>
          <w:rFonts w:hint="eastAsia" w:eastAsia="仿宋_GB2312"/>
          <w:sz w:val="28"/>
          <w:szCs w:val="28"/>
        </w:rPr>
        <w:t>（三）国有资产占有使用情况说明..................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lang w:eastAsia="zh-CN"/>
        </w:rPr>
        <w:t>）</w:t>
      </w:r>
    </w:p>
    <w:p>
      <w:pPr>
        <w:spacing w:line="580" w:lineRule="exact"/>
        <w:ind w:firstLine="280" w:firstLineChars="100"/>
        <w:outlineLvl w:val="1"/>
        <w:rPr>
          <w:rFonts w:hint="eastAsia" w:eastAsia="仿宋_GB2312"/>
          <w:sz w:val="28"/>
          <w:szCs w:val="28"/>
        </w:rPr>
      </w:pPr>
      <w:r>
        <w:rPr>
          <w:rFonts w:hint="eastAsia" w:eastAsia="仿宋_GB2312"/>
          <w:sz w:val="28"/>
          <w:szCs w:val="28"/>
        </w:rPr>
        <w:t>（四）预算绩效管理工作开展情况说明.............</w:t>
      </w:r>
      <w:r>
        <w:rPr>
          <w:rFonts w:hint="eastAsia" w:eastAsia="仿宋_GB2312"/>
          <w:sz w:val="28"/>
          <w:szCs w:val="28"/>
          <w:lang w:val="en-US" w:eastAsia="zh-CN"/>
        </w:rPr>
        <w:t>............</w:t>
      </w:r>
      <w:r>
        <w:rPr>
          <w:rFonts w:hint="eastAsia" w:eastAsia="仿宋_GB2312"/>
          <w:sz w:val="28"/>
          <w:szCs w:val="28"/>
        </w:rPr>
        <w:t>....</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cstheme="minorEastAsia"/>
          <w:kern w:val="0"/>
          <w:sz w:val="28"/>
          <w:szCs w:val="28"/>
          <w:lang w:val="en-US" w:eastAsia="zh-CN"/>
        </w:rPr>
        <w:t>19</w:t>
      </w:r>
      <w:r>
        <w:rPr>
          <w:rFonts w:hint="eastAsia" w:asciiTheme="minorEastAsia" w:hAnsiTheme="minorEastAsia" w:eastAsiaTheme="minorEastAsia" w:cstheme="minorEastAsia"/>
          <w:kern w:val="0"/>
          <w:sz w:val="28"/>
          <w:szCs w:val="28"/>
          <w:lang w:eastAsia="zh-CN"/>
        </w:rPr>
        <w:t>）</w:t>
      </w:r>
    </w:p>
    <w:p>
      <w:pPr>
        <w:spacing w:afterLines="50" w:line="580" w:lineRule="exact"/>
        <w:ind w:firstLine="314" w:firstLineChars="98"/>
        <w:outlineLvl w:val="1"/>
        <w:rPr>
          <w:rFonts w:hint="eastAsia" w:ascii="楷体" w:hAnsi="楷体" w:eastAsia="楷体" w:cs="楷体"/>
          <w:kern w:val="0"/>
          <w:sz w:val="32"/>
          <w:szCs w:val="32"/>
          <w:lang w:eastAsia="zh-CN"/>
        </w:rPr>
      </w:pPr>
      <w:r>
        <w:rPr>
          <w:rFonts w:hint="eastAsia" w:ascii="楷体_GB2312" w:hAnsi="楷体_GB2312" w:eastAsia="楷体_GB2312" w:cs="楷体_GB2312"/>
          <w:b/>
          <w:kern w:val="0"/>
          <w:sz w:val="32"/>
          <w:szCs w:val="32"/>
        </w:rPr>
        <w:t>第四部分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名词解释</w:t>
      </w:r>
      <w:r>
        <w:rPr>
          <w:rFonts w:eastAsia="仿宋_GB2312"/>
          <w:kern w:val="0"/>
          <w:sz w:val="32"/>
          <w:szCs w:val="32"/>
        </w:rPr>
        <w:t>.......................................</w:t>
      </w:r>
      <w:r>
        <w:rPr>
          <w:rFonts w:hint="eastAsia" w:eastAsia="仿宋_GB2312"/>
          <w:kern w:val="0"/>
          <w:sz w:val="32"/>
          <w:szCs w:val="32"/>
          <w:lang w:val="en-US" w:eastAsia="zh-CN"/>
        </w:rPr>
        <w:t>.</w:t>
      </w:r>
      <w:r>
        <w:rPr>
          <w:rFonts w:eastAsia="仿宋_GB2312"/>
          <w:kern w:val="0"/>
          <w:sz w:val="32"/>
          <w:szCs w:val="32"/>
        </w:rPr>
        <w:t>...</w:t>
      </w:r>
      <w:r>
        <w:rPr>
          <w:rFonts w:hint="eastAsia" w:asciiTheme="minorEastAsia" w:hAnsiTheme="minorEastAsia" w:eastAsiaTheme="minorEastAsia" w:cstheme="minorEastAsia"/>
          <w:kern w:val="0"/>
          <w:sz w:val="28"/>
          <w:szCs w:val="28"/>
          <w:lang w:eastAsia="zh-CN"/>
        </w:rPr>
        <w:t>（</w:t>
      </w:r>
      <w:r>
        <w:rPr>
          <w:rFonts w:hint="eastAsia" w:ascii="楷体" w:hAnsi="楷体" w:eastAsia="楷体" w:cs="楷体"/>
          <w:kern w:val="0"/>
          <w:sz w:val="32"/>
          <w:szCs w:val="32"/>
          <w:lang w:val="en-US" w:eastAsia="zh-CN"/>
        </w:rPr>
        <w:t>20</w:t>
      </w:r>
      <w:r>
        <w:rPr>
          <w:rFonts w:hint="eastAsia" w:asciiTheme="minorEastAsia" w:hAnsiTheme="minorEastAsia" w:eastAsiaTheme="minorEastAsia" w:cstheme="minorEastAsia"/>
          <w:kern w:val="0"/>
          <w:sz w:val="28"/>
          <w:szCs w:val="28"/>
          <w:lang w:eastAsia="zh-CN"/>
        </w:rPr>
        <w:t>）</w:t>
      </w:r>
    </w:p>
    <w:p>
      <w:pPr>
        <w:spacing w:afterLines="50" w:line="580" w:lineRule="exact"/>
        <w:ind w:firstLine="314" w:firstLineChars="98"/>
        <w:outlineLvl w:val="1"/>
        <w:rPr>
          <w:rFonts w:hint="eastAsia" w:ascii="楷体" w:hAnsi="楷体" w:eastAsia="楷体" w:cs="楷体"/>
          <w:kern w:val="0"/>
          <w:sz w:val="32"/>
          <w:szCs w:val="32"/>
          <w:lang w:eastAsia="zh-CN"/>
        </w:rPr>
      </w:pPr>
      <w:r>
        <w:rPr>
          <w:rFonts w:hint="eastAsia" w:ascii="楷体_GB2312" w:hAnsi="楷体_GB2312" w:eastAsia="楷体_GB2312" w:cs="楷体_GB2312"/>
          <w:b/>
          <w:kern w:val="0"/>
          <w:sz w:val="32"/>
          <w:szCs w:val="32"/>
        </w:rPr>
        <w:t>第五部分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附件</w:t>
      </w:r>
      <w:r>
        <w:rPr>
          <w:rFonts w:ascii="楷体_GB2312" w:hAnsi="楷体_GB2312" w:eastAsia="楷体_GB2312" w:cs="楷体_GB2312"/>
          <w:b/>
          <w:kern w:val="0"/>
          <w:sz w:val="32"/>
          <w:szCs w:val="32"/>
        </w:rPr>
        <w:t xml:space="preserve"> </w:t>
      </w:r>
      <w:r>
        <w:rPr>
          <w:rFonts w:eastAsia="仿宋_GB2312"/>
          <w:kern w:val="0"/>
          <w:sz w:val="32"/>
          <w:szCs w:val="32"/>
        </w:rPr>
        <w:t>...........................................</w:t>
      </w:r>
      <w:r>
        <w:rPr>
          <w:rFonts w:hint="eastAsia" w:eastAsia="仿宋_GB2312"/>
          <w:kern w:val="0"/>
          <w:sz w:val="32"/>
          <w:szCs w:val="32"/>
          <w:lang w:val="en-US" w:eastAsia="zh-CN"/>
        </w:rPr>
        <w:t>..</w:t>
      </w:r>
      <w:r>
        <w:rPr>
          <w:rFonts w:eastAsia="仿宋_GB2312"/>
          <w:kern w:val="0"/>
          <w:sz w:val="32"/>
          <w:szCs w:val="32"/>
        </w:rPr>
        <w:t>...</w:t>
      </w:r>
      <w:r>
        <w:rPr>
          <w:rFonts w:hint="eastAsia" w:asciiTheme="minorEastAsia" w:hAnsiTheme="minorEastAsia" w:eastAsiaTheme="minorEastAsia" w:cstheme="minorEastAsia"/>
          <w:kern w:val="0"/>
          <w:sz w:val="28"/>
          <w:szCs w:val="28"/>
          <w:lang w:eastAsia="zh-CN"/>
        </w:rPr>
        <w:t>（</w:t>
      </w:r>
      <w:r>
        <w:rPr>
          <w:rFonts w:hint="eastAsia" w:ascii="楷体" w:hAnsi="楷体" w:eastAsia="楷体" w:cs="楷体"/>
          <w:kern w:val="0"/>
          <w:sz w:val="32"/>
          <w:szCs w:val="32"/>
          <w:lang w:val="en-US" w:eastAsia="zh-CN"/>
        </w:rPr>
        <w:t>2</w:t>
      </w:r>
      <w:r>
        <w:rPr>
          <w:rFonts w:hint="default" w:ascii="楷体" w:hAnsi="楷体" w:eastAsia="楷体" w:cs="楷体"/>
          <w:kern w:val="0"/>
          <w:sz w:val="32"/>
          <w:szCs w:val="32"/>
          <w:lang w:val="en-US" w:eastAsia="zh-CN"/>
        </w:rPr>
        <w:t>1</w:t>
      </w:r>
      <w:r>
        <w:rPr>
          <w:rFonts w:hint="eastAsia" w:asciiTheme="minorEastAsia" w:hAnsiTheme="minorEastAsia" w:eastAsiaTheme="minorEastAsia" w:cstheme="minorEastAsia"/>
          <w:kern w:val="0"/>
          <w:sz w:val="28"/>
          <w:szCs w:val="28"/>
          <w:lang w:eastAsia="zh-CN"/>
        </w:rPr>
        <w:t>）</w:t>
      </w:r>
    </w:p>
    <w:p>
      <w:pPr>
        <w:spacing w:line="580" w:lineRule="exact"/>
        <w:ind w:firstLine="320" w:firstLineChars="100"/>
        <w:rPr>
          <w:rFonts w:eastAsia="仿宋_GB2312"/>
          <w:sz w:val="32"/>
          <w:szCs w:val="32"/>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bookmarkStart w:id="22" w:name="_Toc1666273880"/>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第一部分  单位概况</w:t>
      </w:r>
      <w:bookmarkEnd w:id="22"/>
    </w:p>
    <w:p>
      <w:pPr>
        <w:widowControl/>
        <w:spacing w:line="560" w:lineRule="exact"/>
        <w:jc w:val="left"/>
        <w:rPr>
          <w:rFonts w:ascii="Times New Roman" w:hAnsi="Times New Roman" w:eastAsia="黑体" w:cs="Times New Roman"/>
          <w:b/>
          <w:bCs/>
          <w:kern w:val="0"/>
          <w:sz w:val="32"/>
          <w:szCs w:val="32"/>
        </w:rPr>
      </w:pPr>
      <w:r>
        <w:rPr>
          <w:rFonts w:ascii="Times New Roman" w:hAnsi="Times New Roman" w:eastAsia="仿宋_GB2312" w:cs="Times New Roman"/>
          <w:bCs/>
          <w:kern w:val="0"/>
          <w:sz w:val="32"/>
          <w:szCs w:val="32"/>
        </w:rPr>
        <w:t xml:space="preserve"> </w:t>
      </w:r>
    </w:p>
    <w:p>
      <w:pPr>
        <w:widowControl/>
        <w:spacing w:line="560" w:lineRule="exact"/>
        <w:ind w:firstLine="480"/>
        <w:jc w:val="left"/>
        <w:rPr>
          <w:rFonts w:ascii="Times New Roman" w:hAnsi="Times New Roman" w:eastAsia="黑体"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
          <w:kern w:val="0"/>
          <w:sz w:val="32"/>
          <w:szCs w:val="32"/>
        </w:rPr>
        <w:t>一、部门职责</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贯彻实施有关法律、法规、规章和方针政策</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拟订审计工作发展规划、专业领域审计工作规划、年度审计计划并组织实施</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参与拟订财经方面的规范性文件。</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（二）</w:t>
      </w:r>
      <w:r>
        <w:rPr>
          <w:rFonts w:hint="eastAsia" w:ascii="仿宋_GB2312" w:hAnsi="仿宋_GB2312" w:eastAsia="仿宋_GB2312" w:cs="仿宋_GB2312"/>
          <w:bCs/>
          <w:kern w:val="0"/>
          <w:sz w:val="32"/>
          <w:szCs w:val="32"/>
        </w:rPr>
        <w:t>负责对区财政收支和审计监督范围内的财务收支的真实、合法和效益进行审计监督。</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（三）</w:t>
      </w:r>
      <w:r>
        <w:rPr>
          <w:rFonts w:hint="eastAsia" w:ascii="仿宋_GB2312" w:hAnsi="仿宋_GB2312" w:eastAsia="仿宋_GB2312" w:cs="仿宋_GB2312"/>
          <w:bCs/>
          <w:kern w:val="0"/>
          <w:sz w:val="32"/>
          <w:szCs w:val="32"/>
        </w:rPr>
        <w:t>向区人民政府提交年度区级财政预算执行和其他财政收支情况的审计结果报告</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受区政府委托向区人大常委会提出区级预算执行和其他财政收支情况审计工作报告、审计发现问题的整改落实报告</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向区人民政府报告对其他事项的审计和专项审计调查情况及结果。</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（四）</w:t>
      </w:r>
      <w:r>
        <w:rPr>
          <w:rFonts w:hint="eastAsia" w:ascii="仿宋_GB2312" w:hAnsi="仿宋_GB2312" w:eastAsia="仿宋_GB2312" w:cs="仿宋_GB2312"/>
          <w:bCs/>
          <w:kern w:val="0"/>
          <w:sz w:val="32"/>
          <w:szCs w:val="32"/>
        </w:rPr>
        <w:t>负责审计区本级预算执行情况和其他财政收支，</w:t>
      </w:r>
      <w:r>
        <w:rPr>
          <w:rFonts w:hint="eastAsia" w:ascii="仿宋_GB2312" w:hAnsi="仿宋_GB2312" w:eastAsia="仿宋_GB2312" w:cs="仿宋_GB2312"/>
          <w:bCs/>
          <w:kern w:val="0"/>
          <w:sz w:val="32"/>
          <w:szCs w:val="32"/>
          <w:lang w:eastAsia="zh-CN"/>
        </w:rPr>
        <w:t>乡（镇）</w:t>
      </w:r>
      <w:r>
        <w:rPr>
          <w:rFonts w:hint="eastAsia" w:ascii="仿宋_GB2312" w:hAnsi="仿宋_GB2312" w:eastAsia="仿宋_GB2312" w:cs="仿宋_GB2312"/>
          <w:bCs/>
          <w:kern w:val="0"/>
          <w:sz w:val="32"/>
          <w:szCs w:val="32"/>
        </w:rPr>
        <w:t>人民政府、区属各部门</w:t>
      </w:r>
      <w:r>
        <w:rPr>
          <w:rFonts w:hint="eastAsia" w:ascii="仿宋_GB2312" w:hAnsi="仿宋_GB2312" w:eastAsia="仿宋_GB2312" w:cs="仿宋_GB2312"/>
          <w:bCs/>
          <w:kern w:val="0"/>
          <w:sz w:val="32"/>
          <w:szCs w:val="32"/>
          <w:lang w:eastAsia="zh-CN"/>
        </w:rPr>
        <w:t>（单位）</w:t>
      </w:r>
      <w:r>
        <w:rPr>
          <w:rFonts w:hint="eastAsia" w:ascii="仿宋_GB2312" w:hAnsi="仿宋_GB2312" w:eastAsia="仿宋_GB2312" w:cs="仿宋_GB2312"/>
          <w:bCs/>
          <w:kern w:val="0"/>
          <w:sz w:val="32"/>
          <w:szCs w:val="32"/>
        </w:rPr>
        <w:t>预算执行情况、决算和其他财政收支，部门所属事业单位的财务收支。</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（五）</w:t>
      </w:r>
      <w:r>
        <w:rPr>
          <w:rFonts w:hint="eastAsia" w:ascii="仿宋_GB2312" w:hAnsi="仿宋_GB2312" w:eastAsia="仿宋_GB2312" w:cs="仿宋_GB2312"/>
          <w:bCs/>
          <w:kern w:val="0"/>
          <w:sz w:val="32"/>
          <w:szCs w:val="32"/>
        </w:rPr>
        <w:t>负责审计政府投资和以政府投资为主的建设项目的预算执行情况和决算</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负责审计区属国有企业、国有资本占控股或主导地位的企业的资产、负债、损益。</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（六）</w:t>
      </w:r>
      <w:r>
        <w:rPr>
          <w:rFonts w:hint="eastAsia" w:ascii="仿宋_GB2312" w:hAnsi="仿宋_GB2312" w:eastAsia="仿宋_GB2312" w:cs="仿宋_GB2312"/>
          <w:bCs/>
          <w:kern w:val="0"/>
          <w:sz w:val="32"/>
          <w:szCs w:val="32"/>
        </w:rPr>
        <w:t>负责审计政府部门管理的和其他单位受区人民政府及其部门委托管理的社会保障基金、社会捐赠资金以及其他有关基金、资金的财务收支</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负责审计上级审计机关授权的事项。</w:t>
      </w:r>
    </w:p>
    <w:p>
      <w:pPr>
        <w:bidi w:val="0"/>
        <w:rPr>
          <w:rFonts w:hint="eastAsia" w:asciiTheme="minorHAnsi" w:hAnsiTheme="minorHAnsi" w:eastAsiaTheme="minorEastAsia" w:cstheme="minorBidi"/>
          <w:kern w:val="2"/>
          <w:sz w:val="21"/>
          <w:szCs w:val="24"/>
          <w:lang w:val="en-US" w:eastAsia="zh-CN" w:bidi="ar-SA"/>
        </w:rPr>
      </w:pPr>
    </w:p>
    <w:p>
      <w:pPr>
        <w:tabs>
          <w:tab w:val="left" w:pos="3441"/>
        </w:tabs>
        <w:bidi w:val="0"/>
        <w:jc w:val="left"/>
        <w:rPr>
          <w:rFonts w:hint="eastAsia"/>
          <w:lang w:val="en-US" w:eastAsia="zh-CN"/>
        </w:rPr>
      </w:pPr>
      <w:r>
        <w:rPr>
          <w:rFonts w:hint="eastAsia"/>
          <w:lang w:val="en-US"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（七）</w:t>
      </w:r>
      <w:r>
        <w:rPr>
          <w:rFonts w:hint="eastAsia" w:ascii="仿宋_GB2312" w:hAnsi="仿宋_GB2312" w:eastAsia="仿宋_GB2312" w:cs="仿宋_GB2312"/>
          <w:bCs/>
          <w:kern w:val="0"/>
          <w:sz w:val="32"/>
          <w:szCs w:val="32"/>
        </w:rPr>
        <w:t>负责对利通区管理的党政主要负责人、事业单位负责人和属于审计监督对象的其他单位主要负责人，依法实施经济责任审计。</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（八）</w:t>
      </w:r>
      <w:r>
        <w:rPr>
          <w:rFonts w:hint="eastAsia" w:ascii="仿宋_GB2312" w:hAnsi="仿宋_GB2312" w:eastAsia="仿宋_GB2312" w:cs="仿宋_GB2312"/>
          <w:bCs/>
          <w:kern w:val="0"/>
          <w:sz w:val="32"/>
          <w:szCs w:val="32"/>
        </w:rPr>
        <w:t>负责组织实施财政预算管理或国有资产管理使用等与国家财政收支有关的特定事项的专项审计调查。</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监督检查审计决定执行情况，督促纠正和处理审计发现的问题;负责办理审计行政复议</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行政诉讼和区人民政府裁决中的有关事项。</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（十）</w:t>
      </w:r>
      <w:r>
        <w:rPr>
          <w:rFonts w:hint="eastAsia" w:ascii="仿宋_GB2312" w:hAnsi="仿宋_GB2312" w:eastAsia="仿宋_GB2312" w:cs="仿宋_GB2312"/>
          <w:bCs/>
          <w:kern w:val="0"/>
          <w:sz w:val="32"/>
          <w:szCs w:val="32"/>
        </w:rPr>
        <w:t>指导、监督内部审计、社会审计工作。</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Times New Roman" w:hAnsi="Times New Roman" w:eastAsia="仿宋_GB2312" w:cs="Times New Roman"/>
          <w:bCs/>
          <w:kern w:val="0"/>
          <w:sz w:val="32"/>
          <w:szCs w:val="32"/>
        </w:rPr>
      </w:pPr>
      <w:r>
        <w:rPr>
          <w:rFonts w:hint="eastAsia" w:ascii="仿宋_GB2312" w:hAnsi="仿宋_GB2312" w:eastAsia="仿宋_GB2312" w:cs="仿宋_GB2312"/>
          <w:bCs/>
          <w:kern w:val="0"/>
          <w:sz w:val="32"/>
          <w:szCs w:val="32"/>
          <w:lang w:eastAsia="zh-CN"/>
        </w:rPr>
        <w:t>（十一）</w:t>
      </w:r>
      <w:r>
        <w:rPr>
          <w:rFonts w:hint="eastAsia" w:ascii="仿宋_GB2312" w:hAnsi="仿宋_GB2312" w:eastAsia="仿宋_GB2312" w:cs="仿宋_GB2312"/>
          <w:bCs/>
          <w:kern w:val="0"/>
          <w:sz w:val="32"/>
          <w:szCs w:val="32"/>
        </w:rPr>
        <w:t>承办利通区人民政府交办的其他事项。</w:t>
      </w:r>
    </w:p>
    <w:p>
      <w:pPr>
        <w:widowControl/>
        <w:spacing w:line="560" w:lineRule="exact"/>
        <w:ind w:firstLine="48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二、机构设置</w:t>
      </w:r>
    </w:p>
    <w:p>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黑体" w:cs="Times New Roman"/>
          <w:b/>
          <w:bCs/>
          <w:kern w:val="0"/>
          <w:sz w:val="32"/>
          <w:szCs w:val="32"/>
        </w:rPr>
        <w:t xml:space="preserve">   </w:t>
      </w:r>
      <w:r>
        <w:rPr>
          <w:rFonts w:hint="eastAsia" w:ascii="仿宋_GB2312" w:hAnsi="仿宋_GB2312" w:eastAsia="仿宋_GB2312" w:cs="仿宋_GB2312"/>
          <w:bCs/>
          <w:kern w:val="0"/>
          <w:sz w:val="32"/>
          <w:szCs w:val="32"/>
        </w:rPr>
        <w:t>按照部门决算编报要求，纳入</w:t>
      </w:r>
      <w:r>
        <w:rPr>
          <w:rFonts w:hint="eastAsia" w:ascii="仿宋_GB2312" w:hAnsi="仿宋_GB2312" w:eastAsia="仿宋_GB2312" w:cs="仿宋_GB2312"/>
          <w:bCs/>
          <w:kern w:val="0"/>
          <w:sz w:val="32"/>
          <w:szCs w:val="32"/>
          <w:lang w:eastAsia="zh-CN"/>
        </w:rPr>
        <w:t>吴忠市利通区审计局</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23</w:t>
      </w:r>
      <w:r>
        <w:rPr>
          <w:rFonts w:hint="eastAsia" w:ascii="仿宋_GB2312" w:hAnsi="仿宋_GB2312" w:eastAsia="仿宋_GB2312" w:cs="仿宋_GB2312"/>
          <w:bCs/>
          <w:kern w:val="0"/>
          <w:sz w:val="32"/>
          <w:szCs w:val="32"/>
        </w:rPr>
        <w:t>年度部门决算编报范围的单位共</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个，</w:t>
      </w:r>
      <w:r>
        <w:rPr>
          <w:rFonts w:hint="eastAsia" w:ascii="仿宋_GB2312" w:hAnsi="仿宋_GB2312" w:eastAsia="仿宋_GB2312" w:cs="仿宋_GB2312"/>
          <w:bCs/>
          <w:kern w:val="0"/>
          <w:sz w:val="32"/>
          <w:szCs w:val="32"/>
          <w:lang w:eastAsia="zh-CN"/>
        </w:rPr>
        <w:t>无二级预算单位</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利通区审计局</w:t>
      </w:r>
      <w:r>
        <w:rPr>
          <w:rFonts w:hint="eastAsia" w:ascii="仿宋_GB2312" w:hAnsi="仿宋_GB2312" w:eastAsia="仿宋_GB2312" w:cs="仿宋_GB2312"/>
          <w:bCs/>
          <w:kern w:val="0"/>
          <w:sz w:val="32"/>
          <w:szCs w:val="32"/>
        </w:rPr>
        <w:t>核定行政编制</w:t>
      </w: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名</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现有行政编制</w:t>
      </w: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名</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执行《</w:t>
      </w:r>
      <w:r>
        <w:rPr>
          <w:rFonts w:hint="eastAsia" w:ascii="仿宋_GB2312" w:hAnsi="仿宋_GB2312" w:eastAsia="仿宋_GB2312" w:cs="仿宋_GB2312"/>
          <w:bCs/>
          <w:kern w:val="0"/>
          <w:sz w:val="32"/>
          <w:szCs w:val="32"/>
          <w:lang w:eastAsia="zh-CN"/>
        </w:rPr>
        <w:t>政府</w:t>
      </w:r>
      <w:r>
        <w:rPr>
          <w:rFonts w:hint="eastAsia" w:ascii="仿宋_GB2312" w:hAnsi="仿宋_GB2312" w:eastAsia="仿宋_GB2312" w:cs="仿宋_GB2312"/>
          <w:bCs/>
          <w:kern w:val="0"/>
          <w:sz w:val="32"/>
          <w:szCs w:val="32"/>
        </w:rPr>
        <w:t>会计制度》。</w:t>
      </w:r>
    </w:p>
    <w:p>
      <w:pPr>
        <w:widowControl/>
        <w:spacing w:line="560" w:lineRule="exact"/>
        <w:ind w:firstLine="640" w:firstLineChars="200"/>
        <w:jc w:val="left"/>
        <w:rPr>
          <w:rFonts w:ascii="Times New Roman" w:hAnsi="Times New Roman" w:eastAsia="仿宋_GB2312" w:cs="Times New Roman"/>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pP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footerReference r:id="rId6" w:type="default"/>
          <w:pgSz w:w="11906" w:h="16838"/>
          <w:pgMar w:top="1440" w:right="1800" w:bottom="1440" w:left="1800" w:header="851" w:footer="992" w:gutter="0"/>
          <w:pgNumType w:fmt="numberInDash" w:start="1"/>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5476"/>
        <w:gridCol w:w="738"/>
        <w:gridCol w:w="1078"/>
        <w:gridCol w:w="4235"/>
        <w:gridCol w:w="701"/>
        <w:gridCol w:w="2512"/>
      </w:tblGrid>
      <w:tr>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160" w:beforeLines="50" w:line="580" w:lineRule="exact"/>
              <w:ind w:firstLine="176" w:firstLineChars="49"/>
              <w:jc w:val="center"/>
              <w:outlineLvl w:val="1"/>
              <w:rPr>
                <w:rFonts w:ascii="黑体" w:hAnsi="黑体" w:eastAsia="黑体" w:cs="黑体"/>
                <w:b/>
                <w:bCs/>
                <w:color w:val="000000"/>
                <w:kern w:val="0"/>
                <w:sz w:val="44"/>
                <w:szCs w:val="44"/>
              </w:rPr>
            </w:pPr>
            <w:bookmarkStart w:id="23" w:name="_Toc1846969739"/>
            <w:r>
              <w:rPr>
                <w:rFonts w:hint="eastAsia" w:ascii="黑体" w:hAnsi="黑体" w:eastAsia="黑体" w:cs="黑体"/>
                <w:kern w:val="0"/>
                <w:sz w:val="36"/>
                <w:szCs w:val="36"/>
              </w:rPr>
              <w:t>第二部分  202</w:t>
            </w:r>
            <w:r>
              <w:rPr>
                <w:rFonts w:hint="eastAsia" w:ascii="黑体" w:hAnsi="黑体" w:eastAsia="黑体" w:cs="黑体"/>
                <w:kern w:val="0"/>
                <w:sz w:val="36"/>
                <w:szCs w:val="36"/>
                <w:lang w:val="en-US" w:eastAsia="zh-CN"/>
              </w:rPr>
              <w:t>3</w:t>
            </w:r>
            <w:r>
              <w:rPr>
                <w:rFonts w:hint="eastAsia" w:ascii="黑体" w:hAnsi="黑体" w:eastAsia="黑体" w:cs="黑体"/>
                <w:kern w:val="0"/>
                <w:sz w:val="36"/>
                <w:szCs w:val="36"/>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eastAsia="宋体" w:cs="宋体"/>
                <w:color w:val="000000"/>
                <w:kern w:val="0"/>
                <w:sz w:val="24"/>
                <w:lang w:eastAsia="zh-CN" w:bidi="ar"/>
              </w:rPr>
              <w:t>宁夏回族自治区吴忠市利通区审计局</w:t>
            </w: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1416956.32</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1208866.60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165.78</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125287.20</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72844.84</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0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122106.00</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0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rPr>
            </w:pPr>
          </w:p>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0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1417122.10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r>
              <w:rPr>
                <w:rFonts w:hint="eastAsia" w:asciiTheme="minorEastAsia" w:hAnsiTheme="minorEastAsia" w:eastAsiaTheme="minorEastAsia" w:cstheme="minorEastAsia"/>
                <w:b/>
                <w:bCs/>
                <w:color w:val="000000"/>
                <w:kern w:val="0"/>
                <w:sz w:val="18"/>
                <w:szCs w:val="18"/>
                <w:lang w:val="en-US" w:eastAsia="zh-CN"/>
              </w:rPr>
              <w:t>1529104.64</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07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119322.64</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7340.10</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07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18"/>
                <w:szCs w:val="18"/>
                <w:lang w:val="en-US" w:eastAsia="zh-CN"/>
              </w:rPr>
            </w:pP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078"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b w:val="0"/>
                <w:bCs w:val="0"/>
                <w:color w:val="000000"/>
                <w:kern w:val="0"/>
                <w:sz w:val="18"/>
                <w:szCs w:val="18"/>
                <w:lang w:val="en-US" w:eastAsia="zh-CN"/>
              </w:rPr>
              <w:t>1536444.7</w:t>
            </w:r>
            <w:r>
              <w:rPr>
                <w:rFonts w:hint="eastAsia" w:ascii="宋体" w:hAnsi="宋体" w:cs="Arial"/>
                <w:b/>
                <w:bCs/>
                <w:color w:val="000000"/>
                <w:kern w:val="0"/>
                <w:sz w:val="18"/>
                <w:szCs w:val="18"/>
                <w:lang w:val="en-US" w:eastAsia="zh-CN"/>
              </w:rPr>
              <w:t>44</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color w:val="000000"/>
                <w:kern w:val="0"/>
                <w:sz w:val="18"/>
                <w:szCs w:val="18"/>
                <w:lang w:val="en-US" w:eastAsia="zh-CN"/>
              </w:rPr>
              <w:t>1536444.74</w:t>
            </w:r>
          </w:p>
        </w:tc>
      </w:tr>
      <w:bookmarkEnd w:id="23"/>
    </w:tbl>
    <w:tbl>
      <w:tblPr>
        <w:tblStyle w:val="6"/>
        <w:tblpPr w:leftFromText="180" w:rightFromText="180" w:vertAnchor="text" w:horzAnchor="page" w:tblpX="1219" w:tblpY="-155"/>
        <w:tblOverlap w:val="never"/>
        <w:tblW w:w="14082" w:type="dxa"/>
        <w:tblInd w:w="0" w:type="dxa"/>
        <w:tblLayout w:type="fixed"/>
        <w:tblCellMar>
          <w:top w:w="0" w:type="dxa"/>
          <w:left w:w="108" w:type="dxa"/>
          <w:bottom w:w="0" w:type="dxa"/>
          <w:right w:w="108" w:type="dxa"/>
        </w:tblCellMar>
      </w:tblPr>
      <w:tblGrid>
        <w:gridCol w:w="450"/>
        <w:gridCol w:w="461"/>
        <w:gridCol w:w="485"/>
        <w:gridCol w:w="3738"/>
        <w:gridCol w:w="1523"/>
        <w:gridCol w:w="1466"/>
        <w:gridCol w:w="1315"/>
        <w:gridCol w:w="1247"/>
        <w:gridCol w:w="1072"/>
        <w:gridCol w:w="62"/>
        <w:gridCol w:w="893"/>
        <w:gridCol w:w="1308"/>
        <w:gridCol w:w="62"/>
      </w:tblGrid>
      <w:tr>
        <w:tblPrEx>
          <w:tblCellMar>
            <w:top w:w="0" w:type="dxa"/>
            <w:left w:w="108" w:type="dxa"/>
            <w:bottom w:w="0" w:type="dxa"/>
            <w:right w:w="108" w:type="dxa"/>
          </w:tblCellMar>
        </w:tblPrEx>
        <w:trPr>
          <w:gridAfter w:val="1"/>
          <w:wAfter w:w="62" w:type="dxa"/>
          <w:trHeight w:val="90" w:hRule="atLeast"/>
        </w:trPr>
        <w:tc>
          <w:tcPr>
            <w:tcW w:w="14020" w:type="dxa"/>
            <w:gridSpan w:val="12"/>
            <w:tcBorders>
              <w:top w:val="nil"/>
              <w:left w:val="nil"/>
              <w:bottom w:val="nil"/>
              <w:right w:val="nil"/>
            </w:tcBorders>
            <w:shd w:val="clear" w:color="auto" w:fill="auto"/>
            <w:vAlign w:val="bottom"/>
          </w:tcPr>
          <w:p>
            <w:pPr>
              <w:widowControl/>
              <w:jc w:val="both"/>
              <w:textAlignment w:val="bottom"/>
              <w:rPr>
                <w:rFonts w:hint="eastAsia" w:ascii="宋体" w:hAnsi="宋体" w:eastAsia="宋体" w:cs="宋体"/>
                <w:b/>
                <w:bCs/>
                <w:color w:val="000000"/>
                <w:kern w:val="0"/>
                <w:sz w:val="32"/>
                <w:szCs w:val="32"/>
                <w:lang w:bidi="ar"/>
              </w:rPr>
            </w:pPr>
          </w:p>
          <w:p>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收入决算表</w:t>
            </w:r>
          </w:p>
        </w:tc>
      </w:tr>
      <w:tr>
        <w:tblPrEx>
          <w:tblCellMar>
            <w:top w:w="0" w:type="dxa"/>
            <w:left w:w="108" w:type="dxa"/>
            <w:bottom w:w="0" w:type="dxa"/>
            <w:right w:w="108" w:type="dxa"/>
          </w:tblCellMar>
        </w:tblPrEx>
        <w:trPr>
          <w:gridAfter w:val="1"/>
          <w:wAfter w:w="62" w:type="dxa"/>
          <w:trHeight w:val="90" w:hRule="atLeast"/>
        </w:trPr>
        <w:tc>
          <w:tcPr>
            <w:tcW w:w="11757" w:type="dxa"/>
            <w:gridSpan w:val="9"/>
            <w:tcBorders>
              <w:top w:val="nil"/>
              <w:left w:val="nil"/>
              <w:bottom w:val="nil"/>
              <w:right w:val="nil"/>
            </w:tcBorders>
            <w:shd w:val="clear" w:color="auto" w:fill="auto"/>
            <w:vAlign w:val="bottom"/>
          </w:tcPr>
          <w:p>
            <w:pPr>
              <w:jc w:val="left"/>
              <w:rPr>
                <w:rFonts w:hint="eastAsia" w:ascii="Arial" w:hAnsi="Arial" w:eastAsia="宋体" w:cs="Arial"/>
                <w:color w:val="000000"/>
                <w:kern w:val="0"/>
                <w:sz w:val="20"/>
                <w:szCs w:val="20"/>
                <w:lang w:val="en-US" w:eastAsia="zh-CN"/>
              </w:rPr>
            </w:pPr>
            <w:r>
              <w:rPr>
                <w:rFonts w:hint="eastAsia" w:ascii="宋体" w:hAnsi="宋体" w:eastAsia="宋体" w:cs="宋体"/>
                <w:color w:val="000000"/>
                <w:kern w:val="0"/>
                <w:sz w:val="24"/>
                <w:lang w:bidi="ar"/>
              </w:rPr>
              <w:t>公开部门：</w:t>
            </w:r>
            <w:r>
              <w:rPr>
                <w:rFonts w:hint="eastAsia" w:ascii="宋体" w:hAnsi="宋体" w:eastAsia="宋体" w:cs="宋体"/>
                <w:color w:val="000000"/>
                <w:kern w:val="0"/>
                <w:sz w:val="24"/>
                <w:lang w:eastAsia="zh-CN" w:bidi="ar"/>
              </w:rPr>
              <w:t>宁夏回族自治区吴忠市利通区审计局</w:t>
            </w:r>
          </w:p>
        </w:tc>
        <w:tc>
          <w:tcPr>
            <w:tcW w:w="2263" w:type="dxa"/>
            <w:gridSpan w:val="3"/>
            <w:tcBorders>
              <w:top w:val="nil"/>
              <w:left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公开02表</w:t>
            </w:r>
          </w:p>
          <w:p>
            <w:pPr>
              <w:keepNext w:val="0"/>
              <w:keepLines w:val="0"/>
              <w:pageBreakBefore w:val="0"/>
              <w:widowControl/>
              <w:kinsoku/>
              <w:wordWrap/>
              <w:overflowPunct/>
              <w:topLinePunct w:val="0"/>
              <w:autoSpaceDE/>
              <w:autoSpaceDN/>
              <w:bidi w:val="0"/>
              <w:adjustRightInd/>
              <w:snapToGrid/>
              <w:spacing w:line="300" w:lineRule="exact"/>
              <w:jc w:val="right"/>
              <w:textAlignment w:val="bottom"/>
            </w:pPr>
            <w:r>
              <w:rPr>
                <w:rFonts w:hint="eastAsia" w:ascii="宋体" w:hAnsi="宋体" w:eastAsia="宋体" w:cs="宋体"/>
                <w:color w:val="000000"/>
                <w:kern w:val="0"/>
                <w:sz w:val="24"/>
                <w:lang w:bidi="ar"/>
              </w:rPr>
              <w:t>金额单位：元</w:t>
            </w:r>
          </w:p>
        </w:tc>
      </w:tr>
      <w:tr>
        <w:tblPrEx>
          <w:tblCellMar>
            <w:top w:w="0" w:type="dxa"/>
            <w:left w:w="108" w:type="dxa"/>
            <w:bottom w:w="0" w:type="dxa"/>
            <w:right w:w="108" w:type="dxa"/>
          </w:tblCellMar>
        </w:tblPrEx>
        <w:trPr>
          <w:trHeight w:val="528" w:hRule="atLeast"/>
        </w:trPr>
        <w:tc>
          <w:tcPr>
            <w:tcW w:w="513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项目</w:t>
            </w:r>
          </w:p>
        </w:tc>
        <w:tc>
          <w:tcPr>
            <w:tcW w:w="15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本年收入合计</w:t>
            </w:r>
          </w:p>
        </w:tc>
        <w:tc>
          <w:tcPr>
            <w:tcW w:w="146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财政拨款收入</w:t>
            </w:r>
          </w:p>
        </w:tc>
        <w:tc>
          <w:tcPr>
            <w:tcW w:w="1315" w:type="dxa"/>
            <w:vMerge w:val="restart"/>
            <w:tcBorders>
              <w:top w:val="single" w:color="000000" w:sz="8" w:space="0"/>
              <w:left w:val="nil"/>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上级补助收入</w:t>
            </w:r>
          </w:p>
        </w:tc>
        <w:tc>
          <w:tcPr>
            <w:tcW w:w="1247" w:type="dxa"/>
            <w:vMerge w:val="restart"/>
            <w:tcBorders>
              <w:top w:val="single" w:color="000000" w:sz="8" w:space="0"/>
              <w:left w:val="nil"/>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事业收入</w:t>
            </w:r>
          </w:p>
        </w:tc>
        <w:tc>
          <w:tcPr>
            <w:tcW w:w="1134"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经营收入</w:t>
            </w:r>
          </w:p>
        </w:tc>
        <w:tc>
          <w:tcPr>
            <w:tcW w:w="893"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附属单位上缴收入</w:t>
            </w:r>
          </w:p>
        </w:tc>
        <w:tc>
          <w:tcPr>
            <w:tcW w:w="1370" w:type="dxa"/>
            <w:gridSpan w:val="2"/>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lang w:bidi="ar"/>
              </w:rPr>
              <w:t>其他收入</w:t>
            </w: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功能分类科目编码</w:t>
            </w:r>
          </w:p>
        </w:tc>
        <w:tc>
          <w:tcPr>
            <w:tcW w:w="3738" w:type="dxa"/>
            <w:tcBorders>
              <w:top w:val="single" w:color="000000" w:sz="8" w:space="0"/>
              <w:left w:val="nil"/>
              <w:bottom w:val="single" w:color="000000" w:sz="4" w:space="0"/>
              <w:right w:val="single" w:color="000000" w:sz="4" w:space="0"/>
            </w:tcBorders>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科目名称</w:t>
            </w:r>
          </w:p>
        </w:tc>
        <w:tc>
          <w:tcPr>
            <w:tcW w:w="1523" w:type="dxa"/>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466" w:type="dxa"/>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315" w:type="dxa"/>
            <w:vMerge w:val="continue"/>
            <w:tcBorders>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1247" w:type="dxa"/>
            <w:vMerge w:val="continue"/>
            <w:tcBorders>
              <w:left w:val="nil"/>
              <w:bottom w:val="single" w:color="000000" w:sz="4" w:space="0"/>
              <w:right w:val="single" w:color="000000" w:sz="4" w:space="0"/>
            </w:tcBorders>
            <w:vAlign w:val="center"/>
          </w:tcPr>
          <w:p>
            <w:pPr>
              <w:widowControl/>
              <w:jc w:val="center"/>
              <w:textAlignment w:val="center"/>
              <w:rPr>
                <w:rFonts w:asciiTheme="majorEastAsia" w:hAnsiTheme="majorEastAsia" w:eastAsiaTheme="majorEastAsia" w:cstheme="majorEastAsia"/>
                <w:color w:val="000000"/>
                <w:kern w:val="0"/>
                <w:sz w:val="18"/>
                <w:szCs w:val="18"/>
              </w:rPr>
            </w:pPr>
          </w:p>
        </w:tc>
        <w:tc>
          <w:tcPr>
            <w:tcW w:w="1134" w:type="dxa"/>
            <w:gridSpan w:val="2"/>
            <w:vMerge w:val="continue"/>
            <w:tcBorders>
              <w:top w:val="single" w:color="000000" w:sz="8" w:space="0"/>
              <w:left w:val="nil"/>
              <w:bottom w:val="single" w:color="000000" w:sz="4" w:space="0"/>
              <w:right w:val="single" w:color="000000" w:sz="4" w:space="0"/>
            </w:tcBorders>
            <w:vAlign w:val="center"/>
          </w:tcPr>
          <w:p>
            <w:pPr>
              <w:jc w:val="center"/>
              <w:rPr>
                <w:rFonts w:asciiTheme="majorEastAsia" w:hAnsiTheme="majorEastAsia" w:eastAsiaTheme="majorEastAsia" w:cstheme="majorEastAsia"/>
                <w:color w:val="000000"/>
                <w:kern w:val="0"/>
                <w:sz w:val="18"/>
                <w:szCs w:val="18"/>
              </w:rPr>
            </w:pPr>
          </w:p>
        </w:tc>
        <w:tc>
          <w:tcPr>
            <w:tcW w:w="893" w:type="dxa"/>
            <w:vMerge w:val="continue"/>
            <w:tcBorders>
              <w:top w:val="single" w:color="000000" w:sz="8" w:space="0"/>
              <w:left w:val="nil"/>
              <w:bottom w:val="single" w:color="000000" w:sz="4" w:space="0"/>
              <w:right w:val="single" w:color="000000" w:sz="8" w:space="0"/>
            </w:tcBorders>
            <w:vAlign w:val="center"/>
          </w:tcPr>
          <w:p>
            <w:pPr>
              <w:jc w:val="center"/>
              <w:rPr>
                <w:rFonts w:asciiTheme="majorEastAsia" w:hAnsiTheme="majorEastAsia" w:eastAsiaTheme="majorEastAsia" w:cstheme="majorEastAsia"/>
                <w:color w:val="000000"/>
                <w:kern w:val="0"/>
                <w:sz w:val="18"/>
                <w:szCs w:val="18"/>
              </w:rPr>
            </w:pPr>
          </w:p>
        </w:tc>
        <w:tc>
          <w:tcPr>
            <w:tcW w:w="1370" w:type="dxa"/>
            <w:gridSpan w:val="2"/>
            <w:vMerge w:val="continue"/>
            <w:tcBorders>
              <w:top w:val="single" w:color="000000" w:sz="8" w:space="0"/>
              <w:left w:val="nil"/>
              <w:bottom w:val="single" w:color="000000" w:sz="4" w:space="0"/>
              <w:right w:val="single" w:color="000000" w:sz="8" w:space="0"/>
            </w:tcBorders>
            <w:vAlign w:val="center"/>
          </w:tcPr>
          <w:p>
            <w:pPr>
              <w:jc w:val="center"/>
            </w:pPr>
          </w:p>
        </w:tc>
      </w:tr>
      <w:tr>
        <w:tblPrEx>
          <w:tblCellMar>
            <w:top w:w="0" w:type="dxa"/>
            <w:left w:w="108" w:type="dxa"/>
            <w:bottom w:w="0" w:type="dxa"/>
            <w:right w:w="108" w:type="dxa"/>
          </w:tblCellMar>
        </w:tblPrEx>
        <w:trPr>
          <w:trHeight w:val="90" w:hRule="atLeast"/>
        </w:trPr>
        <w:tc>
          <w:tcPr>
            <w:tcW w:w="450" w:type="dxa"/>
            <w:vMerge w:val="restart"/>
            <w:tcBorders>
              <w:top w:val="nil"/>
              <w:left w:val="single" w:color="000000" w:sz="8"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eastAsia="zh-CN"/>
              </w:rPr>
              <w:t>类</w:t>
            </w:r>
          </w:p>
        </w:tc>
        <w:tc>
          <w:tcPr>
            <w:tcW w:w="461" w:type="dxa"/>
            <w:vMerge w:val="restart"/>
            <w:tcBorders>
              <w:top w:val="nil"/>
              <w:left w:val="nil"/>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eastAsia="zh-CN"/>
              </w:rPr>
              <w:t>款</w:t>
            </w:r>
          </w:p>
        </w:tc>
        <w:tc>
          <w:tcPr>
            <w:tcW w:w="485" w:type="dxa"/>
            <w:vMerge w:val="restart"/>
            <w:tcBorders>
              <w:top w:val="nil"/>
              <w:left w:val="nil"/>
              <w:right w:val="single" w:color="000000" w:sz="4" w:space="0"/>
            </w:tcBorders>
            <w:shd w:val="clear" w:color="auto" w:fill="auto"/>
            <w:vAlign w:val="center"/>
          </w:tcPr>
          <w:p>
            <w:pPr>
              <w:jc w:val="center"/>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eastAsia="zh-CN"/>
              </w:rPr>
              <w:t>项</w:t>
            </w:r>
          </w:p>
        </w:tc>
        <w:tc>
          <w:tcPr>
            <w:tcW w:w="3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栏次</w:t>
            </w:r>
          </w:p>
        </w:tc>
        <w:tc>
          <w:tcPr>
            <w:tcW w:w="1523" w:type="dxa"/>
            <w:tcBorders>
              <w:top w:val="nil"/>
              <w:left w:val="nil"/>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lang w:bidi="ar"/>
              </w:rPr>
              <w:t>1</w:t>
            </w:r>
          </w:p>
        </w:tc>
        <w:tc>
          <w:tcPr>
            <w:tcW w:w="14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2</w:t>
            </w:r>
          </w:p>
        </w:tc>
        <w:tc>
          <w:tcPr>
            <w:tcW w:w="131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3</w:t>
            </w:r>
          </w:p>
        </w:tc>
        <w:tc>
          <w:tcPr>
            <w:tcW w:w="124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4</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5</w:t>
            </w:r>
          </w:p>
        </w:tc>
        <w:tc>
          <w:tcPr>
            <w:tcW w:w="893" w:type="dxa"/>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6</w:t>
            </w:r>
          </w:p>
        </w:tc>
        <w:tc>
          <w:tcPr>
            <w:tcW w:w="1370" w:type="dxa"/>
            <w:gridSpan w:val="2"/>
            <w:tcBorders>
              <w:top w:val="nil"/>
              <w:left w:val="nil"/>
              <w:bottom w:val="single" w:color="000000" w:sz="4" w:space="0"/>
              <w:right w:val="single" w:color="000000" w:sz="8"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lang w:bidi="ar"/>
              </w:rPr>
              <w:t>7</w:t>
            </w:r>
          </w:p>
        </w:tc>
      </w:tr>
      <w:tr>
        <w:tblPrEx>
          <w:tblCellMar>
            <w:top w:w="0" w:type="dxa"/>
            <w:left w:w="108" w:type="dxa"/>
            <w:bottom w:w="0" w:type="dxa"/>
            <w:right w:w="108" w:type="dxa"/>
          </w:tblCellMar>
        </w:tblPrEx>
        <w:trPr>
          <w:trHeight w:val="252" w:hRule="atLeast"/>
        </w:trPr>
        <w:tc>
          <w:tcPr>
            <w:tcW w:w="4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4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4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kern w:val="0"/>
                <w:sz w:val="22"/>
                <w:szCs w:val="22"/>
              </w:rPr>
            </w:pPr>
          </w:p>
        </w:tc>
        <w:tc>
          <w:tcPr>
            <w:tcW w:w="37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18"/>
                <w:szCs w:val="18"/>
                <w:lang w:bidi="ar"/>
              </w:rPr>
              <w:t>合计</w:t>
            </w:r>
          </w:p>
        </w:tc>
        <w:tc>
          <w:tcPr>
            <w:tcW w:w="1523"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1417122.10</w:t>
            </w:r>
          </w:p>
        </w:tc>
        <w:tc>
          <w:tcPr>
            <w:tcW w:w="1466"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b/>
                <w:bCs/>
                <w:color w:val="000000"/>
                <w:kern w:val="0"/>
                <w:sz w:val="18"/>
                <w:szCs w:val="18"/>
                <w:lang w:val="en-US" w:eastAsia="zh-CN"/>
              </w:rPr>
              <w:t>1416956.32</w:t>
            </w:r>
          </w:p>
        </w:tc>
        <w:tc>
          <w:tcPr>
            <w:tcW w:w="13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color w:val="000000"/>
                <w:kern w:val="0"/>
                <w:sz w:val="18"/>
                <w:szCs w:val="18"/>
              </w:rPr>
            </w:pPr>
          </w:p>
        </w:tc>
        <w:tc>
          <w:tcPr>
            <w:tcW w:w="1247"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color w:val="000000"/>
                <w:kern w:val="0"/>
                <w:sz w:val="18"/>
                <w:szCs w:val="18"/>
              </w:rPr>
            </w:pPr>
          </w:p>
        </w:tc>
        <w:tc>
          <w:tcPr>
            <w:tcW w:w="893" w:type="dxa"/>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b/>
                <w:bCs/>
                <w:color w:val="000000"/>
                <w:kern w:val="0"/>
                <w:sz w:val="18"/>
                <w:szCs w:val="18"/>
              </w:rPr>
            </w:pPr>
          </w:p>
        </w:tc>
        <w:tc>
          <w:tcPr>
            <w:tcW w:w="1370" w:type="dxa"/>
            <w:gridSpan w:val="2"/>
            <w:tcBorders>
              <w:top w:val="nil"/>
              <w:left w:val="nil"/>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color w:val="0000FF"/>
                <w:sz w:val="18"/>
                <w:szCs w:val="18"/>
                <w:lang w:val="en-US" w:eastAsia="zh-CN"/>
              </w:rPr>
            </w:pPr>
            <w:r>
              <w:rPr>
                <w:rFonts w:hint="eastAsia" w:asciiTheme="minorEastAsia" w:hAnsiTheme="minorEastAsia" w:eastAsiaTheme="minorEastAsia" w:cstheme="minorEastAsia"/>
                <w:b/>
                <w:bCs/>
                <w:color w:val="0000FF"/>
                <w:sz w:val="18"/>
                <w:szCs w:val="18"/>
                <w:lang w:val="en-US" w:eastAsia="zh-CN"/>
              </w:rPr>
              <w:t xml:space="preserve">    </w:t>
            </w:r>
            <w:r>
              <w:rPr>
                <w:rFonts w:hint="eastAsia" w:asciiTheme="minorEastAsia" w:hAnsiTheme="minorEastAsia" w:cstheme="minorEastAsia"/>
                <w:b/>
                <w:bCs/>
                <w:color w:val="0000FF"/>
                <w:sz w:val="18"/>
                <w:szCs w:val="18"/>
                <w:lang w:val="en-US" w:eastAsia="zh-CN"/>
              </w:rPr>
              <w:t xml:space="preserve">  </w:t>
            </w:r>
            <w:r>
              <w:rPr>
                <w:rFonts w:hint="eastAsia" w:asciiTheme="minorEastAsia" w:hAnsiTheme="minorEastAsia" w:eastAsiaTheme="minorEastAsia" w:cstheme="minorEastAsia"/>
                <w:b/>
                <w:bCs/>
                <w:color w:val="0000FF"/>
                <w:sz w:val="18"/>
                <w:szCs w:val="18"/>
                <w:lang w:val="en-US" w:eastAsia="zh-CN"/>
              </w:rPr>
              <w:t xml:space="preserve"> </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165.78</w:t>
            </w: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373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一般公共服务支出</w:t>
            </w:r>
          </w:p>
        </w:tc>
        <w:tc>
          <w:tcPr>
            <w:tcW w:w="1523"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1096884.06</w:t>
            </w:r>
          </w:p>
        </w:tc>
        <w:tc>
          <w:tcPr>
            <w:tcW w:w="1466"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1096718.28</w:t>
            </w:r>
          </w:p>
        </w:tc>
        <w:tc>
          <w:tcPr>
            <w:tcW w:w="13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165.78</w:t>
            </w: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20108</w:t>
            </w:r>
          </w:p>
        </w:tc>
        <w:tc>
          <w:tcPr>
            <w:tcW w:w="373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审计事务</w:t>
            </w:r>
          </w:p>
        </w:tc>
        <w:tc>
          <w:tcPr>
            <w:tcW w:w="1523"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1096884.06</w:t>
            </w:r>
          </w:p>
        </w:tc>
        <w:tc>
          <w:tcPr>
            <w:tcW w:w="1466"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1096718.28</w:t>
            </w:r>
          </w:p>
        </w:tc>
        <w:tc>
          <w:tcPr>
            <w:tcW w:w="13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165.78</w:t>
            </w: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2010801</w:t>
            </w:r>
          </w:p>
        </w:tc>
        <w:tc>
          <w:tcPr>
            <w:tcW w:w="373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行政运行</w:t>
            </w:r>
          </w:p>
        </w:tc>
        <w:tc>
          <w:tcPr>
            <w:tcW w:w="1523"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789663.21</w:t>
            </w:r>
          </w:p>
        </w:tc>
        <w:tc>
          <w:tcPr>
            <w:tcW w:w="1466"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789497.43</w:t>
            </w:r>
          </w:p>
        </w:tc>
        <w:tc>
          <w:tcPr>
            <w:tcW w:w="13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165.78</w:t>
            </w: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2021802</w:t>
            </w:r>
          </w:p>
        </w:tc>
        <w:tc>
          <w:tcPr>
            <w:tcW w:w="373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一般行政管理事务</w:t>
            </w:r>
          </w:p>
        </w:tc>
        <w:tc>
          <w:tcPr>
            <w:tcW w:w="1523"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102314.00</w:t>
            </w:r>
          </w:p>
        </w:tc>
        <w:tc>
          <w:tcPr>
            <w:tcW w:w="1466"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102314.00</w:t>
            </w:r>
          </w:p>
        </w:tc>
        <w:tc>
          <w:tcPr>
            <w:tcW w:w="13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4"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2010804</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审计业务</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204906.85</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204906.85</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社会保障和就业支出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125287.20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125287.20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行政事业单位养老支出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125287.20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125287.20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机关事业单位基本养老保险缴费支出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83524.80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83524.80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机关事业单位职业年金缴费支出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41762.40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41762.40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卫生健康支出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72844.84</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72844.84</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行政事业单位医疗</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72844.84</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72844.84</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2101101</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行政单位医疗</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46637.04</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46637.04</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公务员医疗补助</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26207.80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26207.80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住房保障支出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122106.00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122106.00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22101</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住房改革支出</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122106.00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122106.00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住房公积金</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85616.00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85616.00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r>
        <w:tblPrEx>
          <w:tblCellMar>
            <w:top w:w="0" w:type="dxa"/>
            <w:left w:w="108" w:type="dxa"/>
            <w:bottom w:w="0" w:type="dxa"/>
            <w:right w:w="108" w:type="dxa"/>
          </w:tblCellMar>
        </w:tblPrEx>
        <w:trPr>
          <w:trHeight w:val="90" w:hRule="atLeast"/>
        </w:trPr>
        <w:tc>
          <w:tcPr>
            <w:tcW w:w="139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3738" w:type="dxa"/>
            <w:tcBorders>
              <w:top w:val="nil"/>
              <w:left w:val="nil"/>
              <w:bottom w:val="single" w:color="000000" w:sz="8" w:space="0"/>
              <w:right w:val="single" w:color="000000" w:sz="4" w:space="0"/>
            </w:tcBorders>
            <w:shd w:val="clear" w:color="auto" w:fill="auto"/>
            <w:vAlign w:val="center"/>
          </w:tcPr>
          <w:p>
            <w:pPr>
              <w:jc w:val="left"/>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购房补贴</w:t>
            </w:r>
          </w:p>
        </w:tc>
        <w:tc>
          <w:tcPr>
            <w:tcW w:w="1523"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36490.00</w:t>
            </w:r>
          </w:p>
        </w:tc>
        <w:tc>
          <w:tcPr>
            <w:tcW w:w="1466"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36490.00</w:t>
            </w:r>
          </w:p>
        </w:tc>
        <w:tc>
          <w:tcPr>
            <w:tcW w:w="1315"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247" w:type="dxa"/>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134" w:type="dxa"/>
            <w:gridSpan w:val="2"/>
            <w:tcBorders>
              <w:top w:val="nil"/>
              <w:left w:val="nil"/>
              <w:bottom w:val="single" w:color="000000" w:sz="8"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893" w:type="dxa"/>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370" w:type="dxa"/>
            <w:gridSpan w:val="2"/>
            <w:tcBorders>
              <w:top w:val="nil"/>
              <w:left w:val="nil"/>
              <w:bottom w:val="single" w:color="000000" w:sz="8" w:space="0"/>
              <w:right w:val="single" w:color="000000" w:sz="8" w:space="0"/>
            </w:tcBorders>
            <w:shd w:val="clear" w:color="auto" w:fill="auto"/>
            <w:vAlign w:val="center"/>
          </w:tcPr>
          <w:p>
            <w:pPr>
              <w:jc w:val="right"/>
              <w:rPr>
                <w:rFonts w:hint="eastAsia" w:asciiTheme="minorEastAsia" w:hAnsiTheme="minorEastAsia" w:eastAsiaTheme="minorEastAsia" w:cstheme="minorEastAsia"/>
                <w:sz w:val="18"/>
                <w:szCs w:val="18"/>
              </w:rPr>
            </w:pPr>
          </w:p>
        </w:tc>
      </w:tr>
    </w:tbl>
    <w:p>
      <w:pPr>
        <w:spacing w:line="240" w:lineRule="atLeast"/>
        <w:jc w:val="lef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pPr w:leftFromText="180" w:rightFromText="180" w:vertAnchor="text" w:horzAnchor="page" w:tblpX="1502" w:tblpY="566"/>
        <w:tblOverlap w:val="never"/>
        <w:tblW w:w="14120" w:type="dxa"/>
        <w:tblInd w:w="0" w:type="dxa"/>
        <w:tblLayout w:type="fixed"/>
        <w:tblCellMar>
          <w:top w:w="0" w:type="dxa"/>
          <w:left w:w="108" w:type="dxa"/>
          <w:bottom w:w="0" w:type="dxa"/>
          <w:right w:w="108" w:type="dxa"/>
        </w:tblCellMar>
      </w:tblPr>
      <w:tblGrid>
        <w:gridCol w:w="432"/>
        <w:gridCol w:w="461"/>
        <w:gridCol w:w="474"/>
        <w:gridCol w:w="3773"/>
        <w:gridCol w:w="1546"/>
        <w:gridCol w:w="1361"/>
        <w:gridCol w:w="1282"/>
        <w:gridCol w:w="1731"/>
        <w:gridCol w:w="1211"/>
        <w:gridCol w:w="1849"/>
      </w:tblGrid>
      <w:tr>
        <w:tblPrEx>
          <w:tblCellMar>
            <w:top w:w="0" w:type="dxa"/>
            <w:left w:w="108" w:type="dxa"/>
            <w:bottom w:w="0" w:type="dxa"/>
            <w:right w:w="108" w:type="dxa"/>
          </w:tblCellMar>
        </w:tblPrEx>
        <w:trPr>
          <w:trHeight w:val="469" w:hRule="atLeast"/>
        </w:trPr>
        <w:tc>
          <w:tcPr>
            <w:tcW w:w="14120" w:type="dxa"/>
            <w:gridSpan w:val="10"/>
            <w:tcBorders>
              <w:tl2br w:val="nil"/>
              <w:tr2bl w:val="nil"/>
            </w:tcBorders>
            <w:shd w:val="clear" w:color="auto" w:fill="auto"/>
            <w:vAlign w:val="bottom"/>
          </w:tcPr>
          <w:p>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支出决算表</w:t>
            </w:r>
          </w:p>
        </w:tc>
      </w:tr>
      <w:tr>
        <w:tblPrEx>
          <w:tblCellMar>
            <w:top w:w="0" w:type="dxa"/>
            <w:left w:w="108" w:type="dxa"/>
            <w:bottom w:w="0" w:type="dxa"/>
            <w:right w:w="108" w:type="dxa"/>
          </w:tblCellMar>
        </w:tblPrEx>
        <w:trPr>
          <w:trHeight w:val="481" w:hRule="atLeast"/>
        </w:trPr>
        <w:tc>
          <w:tcPr>
            <w:tcW w:w="432"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461"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474"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3773"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546"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361"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282"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731"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211" w:type="dxa"/>
            <w:tcBorders>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宋体" w:hAnsi="宋体" w:cs="Arial"/>
                <w:color w:val="000000"/>
                <w:kern w:val="0"/>
                <w:sz w:val="24"/>
              </w:rPr>
            </w:pPr>
          </w:p>
        </w:tc>
        <w:tc>
          <w:tcPr>
            <w:tcW w:w="1849"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pPr>
            <w:r>
              <w:rPr>
                <w:rFonts w:hint="eastAsia" w:ascii="宋体" w:hAnsi="宋体" w:eastAsia="宋体" w:cs="宋体"/>
                <w:color w:val="000000"/>
                <w:kern w:val="0"/>
                <w:sz w:val="24"/>
                <w:lang w:bidi="ar"/>
              </w:rPr>
              <w:t>公开03表</w:t>
            </w:r>
          </w:p>
        </w:tc>
      </w:tr>
      <w:tr>
        <w:tblPrEx>
          <w:tblCellMar>
            <w:top w:w="0" w:type="dxa"/>
            <w:left w:w="108" w:type="dxa"/>
            <w:bottom w:w="0" w:type="dxa"/>
            <w:right w:w="108" w:type="dxa"/>
          </w:tblCellMar>
        </w:tblPrEx>
        <w:trPr>
          <w:trHeight w:val="251" w:hRule="atLeast"/>
        </w:trPr>
        <w:tc>
          <w:tcPr>
            <w:tcW w:w="5140" w:type="dxa"/>
            <w:gridSpan w:val="4"/>
            <w:tcBorders>
              <w:bottom w:val="single" w:color="000000" w:sz="4" w:space="0"/>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ascii="宋体" w:hAnsi="宋体" w:cs="Arial"/>
                <w:color w:val="000000"/>
                <w:kern w:val="0"/>
                <w:sz w:val="24"/>
              </w:rPr>
            </w:pPr>
            <w:r>
              <w:rPr>
                <w:rFonts w:hint="eastAsia" w:ascii="宋体" w:hAnsi="宋体" w:eastAsia="宋体" w:cs="宋体"/>
                <w:color w:val="000000"/>
                <w:kern w:val="0"/>
                <w:sz w:val="24"/>
                <w:lang w:bidi="ar"/>
              </w:rPr>
              <w:t>公开部门：</w:t>
            </w:r>
            <w:r>
              <w:rPr>
                <w:rFonts w:hint="eastAsia" w:ascii="宋体" w:hAnsi="宋体" w:eastAsia="宋体" w:cs="宋体"/>
                <w:color w:val="000000"/>
                <w:kern w:val="0"/>
                <w:sz w:val="24"/>
                <w:lang w:eastAsia="zh-CN" w:bidi="ar"/>
              </w:rPr>
              <w:t>宁夏回族自治区吴忠市利通区审计局</w:t>
            </w:r>
          </w:p>
        </w:tc>
        <w:tc>
          <w:tcPr>
            <w:tcW w:w="1546" w:type="dxa"/>
            <w:tcBorders>
              <w:bottom w:val="single" w:color="000000" w:sz="4" w:space="0"/>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361" w:type="dxa"/>
            <w:tcBorders>
              <w:bottom w:val="single" w:color="000000" w:sz="4" w:space="0"/>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Arial"/>
                <w:color w:val="000000"/>
                <w:kern w:val="0"/>
                <w:sz w:val="24"/>
              </w:rPr>
            </w:pPr>
          </w:p>
        </w:tc>
        <w:tc>
          <w:tcPr>
            <w:tcW w:w="1282" w:type="dxa"/>
            <w:tcBorders>
              <w:bottom w:val="single" w:color="000000" w:sz="4" w:space="0"/>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731" w:type="dxa"/>
            <w:tcBorders>
              <w:bottom w:val="single" w:color="000000" w:sz="4" w:space="0"/>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211" w:type="dxa"/>
            <w:tcBorders>
              <w:bottom w:val="single" w:color="000000" w:sz="4" w:space="0"/>
              <w:tl2br w:val="nil"/>
              <w:tr2bl w:val="nil"/>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left"/>
              <w:rPr>
                <w:rFonts w:ascii="Arial" w:hAnsi="Arial" w:cs="Arial"/>
                <w:color w:val="000000"/>
                <w:kern w:val="0"/>
                <w:sz w:val="20"/>
                <w:szCs w:val="20"/>
              </w:rPr>
            </w:pPr>
          </w:p>
        </w:tc>
        <w:tc>
          <w:tcPr>
            <w:tcW w:w="1849" w:type="dxa"/>
            <w:tcBorders>
              <w:bottom w:val="single" w:color="000000" w:sz="4" w:space="0"/>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金额单位：元</w:t>
            </w:r>
          </w:p>
        </w:tc>
      </w:tr>
      <w:tr>
        <w:tblPrEx>
          <w:tblCellMar>
            <w:top w:w="0" w:type="dxa"/>
            <w:left w:w="108" w:type="dxa"/>
            <w:bottom w:w="0" w:type="dxa"/>
            <w:right w:w="108" w:type="dxa"/>
          </w:tblCellMar>
        </w:tblPrEx>
        <w:trPr>
          <w:trHeight w:val="238" w:hRule="atLeast"/>
        </w:trPr>
        <w:tc>
          <w:tcPr>
            <w:tcW w:w="514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w:t>
            </w:r>
          </w:p>
        </w:tc>
        <w:tc>
          <w:tcPr>
            <w:tcW w:w="15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本年支出合计</w:t>
            </w:r>
          </w:p>
        </w:tc>
        <w:tc>
          <w:tcPr>
            <w:tcW w:w="136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基本支出</w:t>
            </w:r>
          </w:p>
        </w:tc>
        <w:tc>
          <w:tcPr>
            <w:tcW w:w="12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项目支出</w:t>
            </w:r>
          </w:p>
        </w:tc>
        <w:tc>
          <w:tcPr>
            <w:tcW w:w="173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上缴上级支出</w:t>
            </w:r>
          </w:p>
        </w:tc>
        <w:tc>
          <w:tcPr>
            <w:tcW w:w="121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经营支出</w:t>
            </w:r>
          </w:p>
        </w:tc>
        <w:tc>
          <w:tcPr>
            <w:tcW w:w="184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对附属单位补助支出</w:t>
            </w:r>
          </w:p>
        </w:tc>
      </w:tr>
      <w:tr>
        <w:tblPrEx>
          <w:tblCellMar>
            <w:top w:w="0" w:type="dxa"/>
            <w:left w:w="108" w:type="dxa"/>
            <w:bottom w:w="0" w:type="dxa"/>
            <w:right w:w="108" w:type="dxa"/>
          </w:tblCellMar>
        </w:tblPrEx>
        <w:trPr>
          <w:trHeight w:val="348" w:hRule="atLeast"/>
        </w:trPr>
        <w:tc>
          <w:tcPr>
            <w:tcW w:w="136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功能分类科目编码</w:t>
            </w:r>
          </w:p>
        </w:tc>
        <w:tc>
          <w:tcPr>
            <w:tcW w:w="37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科目名称</w:t>
            </w:r>
          </w:p>
        </w:tc>
        <w:tc>
          <w:tcPr>
            <w:tcW w:w="15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36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28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7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21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18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p>
        </w:tc>
      </w:tr>
      <w:tr>
        <w:tblPrEx>
          <w:tblCellMar>
            <w:top w:w="0" w:type="dxa"/>
            <w:left w:w="108" w:type="dxa"/>
            <w:bottom w:w="0" w:type="dxa"/>
            <w:right w:w="108" w:type="dxa"/>
          </w:tblCellMar>
        </w:tblPrEx>
        <w:trPr>
          <w:trHeight w:val="253" w:hRule="atLeast"/>
        </w:trPr>
        <w:tc>
          <w:tcPr>
            <w:tcW w:w="4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类</w:t>
            </w:r>
          </w:p>
        </w:tc>
        <w:tc>
          <w:tcPr>
            <w:tcW w:w="46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款</w:t>
            </w:r>
          </w:p>
        </w:tc>
        <w:tc>
          <w:tcPr>
            <w:tcW w:w="47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pPr>
            <w:r>
              <w:rPr>
                <w:rFonts w:hint="eastAsia" w:ascii="宋体" w:hAnsi="宋体" w:eastAsia="宋体" w:cs="宋体"/>
                <w:color w:val="000000"/>
                <w:kern w:val="0"/>
                <w:sz w:val="22"/>
                <w:szCs w:val="22"/>
                <w:lang w:bidi="ar"/>
              </w:rPr>
              <w:t>项</w:t>
            </w:r>
          </w:p>
        </w:tc>
        <w:tc>
          <w:tcPr>
            <w:tcW w:w="37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栏次</w:t>
            </w:r>
          </w:p>
        </w:tc>
        <w:tc>
          <w:tcPr>
            <w:tcW w:w="154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1</w:t>
            </w:r>
          </w:p>
        </w:tc>
        <w:tc>
          <w:tcPr>
            <w:tcW w:w="136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2</w:t>
            </w:r>
          </w:p>
        </w:tc>
        <w:tc>
          <w:tcPr>
            <w:tcW w:w="12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3</w:t>
            </w:r>
          </w:p>
        </w:tc>
        <w:tc>
          <w:tcPr>
            <w:tcW w:w="173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4</w:t>
            </w: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5</w:t>
            </w: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pPr>
            <w:r>
              <w:rPr>
                <w:rFonts w:hint="eastAsia" w:ascii="宋体" w:hAnsi="宋体" w:eastAsia="宋体" w:cs="宋体"/>
                <w:color w:val="000000"/>
                <w:kern w:val="0"/>
                <w:sz w:val="22"/>
                <w:szCs w:val="22"/>
                <w:lang w:bidi="ar"/>
              </w:rPr>
              <w:t>6</w:t>
            </w:r>
          </w:p>
        </w:tc>
      </w:tr>
      <w:tr>
        <w:tblPrEx>
          <w:tblCellMar>
            <w:top w:w="0" w:type="dxa"/>
            <w:left w:w="108" w:type="dxa"/>
            <w:bottom w:w="0" w:type="dxa"/>
            <w:right w:w="108" w:type="dxa"/>
          </w:tblCellMar>
        </w:tblPrEx>
        <w:trPr>
          <w:trHeight w:val="126" w:hRule="atLeast"/>
        </w:trPr>
        <w:tc>
          <w:tcPr>
            <w:tcW w:w="4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46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Arial"/>
                <w:color w:val="000000"/>
                <w:kern w:val="0"/>
                <w:sz w:val="22"/>
                <w:szCs w:val="22"/>
              </w:rPr>
            </w:pPr>
          </w:p>
        </w:tc>
        <w:tc>
          <w:tcPr>
            <w:tcW w:w="47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p>
        </w:tc>
        <w:tc>
          <w:tcPr>
            <w:tcW w:w="377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合计</w:t>
            </w:r>
          </w:p>
        </w:tc>
        <w:tc>
          <w:tcPr>
            <w:tcW w:w="1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hint="eastAsia"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b/>
                <w:bCs/>
                <w:color w:val="000000"/>
                <w:kern w:val="0"/>
                <w:sz w:val="18"/>
                <w:szCs w:val="18"/>
                <w:lang w:val="en-US" w:eastAsia="zh-CN"/>
              </w:rPr>
              <w:t>1529104.64</w:t>
            </w:r>
          </w:p>
        </w:tc>
        <w:tc>
          <w:tcPr>
            <w:tcW w:w="136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hint="eastAsia"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b/>
                <w:bCs/>
                <w:color w:val="000000"/>
                <w:kern w:val="0"/>
                <w:sz w:val="18"/>
                <w:szCs w:val="18"/>
                <w:lang w:val="en-US" w:eastAsia="zh-CN"/>
              </w:rPr>
              <w:t>1221883.79</w:t>
            </w:r>
          </w:p>
        </w:tc>
        <w:tc>
          <w:tcPr>
            <w:tcW w:w="1282"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hint="eastAsia" w:asciiTheme="minorEastAsia" w:hAnsiTheme="minorEastAsia" w:eastAsiaTheme="minorEastAsia" w:cstheme="minorEastAsia"/>
                <w:b/>
                <w:bCs/>
                <w:color w:val="000000"/>
                <w:kern w:val="0"/>
                <w:sz w:val="18"/>
                <w:szCs w:val="18"/>
                <w:lang w:val="en-US" w:eastAsia="zh-CN"/>
              </w:rPr>
            </w:pPr>
            <w:r>
              <w:rPr>
                <w:rFonts w:hint="eastAsia" w:asciiTheme="minorEastAsia" w:hAnsiTheme="minorEastAsia" w:eastAsiaTheme="minorEastAsia" w:cstheme="minorEastAsia"/>
                <w:b/>
                <w:bCs/>
                <w:color w:val="000000"/>
                <w:kern w:val="0"/>
                <w:sz w:val="18"/>
                <w:szCs w:val="18"/>
                <w:lang w:val="en-US" w:eastAsia="zh-CN"/>
              </w:rPr>
              <w:t>307220.85</w:t>
            </w:r>
          </w:p>
        </w:tc>
        <w:tc>
          <w:tcPr>
            <w:tcW w:w="173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kern w:val="0"/>
                <w:sz w:val="22"/>
                <w:szCs w:val="22"/>
              </w:rPr>
            </w:pPr>
          </w:p>
        </w:tc>
        <w:tc>
          <w:tcPr>
            <w:tcW w:w="1211"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cs="Arial"/>
                <w:b/>
                <w:bCs/>
                <w:color w:val="000000"/>
                <w:kern w:val="0"/>
                <w:sz w:val="22"/>
                <w:szCs w:val="22"/>
              </w:rPr>
            </w:pPr>
          </w:p>
        </w:tc>
        <w:tc>
          <w:tcPr>
            <w:tcW w:w="1849"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b/>
                <w:bCs/>
              </w:rPr>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201</w:t>
            </w:r>
          </w:p>
        </w:tc>
        <w:tc>
          <w:tcPr>
            <w:tcW w:w="37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一般公共服务支出</w:t>
            </w:r>
          </w:p>
        </w:tc>
        <w:tc>
          <w:tcPr>
            <w:tcW w:w="15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1208866.60</w:t>
            </w:r>
          </w:p>
        </w:tc>
        <w:tc>
          <w:tcPr>
            <w:tcW w:w="13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901645.75</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307220.85</w:t>
            </w:r>
          </w:p>
        </w:tc>
        <w:tc>
          <w:tcPr>
            <w:tcW w:w="17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20108</w:t>
            </w:r>
          </w:p>
        </w:tc>
        <w:tc>
          <w:tcPr>
            <w:tcW w:w="37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审计事务</w:t>
            </w:r>
          </w:p>
        </w:tc>
        <w:tc>
          <w:tcPr>
            <w:tcW w:w="15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1208866.60</w:t>
            </w:r>
          </w:p>
        </w:tc>
        <w:tc>
          <w:tcPr>
            <w:tcW w:w="13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901645.75</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307220.85</w:t>
            </w:r>
          </w:p>
        </w:tc>
        <w:tc>
          <w:tcPr>
            <w:tcW w:w="17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2010801</w:t>
            </w:r>
          </w:p>
        </w:tc>
        <w:tc>
          <w:tcPr>
            <w:tcW w:w="37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行政运行</w:t>
            </w:r>
          </w:p>
        </w:tc>
        <w:tc>
          <w:tcPr>
            <w:tcW w:w="15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901645.75</w:t>
            </w:r>
          </w:p>
        </w:tc>
        <w:tc>
          <w:tcPr>
            <w:tcW w:w="13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901645.75</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p>
        </w:tc>
        <w:tc>
          <w:tcPr>
            <w:tcW w:w="17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54" w:hRule="atLeast"/>
        </w:trPr>
        <w:tc>
          <w:tcPr>
            <w:tcW w:w="136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2021802</w:t>
            </w:r>
          </w:p>
        </w:tc>
        <w:tc>
          <w:tcPr>
            <w:tcW w:w="37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一般行政管理事务</w:t>
            </w:r>
          </w:p>
        </w:tc>
        <w:tc>
          <w:tcPr>
            <w:tcW w:w="15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102314.00</w:t>
            </w:r>
          </w:p>
        </w:tc>
        <w:tc>
          <w:tcPr>
            <w:tcW w:w="13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center"/>
              <w:rPr>
                <w:rFonts w:hint="eastAsia" w:asciiTheme="minorEastAsia" w:hAnsiTheme="minorEastAsia" w:eastAsiaTheme="minorEastAsia" w:cstheme="minorEastAsia"/>
                <w:color w:val="000000"/>
                <w:kern w:val="0"/>
                <w:sz w:val="18"/>
                <w:szCs w:val="18"/>
                <w:lang w:val="en-US" w:eastAsia="zh-CN"/>
              </w:rPr>
            </w:pP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102314.00</w:t>
            </w:r>
          </w:p>
        </w:tc>
        <w:tc>
          <w:tcPr>
            <w:tcW w:w="17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42"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2010804</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审计业务</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204906.85</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204906.85</w:t>
            </w: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社会保障和就业支出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125287.20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125287.20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行政事业单位养老支出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125287.20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125287.20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2080505</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83524.80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83524.80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2080506</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机关事业单位职业年金缴费支出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41762.40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41762.40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卫生健康支出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72844.84</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72844.84</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21011</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行政事业单位医疗</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72844.84</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72844.84</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2101101</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行政单位医疗</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46637.04</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46637.04</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2101103</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公务员医疗补助</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26207.80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26207.80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住房保障支出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122106.00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122106.00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22101</w:t>
            </w:r>
          </w:p>
        </w:tc>
        <w:tc>
          <w:tcPr>
            <w:tcW w:w="37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住房改革支出</w:t>
            </w:r>
          </w:p>
        </w:tc>
        <w:tc>
          <w:tcPr>
            <w:tcW w:w="15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122106.00</w:t>
            </w:r>
          </w:p>
        </w:tc>
        <w:tc>
          <w:tcPr>
            <w:tcW w:w="136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122106.00</w:t>
            </w:r>
          </w:p>
        </w:tc>
        <w:tc>
          <w:tcPr>
            <w:tcW w:w="128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21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2210201</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住房公积金</w:t>
            </w:r>
          </w:p>
        </w:tc>
        <w:tc>
          <w:tcPr>
            <w:tcW w:w="1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85616.00</w:t>
            </w:r>
          </w:p>
        </w:tc>
        <w:tc>
          <w:tcPr>
            <w:tcW w:w="13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85616.00</w:t>
            </w:r>
          </w:p>
        </w:tc>
        <w:tc>
          <w:tcPr>
            <w:tcW w:w="12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238" w:hRule="atLeast"/>
        </w:trPr>
        <w:tc>
          <w:tcPr>
            <w:tcW w:w="136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2210203</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r>
              <w:rPr>
                <w:rFonts w:hint="eastAsia" w:ascii="宋体" w:hAnsi="宋体" w:cs="Arial"/>
                <w:color w:val="000000"/>
                <w:kern w:val="0"/>
                <w:sz w:val="22"/>
                <w:szCs w:val="22"/>
                <w:lang w:eastAsia="zh-CN"/>
              </w:rPr>
              <w:t>购房补贴</w:t>
            </w:r>
          </w:p>
        </w:tc>
        <w:tc>
          <w:tcPr>
            <w:tcW w:w="1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36490.00</w:t>
            </w:r>
          </w:p>
        </w:tc>
        <w:tc>
          <w:tcPr>
            <w:tcW w:w="13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t>36490.00</w:t>
            </w:r>
          </w:p>
        </w:tc>
        <w:tc>
          <w:tcPr>
            <w:tcW w:w="12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hint="eastAsia" w:asciiTheme="minorEastAsia" w:hAnsiTheme="minorEastAsia" w:eastAsiaTheme="minorEastAsia" w:cstheme="minorEastAsia"/>
                <w:color w:val="000000"/>
                <w:kern w:val="0"/>
                <w:sz w:val="18"/>
                <w:szCs w:val="18"/>
              </w:rPr>
            </w:pPr>
          </w:p>
        </w:tc>
        <w:tc>
          <w:tcPr>
            <w:tcW w:w="173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宋体" w:hAnsi="宋体" w:cs="Arial"/>
                <w:color w:val="000000"/>
                <w:kern w:val="0"/>
                <w:sz w:val="22"/>
                <w:szCs w:val="22"/>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rPr>
                <w:rFonts w:ascii="宋体" w:hAnsi="宋体" w:cs="Arial"/>
                <w:color w:val="000000"/>
                <w:kern w:val="0"/>
                <w:sz w:val="22"/>
                <w:szCs w:val="22"/>
              </w:rPr>
            </w:pPr>
          </w:p>
        </w:tc>
        <w:tc>
          <w:tcPr>
            <w:tcW w:w="18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right"/>
            </w:pPr>
          </w:p>
        </w:tc>
      </w:tr>
      <w:tr>
        <w:tblPrEx>
          <w:tblCellMar>
            <w:top w:w="0" w:type="dxa"/>
            <w:left w:w="108" w:type="dxa"/>
            <w:bottom w:w="0" w:type="dxa"/>
            <w:right w:w="108" w:type="dxa"/>
          </w:tblCellMar>
        </w:tblPrEx>
        <w:trPr>
          <w:trHeight w:val="481" w:hRule="atLeast"/>
        </w:trPr>
        <w:tc>
          <w:tcPr>
            <w:tcW w:w="14120" w:type="dxa"/>
            <w:gridSpan w:val="10"/>
            <w:tcBorders>
              <w:top w:val="single" w:color="auto" w:sz="4" w:space="0"/>
              <w:left w:val="single" w:color="000000" w:sz="4" w:space="0"/>
              <w:bottom w:val="nil"/>
              <w:right w:val="single" w:color="000000" w:sz="4" w:space="0"/>
              <w:tl2br w:val="nil"/>
              <w:tr2bl w:val="nil"/>
            </w:tcBorders>
            <w:shd w:val="clear" w:color="auto" w:fill="auto"/>
            <w:vAlign w:val="bottom"/>
          </w:tcPr>
          <w:p>
            <w:pPr>
              <w:widowControl/>
              <w:jc w:val="left"/>
              <w:textAlignment w:val="bottom"/>
              <w:rPr>
                <w:rFonts w:ascii="宋体" w:hAnsi="宋体" w:cs="Arial"/>
                <w:color w:val="000000"/>
                <w:kern w:val="0"/>
                <w:sz w:val="22"/>
                <w:szCs w:val="22"/>
              </w:rPr>
            </w:pPr>
            <w:r>
              <w:rPr>
                <w:rFonts w:hint="eastAsia" w:ascii="宋体" w:hAnsi="宋体" w:eastAsia="宋体" w:cs="宋体"/>
                <w:color w:val="000000"/>
                <w:kern w:val="0"/>
                <w:sz w:val="21"/>
                <w:szCs w:val="21"/>
                <w:lang w:bidi="ar"/>
              </w:rPr>
              <w:t>注：本表反映部门本年度各项支出情况</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3641" w:type="dxa"/>
        <w:jc w:val="center"/>
        <w:tblLayout w:type="fixed"/>
        <w:tblCellMar>
          <w:top w:w="0" w:type="dxa"/>
          <w:left w:w="108" w:type="dxa"/>
          <w:bottom w:w="0" w:type="dxa"/>
          <w:right w:w="108" w:type="dxa"/>
        </w:tblCellMar>
      </w:tblPr>
      <w:tblGrid>
        <w:gridCol w:w="655"/>
        <w:gridCol w:w="658"/>
        <w:gridCol w:w="703"/>
        <w:gridCol w:w="3785"/>
        <w:gridCol w:w="2515"/>
        <w:gridCol w:w="2666"/>
        <w:gridCol w:w="2659"/>
      </w:tblGrid>
      <w:tr>
        <w:tblPrEx>
          <w:tblCellMar>
            <w:top w:w="0" w:type="dxa"/>
            <w:left w:w="108" w:type="dxa"/>
            <w:bottom w:w="0" w:type="dxa"/>
            <w:right w:w="108" w:type="dxa"/>
          </w:tblCellMar>
        </w:tblPrEx>
        <w:trPr>
          <w:trHeight w:val="90" w:hRule="atLeast"/>
          <w:jc w:val="center"/>
        </w:trPr>
        <w:tc>
          <w:tcPr>
            <w:tcW w:w="13641" w:type="dxa"/>
            <w:gridSpan w:val="7"/>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sz w:val="36"/>
                <w:szCs w:val="36"/>
              </w:rPr>
            </w:pPr>
          </w:p>
          <w:tbl>
            <w:tblPr>
              <w:tblStyle w:val="6"/>
              <w:tblW w:w="13425" w:type="dxa"/>
              <w:tblInd w:w="0" w:type="dxa"/>
              <w:tblLayout w:type="fixed"/>
              <w:tblCellMar>
                <w:top w:w="0" w:type="dxa"/>
                <w:left w:w="108" w:type="dxa"/>
                <w:bottom w:w="0" w:type="dxa"/>
                <w:right w:w="108" w:type="dxa"/>
              </w:tblCellMar>
            </w:tblPr>
            <w:tblGrid>
              <w:gridCol w:w="2728"/>
              <w:gridCol w:w="507"/>
              <w:gridCol w:w="1085"/>
              <w:gridCol w:w="2908"/>
              <w:gridCol w:w="415"/>
              <w:gridCol w:w="1269"/>
              <w:gridCol w:w="1154"/>
              <w:gridCol w:w="1500"/>
              <w:gridCol w:w="1859"/>
            </w:tblGrid>
            <w:tr>
              <w:tblPrEx>
                <w:tblCellMar>
                  <w:top w:w="0" w:type="dxa"/>
                  <w:left w:w="108" w:type="dxa"/>
                  <w:bottom w:w="0" w:type="dxa"/>
                  <w:right w:w="108" w:type="dxa"/>
                </w:tblCellMar>
              </w:tblPrEx>
              <w:trPr>
                <w:trHeight w:val="457" w:hRule="atLeast"/>
              </w:trPr>
              <w:tc>
                <w:tcPr>
                  <w:tcW w:w="5000" w:type="pct"/>
                  <w:gridSpan w:val="9"/>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财政拨款收入支出决算总表</w:t>
                  </w:r>
                </w:p>
              </w:tc>
            </w:tr>
            <w:tr>
              <w:tblPrEx>
                <w:tblCellMar>
                  <w:top w:w="0" w:type="dxa"/>
                  <w:left w:w="108" w:type="dxa"/>
                  <w:bottom w:w="0" w:type="dxa"/>
                  <w:right w:w="108" w:type="dxa"/>
                </w:tblCellMar>
              </w:tblPrEx>
              <w:trPr>
                <w:trHeight w:val="632" w:hRule="atLeast"/>
              </w:trPr>
              <w:tc>
                <w:tcPr>
                  <w:tcW w:w="3748" w:type="pct"/>
                  <w:gridSpan w:val="7"/>
                  <w:tcBorders>
                    <w:top w:val="nil"/>
                    <w:left w:val="nil"/>
                    <w:bottom w:val="nil"/>
                    <w:right w:val="nil"/>
                  </w:tcBorders>
                  <w:shd w:val="clear" w:color="auto" w:fill="auto"/>
                  <w:vAlign w:val="bottom"/>
                </w:tcPr>
                <w:p>
                  <w:pPr>
                    <w:jc w:val="left"/>
                    <w:rPr>
                      <w:rFonts w:hint="eastAsia" w:ascii="Arial" w:hAnsi="Arial" w:eastAsia="宋体" w:cs="Arial"/>
                      <w:color w:val="000000"/>
                      <w:sz w:val="18"/>
                      <w:szCs w:val="18"/>
                      <w:lang w:eastAsia="zh-CN"/>
                    </w:rPr>
                  </w:pPr>
                  <w:r>
                    <w:rPr>
                      <w:rFonts w:hint="eastAsia" w:ascii="宋体" w:hAnsi="宋体" w:eastAsia="宋体" w:cs="宋体"/>
                      <w:color w:val="000000"/>
                      <w:kern w:val="0"/>
                      <w:sz w:val="18"/>
                      <w:szCs w:val="18"/>
                      <w:lang w:bidi="ar"/>
                    </w:rPr>
                    <w:t>公开部门：</w:t>
                  </w:r>
                  <w:r>
                    <w:rPr>
                      <w:rFonts w:hint="eastAsia" w:ascii="宋体" w:hAnsi="宋体" w:eastAsia="宋体" w:cs="宋体"/>
                      <w:color w:val="000000"/>
                      <w:kern w:val="0"/>
                      <w:sz w:val="18"/>
                      <w:szCs w:val="18"/>
                      <w:lang w:eastAsia="zh-CN" w:bidi="ar"/>
                    </w:rPr>
                    <w:t>宁夏回族自治区吴忠市利通区审计局</w:t>
                  </w:r>
                </w:p>
              </w:tc>
              <w:tc>
                <w:tcPr>
                  <w:tcW w:w="1251" w:type="pct"/>
                  <w:gridSpan w:val="2"/>
                  <w:tcBorders>
                    <w:top w:val="nil"/>
                    <w:left w:val="nil"/>
                    <w:right w:val="nil"/>
                  </w:tcBorders>
                  <w:shd w:val="clear" w:color="auto" w:fill="auto"/>
                </w:tcPr>
                <w:p>
                  <w:pPr>
                    <w:widowControl/>
                    <w:ind w:firstLine="360" w:firstLineChars="200"/>
                    <w:jc w:val="right"/>
                    <w:textAlignment w:val="bottom"/>
                    <w:rPr>
                      <w:rFonts w:ascii="Arial" w:hAnsi="Arial" w:eastAsia="宋体" w:cs="Arial"/>
                      <w:color w:val="000000"/>
                      <w:sz w:val="18"/>
                      <w:szCs w:val="18"/>
                    </w:rPr>
                  </w:pPr>
                  <w:r>
                    <w:rPr>
                      <w:rFonts w:hint="eastAsia" w:ascii="宋体" w:hAnsi="宋体" w:eastAsia="宋体" w:cs="宋体"/>
                      <w:color w:val="000000"/>
                      <w:kern w:val="0"/>
                      <w:sz w:val="18"/>
                      <w:szCs w:val="18"/>
                      <w:lang w:bidi="ar"/>
                    </w:rPr>
                    <w:t>公开04表</w:t>
                  </w:r>
                </w:p>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金额单位：元</w:t>
                  </w:r>
                </w:p>
              </w:tc>
            </w:tr>
            <w:tr>
              <w:tblPrEx>
                <w:tblCellMar>
                  <w:top w:w="0" w:type="dxa"/>
                  <w:left w:w="108" w:type="dxa"/>
                  <w:bottom w:w="0" w:type="dxa"/>
                  <w:right w:w="108" w:type="dxa"/>
                </w:tblCellMar>
              </w:tblPrEx>
              <w:trPr>
                <w:trHeight w:val="318" w:hRule="atLeast"/>
              </w:trPr>
              <w:tc>
                <w:tcPr>
                  <w:tcW w:w="1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     入</w:t>
                  </w:r>
                </w:p>
              </w:tc>
              <w:tc>
                <w:tcPr>
                  <w:tcW w:w="33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     出</w:t>
                  </w:r>
                </w:p>
              </w:tc>
            </w:tr>
            <w:tr>
              <w:tblPrEx>
                <w:tblCellMar>
                  <w:top w:w="0" w:type="dxa"/>
                  <w:left w:w="108" w:type="dxa"/>
                  <w:bottom w:w="0" w:type="dxa"/>
                  <w:right w:w="108" w:type="dxa"/>
                </w:tblCellMar>
              </w:tblPrEx>
              <w:trPr>
                <w:trHeight w:val="318" w:hRule="atLeast"/>
              </w:trPr>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    目</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c>
                <w:tcPr>
                  <w:tcW w:w="10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21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r>
            <w:tr>
              <w:tblPrEx>
                <w:tblCellMar>
                  <w:top w:w="0" w:type="dxa"/>
                  <w:left w:w="108" w:type="dxa"/>
                  <w:bottom w:w="0" w:type="dxa"/>
                  <w:right w:w="108" w:type="dxa"/>
                </w:tblCellMar>
              </w:tblPrEx>
              <w:trPr>
                <w:trHeight w:val="90" w:hRule="atLeast"/>
              </w:trPr>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国有资本经营预算财政拨款</w:t>
                  </w:r>
                </w:p>
              </w:tc>
            </w:tr>
            <w:tr>
              <w:tblPrEx>
                <w:tblCellMar>
                  <w:top w:w="0" w:type="dxa"/>
                  <w:left w:w="108" w:type="dxa"/>
                  <w:bottom w:w="0" w:type="dxa"/>
                  <w:right w:w="108" w:type="dxa"/>
                </w:tblCellMar>
              </w:tblPrEx>
              <w:trPr>
                <w:trHeight w:val="264"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r>
            <w:tr>
              <w:tblPrEx>
                <w:tblCellMar>
                  <w:top w:w="0" w:type="dxa"/>
                  <w:left w:w="108" w:type="dxa"/>
                  <w:bottom w:w="0" w:type="dxa"/>
                  <w:right w:w="108" w:type="dxa"/>
                </w:tblCellMar>
              </w:tblPrEx>
              <w:trPr>
                <w:trHeight w:val="539"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1096718.28</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1096718.28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59"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14"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83"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71"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81"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14"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125287.20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125287.20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7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72844.84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72844.84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91"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37"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14"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十四、资源勘探工业信息等支出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10"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7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122106.00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122106.00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51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7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二十一、国有资本经营预算支出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564"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二十三、债务还本支出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62"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二十三、债务付息支出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二十六、抗疫特别国债安排的支出</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1" w:hRule="atLeast"/>
              </w:trPr>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本年收入合计</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10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本年支出合计</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21" w:hRule="atLeast"/>
              </w:trPr>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年初财政拨款结转和结余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年末财政拨款结转和结余</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678"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3"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1416956.32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 w:hRule="atLeast"/>
              </w:trPr>
              <w:tc>
                <w:tcPr>
                  <w:tcW w:w="5000" w:type="pct"/>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注：本表反映部门本年度一般公共预算财政拨款、政府性基金预算财政拨款和国有资本经营预算财政拨款的总收支和年末结余结转情况</w:t>
                  </w:r>
                </w:p>
              </w:tc>
            </w:tr>
          </w:tbl>
          <w:p>
            <w:pPr>
              <w:widowControl/>
              <w:jc w:val="both"/>
              <w:rPr>
                <w:rFonts w:ascii="宋体" w:hAnsi="宋体" w:cs="Arial"/>
                <w:b/>
                <w:bCs/>
                <w:color w:val="000000"/>
                <w:kern w:val="0"/>
                <w:sz w:val="36"/>
                <w:szCs w:val="36"/>
              </w:rPr>
            </w:pPr>
          </w:p>
          <w:tbl>
            <w:tblPr>
              <w:tblStyle w:val="6"/>
              <w:tblpPr w:leftFromText="180" w:rightFromText="180" w:vertAnchor="text" w:horzAnchor="page" w:tblpX="-275" w:tblpY="27"/>
              <w:tblOverlap w:val="never"/>
              <w:tblW w:w="13299" w:type="dxa"/>
              <w:tblInd w:w="0" w:type="dxa"/>
              <w:tblLayout w:type="fixed"/>
              <w:tblCellMar>
                <w:top w:w="0" w:type="dxa"/>
                <w:left w:w="0" w:type="dxa"/>
                <w:bottom w:w="0" w:type="dxa"/>
                <w:right w:w="0" w:type="dxa"/>
              </w:tblCellMar>
            </w:tblPr>
            <w:tblGrid>
              <w:gridCol w:w="731"/>
              <w:gridCol w:w="2370"/>
              <w:gridCol w:w="924"/>
              <w:gridCol w:w="381"/>
              <w:gridCol w:w="385"/>
              <w:gridCol w:w="1930"/>
              <w:gridCol w:w="984"/>
              <w:gridCol w:w="958"/>
              <w:gridCol w:w="3334"/>
              <w:gridCol w:w="1211"/>
              <w:gridCol w:w="91"/>
            </w:tblGrid>
            <w:tr>
              <w:tblPrEx>
                <w:tblCellMar>
                  <w:top w:w="0" w:type="dxa"/>
                  <w:left w:w="0" w:type="dxa"/>
                  <w:bottom w:w="0" w:type="dxa"/>
                  <w:right w:w="0" w:type="dxa"/>
                </w:tblCellMar>
              </w:tblPrEx>
              <w:trPr>
                <w:cantSplit/>
                <w:trHeight w:val="547" w:hRule="exact"/>
              </w:trPr>
              <w:tc>
                <w:tcPr>
                  <w:tcW w:w="4965" w:type="pct"/>
                  <w:gridSpan w:val="10"/>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c>
                <w:tcPr>
                  <w:tcW w:w="34" w:type="pct"/>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tc>
            </w:tr>
            <w:tr>
              <w:tblPrEx>
                <w:tblCellMar>
                  <w:top w:w="0" w:type="dxa"/>
                  <w:left w:w="0" w:type="dxa"/>
                  <w:bottom w:w="0" w:type="dxa"/>
                  <w:right w:w="0" w:type="dxa"/>
                </w:tblCellMar>
              </w:tblPrEx>
              <w:trPr>
                <w:cantSplit/>
                <w:trHeight w:val="262" w:hRule="exact"/>
              </w:trPr>
              <w:tc>
                <w:tcPr>
                  <w:tcW w:w="1656" w:type="pct"/>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2853" w:type="pct"/>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455" w:type="pct"/>
                  <w:tcBorders>
                    <w:top w:val="nil"/>
                    <w:left w:val="nil"/>
                    <w:bottom w:val="nil"/>
                    <w:right w:val="nil"/>
                  </w:tcBorders>
                  <w:shd w:val="clear" w:color="auto" w:fill="FFFFFF"/>
                  <w:tcMar>
                    <w:top w:w="12" w:type="dxa"/>
                    <w:left w:w="12" w:type="dxa"/>
                    <w:right w:w="12"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公开06表</w:t>
                  </w:r>
                </w:p>
              </w:tc>
              <w:tc>
                <w:tcPr>
                  <w:tcW w:w="34" w:type="pct"/>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cantSplit/>
                <w:trHeight w:val="314" w:hRule="exact"/>
              </w:trPr>
              <w:tc>
                <w:tcPr>
                  <w:tcW w:w="1513" w:type="pct"/>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hint="eastAsia" w:ascii="Arial" w:hAnsi="Arial" w:eastAsia="宋体" w:cs="Arial"/>
                      <w:color w:val="000000"/>
                      <w:szCs w:val="21"/>
                      <w:lang w:eastAsia="zh-CN"/>
                    </w:rPr>
                  </w:pPr>
                  <w:r>
                    <w:rPr>
                      <w:rFonts w:hint="eastAsia" w:ascii="Arial" w:hAnsi="Arial" w:eastAsia="宋体" w:cs="Arial"/>
                      <w:color w:val="000000"/>
                      <w:kern w:val="0"/>
                      <w:szCs w:val="21"/>
                      <w:lang w:bidi="ar"/>
                    </w:rPr>
                    <w:t>公开</w:t>
                  </w:r>
                  <w:r>
                    <w:rPr>
                      <w:rFonts w:ascii="Arial" w:hAnsi="Arial" w:eastAsia="宋体" w:cs="Arial"/>
                      <w:color w:val="000000"/>
                      <w:kern w:val="0"/>
                      <w:szCs w:val="21"/>
                      <w:lang w:bidi="ar"/>
                    </w:rPr>
                    <w:t>部门：</w:t>
                  </w:r>
                  <w:r>
                    <w:rPr>
                      <w:rFonts w:hint="eastAsia" w:ascii="Arial" w:hAnsi="Arial" w:eastAsia="宋体" w:cs="Arial"/>
                      <w:color w:val="000000"/>
                      <w:kern w:val="0"/>
                      <w:sz w:val="18"/>
                      <w:szCs w:val="18"/>
                      <w:lang w:eastAsia="zh-CN" w:bidi="ar"/>
                    </w:rPr>
                    <w:t>宁夏回族自治区吴忠市利通区审计局</w:t>
                  </w:r>
                </w:p>
              </w:tc>
              <w:tc>
                <w:tcPr>
                  <w:tcW w:w="2997" w:type="pct"/>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455" w:type="pct"/>
                  <w:tcBorders>
                    <w:top w:val="nil"/>
                    <w:left w:val="nil"/>
                    <w:bottom w:val="nil"/>
                    <w:right w:val="nil"/>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金额单位：元</w:t>
                  </w:r>
                  <w:r>
                    <w:rPr>
                      <w:rFonts w:hint="eastAsia" w:ascii="宋体" w:hAnsi="宋体" w:eastAsia="宋体" w:cs="宋体"/>
                      <w:vanish/>
                      <w:color w:val="000000"/>
                      <w:kern w:val="0"/>
                      <w:szCs w:val="21"/>
                      <w:lang w:bidi="ar"/>
                    </w:rPr>
                    <w:t>元</w:t>
                  </w:r>
                </w:p>
              </w:tc>
              <w:tc>
                <w:tcPr>
                  <w:tcW w:w="34" w:type="pct"/>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244" w:hRule="exact"/>
              </w:trPr>
              <w:tc>
                <w:tcPr>
                  <w:tcW w:w="1513" w:type="pct"/>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人员经费</w:t>
                  </w:r>
                </w:p>
              </w:tc>
              <w:tc>
                <w:tcPr>
                  <w:tcW w:w="3486" w:type="pct"/>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公用经费</w:t>
                  </w:r>
                </w:p>
              </w:tc>
            </w:tr>
            <w:tr>
              <w:tblPrEx>
                <w:tblCellMar>
                  <w:top w:w="0" w:type="dxa"/>
                  <w:left w:w="0" w:type="dxa"/>
                  <w:bottom w:w="0" w:type="dxa"/>
                  <w:right w:w="0" w:type="dxa"/>
                </w:tblCellMar>
              </w:tblPrEx>
              <w:trPr>
                <w:trHeight w:val="280"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489" w:type="pct"/>
                  <w:gridSpan w:val="2"/>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工资福利支出</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1012791.92</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商品和服务支出</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96943.55</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资本性支出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r>
                    <w:rPr>
                      <w:rFonts w:hint="eastAsia" w:ascii="Arial" w:hAnsi="Arial" w:eastAsia="宋体" w:cs="Arial"/>
                      <w:color w:val="000000"/>
                      <w:sz w:val="15"/>
                      <w:szCs w:val="15"/>
                    </w:rPr>
                    <w:t xml:space="preserve">  </w:t>
                  </w: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30101</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基本工资</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239697.00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30201</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14980.22</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31001</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房屋建筑物购建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30102</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津贴补贴</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458437.70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30202</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印刷费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105.00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31002</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办公设备购置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r>
            <w:tr>
              <w:tblPrEx>
                <w:tblCellMar>
                  <w:top w:w="0" w:type="dxa"/>
                  <w:left w:w="0" w:type="dxa"/>
                  <w:bottom w:w="0" w:type="dxa"/>
                  <w:right w:w="0" w:type="dxa"/>
                </w:tblCellMar>
              </w:tblPrEx>
              <w:trPr>
                <w:trHeight w:val="195"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30103</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奖金</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24074.00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30203</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咨询费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31003</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专用设备购置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30106</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伙食补助费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Arial" w:hAnsi="Arial" w:eastAsia="宋体" w:cs="Arial"/>
                      <w:color w:val="000000"/>
                      <w:sz w:val="15"/>
                      <w:szCs w:val="15"/>
                      <w:lang w:val="en-US" w:eastAsia="zh-CN"/>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30204</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手续费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31005</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基础设施建设</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00" w:lineRule="exact"/>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30107</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绩效工资</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30205</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水费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31006</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大型修缮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30108</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机关事业单位基本养老保险缴费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83524.80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30206</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电费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31007</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信息网络及软件购置更新</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30109</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职业年金缴费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41762.40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30207</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邮电费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3100.00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31008</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物资储备</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30110</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职工基本医疗保险缴费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46637.04</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30208</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取暖费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土地补偿</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30111</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公务员医疗补助缴费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26207.80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30209</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物业管理费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1000.00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31010</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安置补助</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30112</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其他社会保障缴费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835.18</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30211</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差旅费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7361.00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31011</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地上附着物和青苗补偿</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30313</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住房公积金</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85616.00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30212</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因公出国（境）费用</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31012</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拆迁补偿</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30314</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医疗费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6000.00</w:t>
                  </w: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30213</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维修(护)费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5520.00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31013</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公务用车购置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30199</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其他工资福利支出</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30214</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租赁费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其他交通工具购置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对个人和家庭的补助</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30215</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会议费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31021</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文物和陈列品购置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30301</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离休费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30216</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培训费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30302</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退休费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30217</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公务接待费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31099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其他资本性支出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30303</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退职（役）费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30218</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专用材料费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30304</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抚恤金</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30224</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被装购置费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30305</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生活补助</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30225</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专用燃料费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ordWrap w:val="0"/>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30306</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救济费</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30226</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劳务费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30307</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医疗费补助</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30227</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委托业务费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30308</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助学金</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30228</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工会经费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4324.03</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30309</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奖励金</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30229</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福利费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30310</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个人农业生产补贴</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Arial" w:hAnsi="Arial" w:eastAsia="宋体" w:cs="Arial"/>
                      <w:color w:val="000000"/>
                      <w:sz w:val="15"/>
                      <w:szCs w:val="15"/>
                      <w:lang w:val="en-US" w:eastAsia="zh-CN"/>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57606.00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cantSplit/>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2946.80</w:t>
                  </w: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307</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债务利息及费用支出</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30701</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国内债务付息</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30702</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国外债务付息</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13" w:hRule="exact"/>
              </w:trPr>
              <w:tc>
                <w:tcPr>
                  <w:tcW w:w="274"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89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rPr>
                      <w:rFonts w:ascii="Arial" w:hAnsi="Arial" w:eastAsia="宋体" w:cs="Arial"/>
                      <w:color w:val="000000"/>
                      <w:sz w:val="15"/>
                      <w:szCs w:val="15"/>
                    </w:rPr>
                  </w:pPr>
                </w:p>
              </w:tc>
              <w:tc>
                <w:tcPr>
                  <w:tcW w:w="287"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72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rPr>
                      <w:rFonts w:ascii="Arial" w:hAnsi="Arial" w:eastAsia="宋体" w:cs="Arial"/>
                      <w:color w:val="000000"/>
                      <w:sz w:val="15"/>
                      <w:szCs w:val="15"/>
                    </w:rPr>
                  </w:pPr>
                </w:p>
              </w:tc>
              <w:tc>
                <w:tcPr>
                  <w:tcW w:w="36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12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hAnsi="宋体" w:eastAsia="宋体" w:cs="宋体"/>
                      <w:color w:val="000000"/>
                      <w:sz w:val="15"/>
                      <w:szCs w:val="15"/>
                    </w:rPr>
                  </w:pPr>
                </w:p>
              </w:tc>
              <w:tc>
                <w:tcPr>
                  <w:tcW w:w="489"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kinsoku/>
                    <w:wordWrap/>
                    <w:overflowPunct/>
                    <w:topLinePunct w:val="0"/>
                    <w:autoSpaceDE/>
                    <w:autoSpaceDN/>
                    <w:bidi w:val="0"/>
                    <w:adjustRightInd/>
                    <w:snapToGrid/>
                    <w:spacing w:line="220" w:lineRule="exact"/>
                    <w:rPr>
                      <w:rFonts w:ascii="Arial" w:hAnsi="Arial" w:eastAsia="宋体" w:cs="Arial"/>
                      <w:color w:val="000000"/>
                      <w:sz w:val="15"/>
                      <w:szCs w:val="15"/>
                    </w:rPr>
                  </w:pPr>
                </w:p>
              </w:tc>
            </w:tr>
            <w:tr>
              <w:tblPrEx>
                <w:tblCellMar>
                  <w:top w:w="0" w:type="dxa"/>
                  <w:left w:w="0" w:type="dxa"/>
                  <w:bottom w:w="0" w:type="dxa"/>
                  <w:right w:w="0" w:type="dxa"/>
                </w:tblCellMar>
              </w:tblPrEx>
              <w:trPr>
                <w:trHeight w:val="210" w:hRule="exact"/>
              </w:trPr>
              <w:tc>
                <w:tcPr>
                  <w:tcW w:w="116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人员经费合计</w:t>
                  </w:r>
                </w:p>
              </w:tc>
              <w:tc>
                <w:tcPr>
                  <w:tcW w:w="34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1012791.92</w:t>
                  </w:r>
                </w:p>
              </w:tc>
              <w:tc>
                <w:tcPr>
                  <w:tcW w:w="2997" w:type="pct"/>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公用经费合计</w:t>
                  </w:r>
                </w:p>
              </w:tc>
              <w:tc>
                <w:tcPr>
                  <w:tcW w:w="489" w:type="pct"/>
                  <w:gridSpan w:val="2"/>
                  <w:tcBorders>
                    <w:left w:val="single" w:color="auto" w:sz="4" w:space="0"/>
                    <w:bottom w:val="single" w:color="auto" w:sz="4" w:space="0"/>
                    <w:right w:val="single" w:color="auto" w:sz="8" w:space="0"/>
                  </w:tcBorders>
                  <w:shd w:val="clear" w:color="auto" w:fill="auto"/>
                  <w:tcMar>
                    <w:top w:w="12" w:type="dxa"/>
                    <w:left w:w="12" w:type="dxa"/>
                    <w:right w:w="12" w:type="dxa"/>
                  </w:tcMar>
                </w:tcPr>
                <w:p>
                  <w:pPr>
                    <w:keepNext w:val="0"/>
                    <w:keepLines w:val="0"/>
                    <w:pageBreakBefore w:val="0"/>
                    <w:kinsoku/>
                    <w:wordWrap/>
                    <w:overflowPunct/>
                    <w:topLinePunct w:val="0"/>
                    <w:autoSpaceDE/>
                    <w:autoSpaceDN/>
                    <w:bidi w:val="0"/>
                    <w:adjustRightInd/>
                    <w:snapToGrid/>
                    <w:spacing w:line="220" w:lineRule="exact"/>
                    <w:rPr>
                      <w:rFonts w:hint="default" w:ascii="Arial" w:hAnsi="Arial" w:eastAsia="宋体" w:cs="Arial"/>
                      <w:color w:val="000000"/>
                      <w:sz w:val="15"/>
                      <w:szCs w:val="15"/>
                      <w:lang w:val="en-US" w:eastAsia="zh-CN"/>
                    </w:rPr>
                  </w:pPr>
                  <w:r>
                    <w:rPr>
                      <w:rFonts w:hint="eastAsia" w:ascii="Arial" w:hAnsi="Arial" w:eastAsia="宋体" w:cs="Arial"/>
                      <w:color w:val="000000"/>
                      <w:sz w:val="15"/>
                      <w:szCs w:val="15"/>
                      <w:lang w:val="en-US" w:eastAsia="zh-CN"/>
                    </w:rPr>
                    <w:t>96943.55</w:t>
                  </w:r>
                </w:p>
              </w:tc>
            </w:tr>
            <w:tr>
              <w:tblPrEx>
                <w:tblCellMar>
                  <w:top w:w="0" w:type="dxa"/>
                  <w:left w:w="0" w:type="dxa"/>
                  <w:bottom w:w="0" w:type="dxa"/>
                  <w:right w:w="0" w:type="dxa"/>
                </w:tblCellMar>
              </w:tblPrEx>
              <w:trPr>
                <w:trHeight w:val="303" w:hRule="exact"/>
              </w:trPr>
              <w:tc>
                <w:tcPr>
                  <w:tcW w:w="1165"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合       计</w:t>
                  </w:r>
                </w:p>
              </w:tc>
              <w:tc>
                <w:tcPr>
                  <w:tcW w:w="3834" w:type="pct"/>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cs="Arial" w:eastAsiaTheme="minorEastAsia"/>
                      <w:sz w:val="15"/>
                      <w:szCs w:val="15"/>
                      <w:lang w:val="en-US" w:eastAsia="zh-CN"/>
                    </w:rPr>
                  </w:pPr>
                </w:p>
              </w:tc>
            </w:tr>
          </w:tbl>
          <w:p>
            <w:pPr>
              <w:widowControl/>
              <w:ind w:firstLine="3600" w:firstLineChars="1000"/>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3" w:hRule="atLeast"/>
          <w:jc w:val="center"/>
        </w:trPr>
        <w:tc>
          <w:tcPr>
            <w:tcW w:w="13641" w:type="dxa"/>
            <w:gridSpan w:val="7"/>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631" w:hRule="atLeast"/>
          <w:jc w:val="center"/>
        </w:trPr>
        <w:tc>
          <w:tcPr>
            <w:tcW w:w="580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宁夏回族自治区吴忠市利通区审计局</w:t>
            </w:r>
          </w:p>
        </w:tc>
        <w:tc>
          <w:tcPr>
            <w:tcW w:w="25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5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580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5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66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2016"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8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5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43" w:hRule="atLeast"/>
          <w:jc w:val="center"/>
        </w:trPr>
        <w:tc>
          <w:tcPr>
            <w:tcW w:w="201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8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201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8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6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65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7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5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6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5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70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7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1"/>
                <w:szCs w:val="21"/>
                <w:lang w:val="en-US" w:eastAsia="zh-CN"/>
              </w:rPr>
              <w:t>1416956.32</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lang w:val="en-US" w:eastAsia="zh-CN"/>
              </w:rPr>
              <w:t>1109735.47</w:t>
            </w:r>
            <w:r>
              <w:rPr>
                <w:rFonts w:hint="eastAsia" w:ascii="宋体" w:hAnsi="宋体" w:cs="Arial"/>
                <w:b/>
                <w:bCs/>
                <w:color w:val="000000"/>
                <w:kern w:val="0"/>
                <w:sz w:val="22"/>
                <w:szCs w:val="22"/>
              </w:rPr>
              <w:t>　</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lang w:val="en-US" w:eastAsia="zh-CN"/>
              </w:rPr>
              <w:t>307220.85</w:t>
            </w:r>
            <w:r>
              <w:rPr>
                <w:rFonts w:hint="eastAsia" w:ascii="宋体" w:hAnsi="宋体" w:cs="Arial"/>
                <w:b/>
                <w:bCs/>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w:t>
            </w:r>
          </w:p>
        </w:tc>
        <w:tc>
          <w:tcPr>
            <w:tcW w:w="3785" w:type="dxa"/>
            <w:tcBorders>
              <w:top w:val="nil"/>
              <w:left w:val="nil"/>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一般公共服务支出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1096718.28</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789497.43</w:t>
            </w:r>
            <w:r>
              <w:rPr>
                <w:rFonts w:hint="eastAsia" w:ascii="宋体" w:hAnsi="宋体" w:cs="Arial"/>
                <w:color w:val="000000"/>
                <w:kern w:val="0"/>
                <w:sz w:val="22"/>
                <w:szCs w:val="22"/>
              </w:rPr>
              <w:t>　</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307220.85</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20108</w:t>
            </w:r>
          </w:p>
        </w:tc>
        <w:tc>
          <w:tcPr>
            <w:tcW w:w="3785" w:type="dxa"/>
            <w:tcBorders>
              <w:top w:val="nil"/>
              <w:left w:val="nil"/>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审计事务</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1096718.28</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789497.43</w:t>
            </w:r>
            <w:r>
              <w:rPr>
                <w:rFonts w:hint="eastAsia" w:ascii="宋体" w:hAnsi="宋体" w:cs="Arial"/>
                <w:color w:val="000000"/>
                <w:kern w:val="0"/>
                <w:sz w:val="22"/>
                <w:szCs w:val="22"/>
              </w:rPr>
              <w:t>　</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307220.85</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2010801</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行政运行</w:t>
            </w:r>
          </w:p>
        </w:tc>
        <w:tc>
          <w:tcPr>
            <w:tcW w:w="25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789497.43</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789497.43</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2021802</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一般行政管理事务</w:t>
            </w:r>
          </w:p>
        </w:tc>
        <w:tc>
          <w:tcPr>
            <w:tcW w:w="25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102314.00</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102314.00</w:t>
            </w:r>
          </w:p>
        </w:tc>
      </w:tr>
      <w:tr>
        <w:tblPrEx>
          <w:tblCellMar>
            <w:top w:w="0" w:type="dxa"/>
            <w:left w:w="108" w:type="dxa"/>
            <w:bottom w:w="0" w:type="dxa"/>
            <w:right w:w="108" w:type="dxa"/>
          </w:tblCellMar>
        </w:tblPrEx>
        <w:trPr>
          <w:trHeight w:val="333"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2010804</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审计业务</w:t>
            </w:r>
          </w:p>
        </w:tc>
        <w:tc>
          <w:tcPr>
            <w:tcW w:w="251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204906.85</w:t>
            </w:r>
          </w:p>
        </w:tc>
        <w:tc>
          <w:tcPr>
            <w:tcW w:w="266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204906.85</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社会保障和就业支出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125287.20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125287.20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行政事业单位养老支出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125287.20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22"/>
                <w:szCs w:val="22"/>
              </w:rPr>
            </w:pPr>
            <w:r>
              <w:rPr>
                <w:rFonts w:hint="eastAsia" w:asciiTheme="minorEastAsia" w:hAnsiTheme="minorEastAsia" w:eastAsiaTheme="minorEastAsia" w:cstheme="minorEastAsia"/>
                <w:color w:val="000000"/>
                <w:kern w:val="0"/>
                <w:sz w:val="22"/>
                <w:szCs w:val="22"/>
                <w:lang w:val="en-US" w:eastAsia="zh-CN"/>
              </w:rPr>
              <w:t>125287.20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2080505</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机关事业单位基本养老保险缴费支出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83524.80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83524.80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2080506</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机关事业单位职业年金缴费支出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41762.40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41762.40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卫生健康支出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72844.84</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72844.84</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行政事业单位医疗</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72844.84</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72844.84</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2101101</w:t>
            </w:r>
          </w:p>
        </w:tc>
        <w:tc>
          <w:tcPr>
            <w:tcW w:w="3785" w:type="dxa"/>
            <w:tcBorders>
              <w:top w:val="nil"/>
              <w:left w:val="nil"/>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行政单位医疗</w:t>
            </w:r>
          </w:p>
        </w:tc>
        <w:tc>
          <w:tcPr>
            <w:tcW w:w="251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46637.04</w:t>
            </w:r>
          </w:p>
        </w:tc>
        <w:tc>
          <w:tcPr>
            <w:tcW w:w="266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46637.04</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9"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2101103</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公务员医疗补助</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26207.80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26207.80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378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住房保障支出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hint="default" w:ascii="宋体" w:hAnsi="宋体" w:cs="Arial" w:eastAsiaTheme="minorEastAsia"/>
                <w:color w:val="000000"/>
                <w:kern w:val="0"/>
                <w:sz w:val="22"/>
                <w:szCs w:val="22"/>
                <w:lang w:val="en-US" w:eastAsia="zh-CN"/>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122106.00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000000"/>
                <w:kern w:val="0"/>
                <w:sz w:val="22"/>
                <w:szCs w:val="22"/>
                <w:lang w:val="en-US" w:eastAsia="zh-CN" w:bidi="ar-SA"/>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122106.00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22101</w:t>
            </w:r>
          </w:p>
        </w:tc>
        <w:tc>
          <w:tcPr>
            <w:tcW w:w="3785" w:type="dxa"/>
            <w:tcBorders>
              <w:top w:val="nil"/>
              <w:left w:val="nil"/>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住房改革支出</w:t>
            </w:r>
          </w:p>
        </w:tc>
        <w:tc>
          <w:tcPr>
            <w:tcW w:w="251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122106.00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eastAsiaTheme="minorEastAsia"/>
                <w:color w:val="000000"/>
                <w:kern w:val="0"/>
                <w:sz w:val="22"/>
                <w:szCs w:val="22"/>
                <w:lang w:val="en-US" w:eastAsia="zh-CN" w:bidi="ar-SA"/>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122106.00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3785" w:type="dxa"/>
            <w:tcBorders>
              <w:top w:val="nil"/>
              <w:left w:val="nil"/>
              <w:bottom w:val="single" w:color="000000" w:sz="4"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住房公积金</w:t>
            </w:r>
          </w:p>
        </w:tc>
        <w:tc>
          <w:tcPr>
            <w:tcW w:w="251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85616.00</w:t>
            </w:r>
          </w:p>
        </w:tc>
        <w:tc>
          <w:tcPr>
            <w:tcW w:w="266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eastAsiaTheme="minorEastAsia"/>
                <w:color w:val="000000"/>
                <w:kern w:val="0"/>
                <w:sz w:val="22"/>
                <w:szCs w:val="22"/>
                <w:lang w:val="en-US" w:eastAsia="zh-CN" w:bidi="ar-SA"/>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85616.00</w:t>
            </w:r>
          </w:p>
        </w:tc>
        <w:tc>
          <w:tcPr>
            <w:tcW w:w="2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1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3785" w:type="dxa"/>
            <w:tcBorders>
              <w:top w:val="nil"/>
              <w:left w:val="nil"/>
              <w:bottom w:val="single" w:color="000000" w:sz="8" w:space="0"/>
              <w:right w:val="single" w:color="000000" w:sz="4" w:space="0"/>
            </w:tcBorders>
            <w:shd w:val="clear" w:color="auto" w:fill="auto"/>
            <w:vAlign w:val="center"/>
          </w:tcPr>
          <w:p>
            <w:pPr>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eastAsia="zh-CN"/>
              </w:rPr>
              <w:t>购房补贴</w:t>
            </w:r>
          </w:p>
        </w:tc>
        <w:tc>
          <w:tcPr>
            <w:tcW w:w="251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36490.00</w:t>
            </w:r>
          </w:p>
        </w:tc>
        <w:tc>
          <w:tcPr>
            <w:tcW w:w="2666"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eastAsiaTheme="minorEastAsia"/>
                <w:color w:val="000000"/>
                <w:kern w:val="0"/>
                <w:sz w:val="22"/>
                <w:szCs w:val="22"/>
                <w:lang w:val="en-US" w:eastAsia="zh-CN" w:bidi="ar-SA"/>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36490.00</w:t>
            </w:r>
          </w:p>
        </w:tc>
        <w:tc>
          <w:tcPr>
            <w:tcW w:w="26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198" w:hRule="atLeast"/>
          <w:jc w:val="center"/>
        </w:trPr>
        <w:tc>
          <w:tcPr>
            <w:tcW w:w="13641"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
    <w:p/>
    <w:p>
      <w:pPr>
        <w:tabs>
          <w:tab w:val="left" w:pos="1237"/>
        </w:tabs>
        <w:jc w:val="left"/>
      </w:pPr>
    </w:p>
    <w:tbl>
      <w:tblPr>
        <w:tblStyle w:val="6"/>
        <w:tblW w:w="15440" w:type="dxa"/>
        <w:jc w:val="center"/>
        <w:tblLayout w:type="fixed"/>
        <w:tblCellMar>
          <w:top w:w="0" w:type="dxa"/>
          <w:left w:w="108" w:type="dxa"/>
          <w:bottom w:w="0" w:type="dxa"/>
          <w:right w:w="108" w:type="dxa"/>
        </w:tblCellMar>
      </w:tblPr>
      <w:tblGrid>
        <w:gridCol w:w="811"/>
        <w:gridCol w:w="1170"/>
        <w:gridCol w:w="682"/>
        <w:gridCol w:w="1852"/>
        <w:gridCol w:w="1899"/>
        <w:gridCol w:w="1402"/>
        <w:gridCol w:w="583"/>
        <w:gridCol w:w="148"/>
        <w:gridCol w:w="917"/>
        <w:gridCol w:w="204"/>
        <w:gridCol w:w="651"/>
        <w:gridCol w:w="116"/>
        <w:gridCol w:w="1527"/>
        <w:gridCol w:w="277"/>
        <w:gridCol w:w="1366"/>
        <w:gridCol w:w="488"/>
        <w:gridCol w:w="1347"/>
      </w:tblGrid>
      <w:tr>
        <w:tblPrEx>
          <w:tblCellMar>
            <w:top w:w="0" w:type="dxa"/>
            <w:left w:w="108" w:type="dxa"/>
            <w:bottom w:w="0" w:type="dxa"/>
            <w:right w:w="108" w:type="dxa"/>
          </w:tblCellMar>
        </w:tblPrEx>
        <w:trPr>
          <w:trHeight w:val="1553" w:hRule="atLeast"/>
          <w:jc w:val="center"/>
        </w:trPr>
        <w:tc>
          <w:tcPr>
            <w:tcW w:w="15440" w:type="dxa"/>
            <w:gridSpan w:val="17"/>
            <w:tcBorders>
              <w:top w:val="nil"/>
              <w:left w:val="nil"/>
              <w:bottom w:val="nil"/>
              <w:right w:val="nil"/>
            </w:tcBorders>
            <w:shd w:val="clear" w:color="auto" w:fill="auto"/>
            <w:vAlign w:val="bottom"/>
          </w:tcPr>
          <w:p>
            <w:pPr>
              <w:widowControl/>
              <w:jc w:val="both"/>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47" w:hRule="atLeast"/>
          <w:jc w:val="center"/>
        </w:trPr>
        <w:tc>
          <w:tcPr>
            <w:tcW w:w="15440" w:type="dxa"/>
            <w:gridSpan w:val="17"/>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47" w:hRule="atLeast"/>
          <w:jc w:val="center"/>
        </w:trPr>
        <w:tc>
          <w:tcPr>
            <w:tcW w:w="6414"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宁夏回族自治区吴忠市利通区审计局</w:t>
            </w:r>
          </w:p>
        </w:tc>
        <w:tc>
          <w:tcPr>
            <w:tcW w:w="140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6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5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5"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63" w:hRule="atLeast"/>
          <w:jc w:val="center"/>
        </w:trPr>
        <w:tc>
          <w:tcPr>
            <w:tcW w:w="78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7624"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628" w:hRule="atLeast"/>
          <w:jc w:val="center"/>
        </w:trPr>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3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3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2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2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611" w:hRule="atLeast"/>
          <w:jc w:val="center"/>
        </w:trPr>
        <w:tc>
          <w:tcPr>
            <w:tcW w:w="81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0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3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2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6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0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7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106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21"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5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706" w:hRule="atLeast"/>
          <w:jc w:val="center"/>
        </w:trPr>
        <w:tc>
          <w:tcPr>
            <w:tcW w:w="15440" w:type="dxa"/>
            <w:gridSpan w:val="17"/>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本</w:t>
            </w:r>
            <w:r>
              <w:rPr>
                <w:rFonts w:hint="eastAsia" w:ascii="宋体" w:hAnsi="宋体" w:cs="Arial"/>
                <w:color w:val="000000"/>
                <w:kern w:val="0"/>
                <w:sz w:val="22"/>
                <w:szCs w:val="22"/>
              </w:rPr>
              <w:t>年度预算数为“三公”经费全年预算数，反映按规定程序调整后的预算数；决算数是包括当年一般公共预算财政拨款和以前年度结转结余资金安排的实际支出。</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3040" w:type="dxa"/>
        <w:jc w:val="center"/>
        <w:tblLayout w:type="fixed"/>
        <w:tblCellMar>
          <w:top w:w="0" w:type="dxa"/>
          <w:left w:w="108" w:type="dxa"/>
          <w:bottom w:w="0" w:type="dxa"/>
          <w:right w:w="108" w:type="dxa"/>
        </w:tblCellMar>
      </w:tblPr>
      <w:tblGrid>
        <w:gridCol w:w="427"/>
        <w:gridCol w:w="427"/>
        <w:gridCol w:w="524"/>
        <w:gridCol w:w="1564"/>
        <w:gridCol w:w="1549"/>
        <w:gridCol w:w="1549"/>
        <w:gridCol w:w="1549"/>
        <w:gridCol w:w="1549"/>
        <w:gridCol w:w="1549"/>
        <w:gridCol w:w="2353"/>
      </w:tblGrid>
      <w:tr>
        <w:tblPrEx>
          <w:tblCellMar>
            <w:top w:w="0" w:type="dxa"/>
            <w:left w:w="108" w:type="dxa"/>
            <w:bottom w:w="0" w:type="dxa"/>
            <w:right w:w="108" w:type="dxa"/>
          </w:tblCellMar>
        </w:tblPrEx>
        <w:trPr>
          <w:trHeight w:val="642" w:hRule="atLeast"/>
          <w:jc w:val="center"/>
        </w:trPr>
        <w:tc>
          <w:tcPr>
            <w:tcW w:w="1304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446" w:hRule="atLeast"/>
          <w:jc w:val="center"/>
        </w:trPr>
        <w:tc>
          <w:tcPr>
            <w:tcW w:w="1304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647" w:hRule="atLeast"/>
          <w:jc w:val="center"/>
        </w:trPr>
        <w:tc>
          <w:tcPr>
            <w:tcW w:w="13040" w:type="dxa"/>
            <w:gridSpan w:val="10"/>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23" w:hRule="atLeast"/>
          <w:jc w:val="center"/>
        </w:trPr>
        <w:tc>
          <w:tcPr>
            <w:tcW w:w="6040" w:type="dxa"/>
            <w:gridSpan w:val="6"/>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宁夏回族自治区吴忠市利通区审计局</w:t>
            </w:r>
          </w:p>
        </w:tc>
        <w:tc>
          <w:tcPr>
            <w:tcW w:w="15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5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33" w:hRule="atLeast"/>
          <w:jc w:val="center"/>
        </w:trPr>
        <w:tc>
          <w:tcPr>
            <w:tcW w:w="29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49"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4" w:hRule="atLeast"/>
          <w:jc w:val="center"/>
        </w:trPr>
        <w:tc>
          <w:tcPr>
            <w:tcW w:w="137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3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3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33" w:hRule="atLeast"/>
          <w:jc w:val="center"/>
        </w:trPr>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64"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33" w:hRule="atLeast"/>
          <w:jc w:val="center"/>
        </w:trPr>
        <w:tc>
          <w:tcPr>
            <w:tcW w:w="42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2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64"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30" w:hRule="atLeast"/>
          <w:jc w:val="center"/>
        </w:trPr>
        <w:tc>
          <w:tcPr>
            <w:tcW w:w="1304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pPr>
        <w:spacing w:line="580" w:lineRule="exact"/>
      </w:pPr>
    </w:p>
    <w:p>
      <w:pPr>
        <w:spacing w:line="580" w:lineRule="exact"/>
      </w:pPr>
    </w:p>
    <w:p>
      <w:pPr>
        <w:spacing w:line="580" w:lineRule="exact"/>
      </w:pPr>
    </w:p>
    <w:tbl>
      <w:tblPr>
        <w:tblStyle w:val="6"/>
        <w:tblW w:w="15180" w:type="dxa"/>
        <w:tblInd w:w="93" w:type="dxa"/>
        <w:tblLayout w:type="autofit"/>
        <w:tblCellMar>
          <w:top w:w="0" w:type="dxa"/>
          <w:left w:w="108" w:type="dxa"/>
          <w:bottom w:w="0" w:type="dxa"/>
          <w:right w:w="108" w:type="dxa"/>
        </w:tblCellMar>
      </w:tblPr>
      <w:tblGrid>
        <w:gridCol w:w="1500"/>
        <w:gridCol w:w="1500"/>
        <w:gridCol w:w="1501"/>
        <w:gridCol w:w="1501"/>
        <w:gridCol w:w="3058"/>
        <w:gridCol w:w="3058"/>
        <w:gridCol w:w="3062"/>
      </w:tblGrid>
      <w:tr>
        <w:tblPrEx>
          <w:tblCellMar>
            <w:top w:w="0" w:type="dxa"/>
            <w:left w:w="108" w:type="dxa"/>
            <w:bottom w:w="0" w:type="dxa"/>
            <w:right w:w="108" w:type="dxa"/>
          </w:tblCellMar>
        </w:tblPrEx>
        <w:trPr>
          <w:trHeight w:val="754" w:hRule="atLeast"/>
        </w:trPr>
        <w:tc>
          <w:tcPr>
            <w:tcW w:w="15180" w:type="dxa"/>
            <w:gridSpan w:val="7"/>
            <w:tcBorders>
              <w:top w:val="nil"/>
              <w:left w:val="nil"/>
              <w:bottom w:val="nil"/>
              <w:right w:val="nil"/>
            </w:tcBorders>
            <w:shd w:val="clear" w:color="auto" w:fill="auto"/>
            <w:vAlign w:val="bottom"/>
          </w:tcPr>
          <w:p>
            <w:pPr>
              <w:widowControl/>
              <w:jc w:val="center"/>
              <w:textAlignment w:val="bottom"/>
              <w:rPr>
                <w:rFonts w:ascii="宋体" w:hAnsi="宋体" w:eastAsia="宋体" w:cs="宋体"/>
                <w:b/>
                <w:bCs/>
                <w:color w:val="000000"/>
                <w:kern w:val="0"/>
                <w:sz w:val="36"/>
                <w:szCs w:val="36"/>
                <w:lang w:bidi="ar"/>
              </w:rPr>
            </w:pPr>
          </w:p>
          <w:p>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 xml:space="preserve"> 国有资本经营预算财政拨款支出决算表</w:t>
            </w:r>
          </w:p>
        </w:tc>
      </w:tr>
      <w:tr>
        <w:tblPrEx>
          <w:tblCellMar>
            <w:top w:w="0" w:type="dxa"/>
            <w:left w:w="108" w:type="dxa"/>
            <w:bottom w:w="0" w:type="dxa"/>
            <w:right w:w="108" w:type="dxa"/>
          </w:tblCellMar>
        </w:tblPrEx>
        <w:trPr>
          <w:trHeight w:val="376" w:hRule="atLeast"/>
        </w:trPr>
        <w:tc>
          <w:tcPr>
            <w:tcW w:w="15180" w:type="dxa"/>
            <w:gridSpan w:val="7"/>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公开09表</w:t>
            </w:r>
          </w:p>
        </w:tc>
      </w:tr>
      <w:tr>
        <w:tblPrEx>
          <w:tblCellMar>
            <w:top w:w="0" w:type="dxa"/>
            <w:left w:w="108" w:type="dxa"/>
            <w:bottom w:w="0" w:type="dxa"/>
            <w:right w:w="108" w:type="dxa"/>
          </w:tblCellMar>
        </w:tblPrEx>
        <w:trPr>
          <w:trHeight w:val="768" w:hRule="atLeast"/>
        </w:trPr>
        <w:tc>
          <w:tcPr>
            <w:tcW w:w="6002" w:type="dxa"/>
            <w:gridSpan w:val="4"/>
            <w:tcBorders>
              <w:top w:val="nil"/>
              <w:left w:val="nil"/>
              <w:bottom w:val="nil"/>
              <w:right w:val="nil"/>
            </w:tcBorders>
            <w:shd w:val="clear" w:color="auto" w:fill="auto"/>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公开部门：</w:t>
            </w:r>
            <w:r>
              <w:rPr>
                <w:rFonts w:hint="eastAsia" w:ascii="宋体" w:hAnsi="宋体" w:cs="Arial"/>
                <w:color w:val="000000"/>
                <w:kern w:val="0"/>
                <w:sz w:val="24"/>
                <w:lang w:eastAsia="zh-CN"/>
              </w:rPr>
              <w:t>宁夏回族自治区吴忠市利通区审计局</w:t>
            </w:r>
          </w:p>
        </w:tc>
        <w:tc>
          <w:tcPr>
            <w:tcW w:w="3058" w:type="dxa"/>
            <w:tcBorders>
              <w:top w:val="nil"/>
              <w:left w:val="nil"/>
              <w:bottom w:val="nil"/>
              <w:right w:val="nil"/>
            </w:tcBorders>
            <w:shd w:val="clear" w:color="auto" w:fill="auto"/>
            <w:vAlign w:val="bottom"/>
          </w:tcPr>
          <w:p>
            <w:pPr>
              <w:jc w:val="left"/>
              <w:rPr>
                <w:rFonts w:ascii="Arial" w:hAnsi="Arial" w:eastAsia="宋体" w:cs="Arial"/>
                <w:color w:val="000000"/>
                <w:sz w:val="20"/>
                <w:szCs w:val="20"/>
              </w:rPr>
            </w:pPr>
          </w:p>
        </w:tc>
        <w:tc>
          <w:tcPr>
            <w:tcW w:w="3058" w:type="dxa"/>
            <w:tcBorders>
              <w:top w:val="nil"/>
              <w:left w:val="nil"/>
              <w:bottom w:val="nil"/>
              <w:right w:val="nil"/>
            </w:tcBorders>
            <w:shd w:val="clear" w:color="auto" w:fill="auto"/>
            <w:vAlign w:val="bottom"/>
          </w:tcPr>
          <w:p>
            <w:pPr>
              <w:jc w:val="center"/>
              <w:rPr>
                <w:rFonts w:ascii="宋体" w:hAnsi="宋体" w:eastAsia="宋体" w:cs="宋体"/>
                <w:color w:val="000000"/>
                <w:sz w:val="24"/>
              </w:rPr>
            </w:pPr>
          </w:p>
        </w:tc>
        <w:tc>
          <w:tcPr>
            <w:tcW w:w="3062" w:type="dxa"/>
            <w:tcBorders>
              <w:top w:val="nil"/>
              <w:left w:val="nil"/>
              <w:bottom w:val="nil"/>
              <w:right w:val="nil"/>
            </w:tcBorders>
            <w:shd w:val="clear" w:color="auto" w:fill="auto"/>
            <w:vAlign w:val="bottom"/>
          </w:tcPr>
          <w:p>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金额单位：元</w:t>
            </w:r>
          </w:p>
        </w:tc>
      </w:tr>
      <w:tr>
        <w:tblPrEx>
          <w:tblCellMar>
            <w:top w:w="0" w:type="dxa"/>
            <w:left w:w="108" w:type="dxa"/>
            <w:bottom w:w="0" w:type="dxa"/>
            <w:right w:w="108" w:type="dxa"/>
          </w:tblCellMar>
        </w:tblPrEx>
        <w:trPr>
          <w:trHeight w:val="400" w:hRule="atLeast"/>
        </w:trPr>
        <w:tc>
          <w:tcPr>
            <w:tcW w:w="6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108" w:type="dxa"/>
            <w:bottom w:w="0" w:type="dxa"/>
            <w:right w:w="108" w:type="dxa"/>
          </w:tblCellMar>
        </w:tblPrEx>
        <w:trPr>
          <w:trHeight w:val="396" w:hRule="atLeast"/>
        </w:trPr>
        <w:tc>
          <w:tcPr>
            <w:tcW w:w="45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款</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4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63" w:hRule="atLeast"/>
        </w:trPr>
        <w:tc>
          <w:tcPr>
            <w:tcW w:w="15180" w:type="dxa"/>
            <w:gridSpan w:val="7"/>
            <w:tcBorders>
              <w:top w:val="nil"/>
              <w:left w:val="nil"/>
              <w:bottom w:val="nil"/>
              <w:right w:val="nil"/>
            </w:tcBorders>
            <w:shd w:val="clear" w:color="auto" w:fill="auto"/>
            <w:vAlign w:val="bottom"/>
          </w:tcPr>
          <w:p>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注：本表反映部门本年度国有资本预算财政拨款支出情况</w:t>
            </w:r>
          </w:p>
        </w:tc>
      </w:tr>
    </w:tbl>
    <w:p>
      <w:pPr>
        <w:spacing w:line="580" w:lineRule="exact"/>
        <w:sectPr>
          <w:pgSz w:w="16838" w:h="11906" w:orient="landscape"/>
          <w:pgMar w:top="720" w:right="720" w:bottom="720" w:left="720" w:header="851" w:footer="992" w:gutter="0"/>
          <w:pgNumType w:fmt="numberInDash"/>
          <w:cols w:space="0" w:num="1"/>
          <w:rtlGutter w:val="0"/>
          <w:docGrid w:type="linesAndChars" w:linePitch="321" w:charSpace="0"/>
        </w:sectPr>
      </w:pPr>
    </w:p>
    <w:p>
      <w:pPr>
        <w:spacing w:before="156" w:beforeLines="50" w:line="580" w:lineRule="exact"/>
        <w:ind w:firstLine="176" w:firstLineChars="49"/>
        <w:jc w:val="center"/>
        <w:outlineLvl w:val="1"/>
        <w:rPr>
          <w:rFonts w:ascii="Times New Roman" w:hAnsi="Times New Roman" w:eastAsia="黑体" w:cs="Times New Roman"/>
          <w:kern w:val="0"/>
          <w:sz w:val="36"/>
          <w:szCs w:val="36"/>
        </w:rPr>
      </w:pPr>
      <w:bookmarkStart w:id="24" w:name="_Toc1426709653"/>
      <w:r>
        <w:rPr>
          <w:rFonts w:ascii="Times New Roman" w:hAnsi="Times New Roman" w:eastAsia="黑体" w:cs="Times New Roman"/>
          <w:kern w:val="0"/>
          <w:sz w:val="36"/>
          <w:szCs w:val="36"/>
        </w:rPr>
        <w:t>第三部分 202</w:t>
      </w:r>
      <w:r>
        <w:rPr>
          <w:rFonts w:hint="eastAsia" w:ascii="Times New Roman" w:hAnsi="Times New Roman" w:eastAsia="黑体" w:cs="Times New Roman"/>
          <w:kern w:val="0"/>
          <w:sz w:val="36"/>
          <w:szCs w:val="36"/>
          <w:lang w:val="en-US" w:eastAsia="zh-CN"/>
        </w:rPr>
        <w:t>3</w:t>
      </w:r>
      <w:r>
        <w:rPr>
          <w:rFonts w:ascii="Times New Roman" w:hAnsi="Times New Roman" w:eastAsia="黑体" w:cs="Times New Roman"/>
          <w:kern w:val="0"/>
          <w:sz w:val="36"/>
          <w:szCs w:val="36"/>
        </w:rPr>
        <w:t>年度部门决算情况说明</w:t>
      </w:r>
      <w:bookmarkEnd w:id="24"/>
    </w:p>
    <w:p>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w:t>
      </w:r>
      <w:bookmarkStart w:id="25" w:name="_Toc2084974310"/>
      <w:r>
        <w:rPr>
          <w:rFonts w:ascii="Times New Roman" w:hAnsi="Times New Roman" w:eastAsia="楷体_GB2312" w:cs="Times New Roman"/>
          <w:b/>
          <w:bCs/>
          <w:kern w:val="0"/>
          <w:sz w:val="32"/>
          <w:szCs w:val="32"/>
        </w:rPr>
        <w:t>一、收入支出决算总体情况说明</w:t>
      </w:r>
      <w:bookmarkEnd w:id="25"/>
    </w:p>
    <w:p>
      <w:pPr>
        <w:pageBreakBefore w:val="0"/>
        <w:kinsoku/>
        <w:wordWrap/>
        <w:overflowPunct/>
        <w:topLinePunct w:val="0"/>
        <w:bidi w:val="0"/>
        <w:snapToGrid/>
        <w:spacing w:line="560" w:lineRule="exact"/>
        <w:ind w:firstLine="640" w:firstLineChars="200"/>
        <w:textAlignment w:val="auto"/>
        <w:outlineLvl w:val="1"/>
        <w:rPr>
          <w:rFonts w:ascii="Times New Roman" w:hAnsi="Times New Roman" w:eastAsia="仿宋_GB2312" w:cs="Times New Roman"/>
          <w:kern w:val="0"/>
          <w:sz w:val="32"/>
          <w:szCs w:val="32"/>
        </w:rPr>
      </w:pPr>
      <w:bookmarkStart w:id="26" w:name="_Toc784763930"/>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年度收入总计</w:t>
      </w:r>
      <w:r>
        <w:rPr>
          <w:rFonts w:hint="eastAsia" w:ascii="Times New Roman" w:hAnsi="Times New Roman" w:eastAsia="仿宋_GB2312" w:cs="Times New Roman"/>
          <w:kern w:val="0"/>
          <w:sz w:val="32"/>
          <w:szCs w:val="32"/>
          <w:lang w:val="en-US" w:eastAsia="zh-CN"/>
        </w:rPr>
        <w:t>1536444.74</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lang w:val="en-US" w:eastAsia="zh-CN"/>
        </w:rPr>
        <w:t>1536444.74</w:t>
      </w:r>
      <w:r>
        <w:rPr>
          <w:rFonts w:ascii="Times New Roman" w:hAnsi="Times New Roman" w:eastAsia="仿宋_GB2312" w:cs="Times New Roman"/>
          <w:kern w:val="0"/>
          <w:sz w:val="32"/>
          <w:szCs w:val="32"/>
        </w:rPr>
        <w:t>元。</w:t>
      </w:r>
      <w:r>
        <w:rPr>
          <w:rFonts w:ascii="Times New Roman" w:hAnsi="Times New Roman" w:eastAsia="仿宋_GB2312" w:cs="Times New Roman"/>
          <w:color w:val="000000" w:themeColor="text1"/>
          <w:kern w:val="0"/>
          <w:sz w:val="32"/>
          <w:szCs w:val="32"/>
          <w14:textFill>
            <w14:solidFill>
              <w14:schemeClr w14:val="tx1"/>
            </w14:solidFill>
          </w14:textFill>
        </w:rPr>
        <w:t>与20</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年度相比，收、支总计各减少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45962.84</w:t>
      </w:r>
      <w:r>
        <w:rPr>
          <w:rFonts w:ascii="Times New Roman" w:hAnsi="Times New Roman" w:eastAsia="仿宋_GB2312" w:cs="Times New Roman"/>
          <w:color w:val="000000" w:themeColor="text1"/>
          <w:kern w:val="0"/>
          <w:sz w:val="32"/>
          <w:szCs w:val="32"/>
          <w14:textFill>
            <w14:solidFill>
              <w14:schemeClr w14:val="tx1"/>
            </w14:solidFill>
          </w14:textFill>
        </w:rPr>
        <w:t>元，下降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2.90</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财政收紧，牢固树立政府过紧日子的政策，导致收入减少</w:t>
      </w:r>
      <w:r>
        <w:rPr>
          <w:rFonts w:hint="eastAsia" w:ascii="Times New Roman" w:hAnsi="Times New Roman" w:eastAsia="仿宋_GB2312"/>
          <w:color w:val="000000" w:themeColor="text1"/>
          <w:kern w:val="0"/>
          <w:sz w:val="32"/>
          <w:szCs w:val="32"/>
          <w14:textFill>
            <w14:solidFill>
              <w14:schemeClr w14:val="tx1"/>
            </w14:solidFill>
          </w14:textFill>
        </w:rPr>
        <w:t>。</w:t>
      </w:r>
      <w:bookmarkEnd w:id="26"/>
    </w:p>
    <w:p>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w:t>
      </w:r>
      <w:bookmarkStart w:id="27" w:name="_Toc263457984"/>
      <w:r>
        <w:rPr>
          <w:rFonts w:ascii="Times New Roman" w:hAnsi="Times New Roman" w:eastAsia="楷体_GB2312" w:cs="Times New Roman"/>
          <w:b/>
          <w:bCs/>
          <w:kern w:val="0"/>
          <w:sz w:val="32"/>
          <w:szCs w:val="32"/>
        </w:rPr>
        <w:t>二、收入决算情况说明</w:t>
      </w:r>
      <w:bookmarkEnd w:id="27"/>
    </w:p>
    <w:p>
      <w:pPr>
        <w:pStyle w:val="9"/>
        <w:spacing w:line="54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sz w:val="32"/>
          <w:szCs w:val="32"/>
          <w:lang w:val="en-US" w:eastAsia="zh-CN"/>
        </w:rPr>
        <w:t>1417122.10</w:t>
      </w:r>
      <w:r>
        <w:rPr>
          <w:rFonts w:ascii="Times New Roman" w:hAnsi="Times New Roman" w:eastAsia="仿宋_GB2312" w:cs="Times New Roman"/>
          <w:color w:val="auto"/>
          <w:sz w:val="32"/>
          <w:szCs w:val="32"/>
        </w:rPr>
        <w:t xml:space="preserve">元，其中：财政拨款收入 </w:t>
      </w:r>
      <w:r>
        <w:rPr>
          <w:rFonts w:hint="eastAsia" w:ascii="Times New Roman" w:hAnsi="Times New Roman" w:eastAsia="仿宋_GB2312" w:cs="Times New Roman"/>
          <w:color w:val="auto"/>
          <w:sz w:val="32"/>
          <w:szCs w:val="32"/>
          <w:lang w:val="en-US" w:eastAsia="zh-CN"/>
        </w:rPr>
        <w:t>1416956.32</w:t>
      </w:r>
      <w:r>
        <w:rPr>
          <w:rFonts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rPr>
        <w:t>9</w:t>
      </w:r>
      <w:r>
        <w:rPr>
          <w:rFonts w:hint="eastAsia" w:ascii="Times New Roman" w:hAnsi="Times New Roman" w:eastAsia="仿宋_GB2312" w:cs="Times New Roman"/>
          <w:color w:val="auto"/>
          <w:sz w:val="32"/>
          <w:szCs w:val="32"/>
          <w:lang w:val="en-US" w:eastAsia="zh-CN"/>
        </w:rPr>
        <w:t>9.99</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165.78</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0.01</w:t>
      </w:r>
      <w:r>
        <w:rPr>
          <w:rFonts w:ascii="Times New Roman" w:hAnsi="Times New Roman" w:eastAsia="仿宋_GB2312" w:cs="Times New Roman"/>
          <w:color w:val="auto"/>
          <w:sz w:val="32"/>
          <w:szCs w:val="32"/>
        </w:rPr>
        <w:t>%。</w:t>
      </w:r>
    </w:p>
    <w:p>
      <w:pPr>
        <w:pStyle w:val="9"/>
        <w:spacing w:line="540" w:lineRule="exact"/>
        <w:ind w:firstLine="629"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pPr>
        <w:spacing w:line="540" w:lineRule="exact"/>
        <w:ind w:firstLine="614" w:firstLineChars="192"/>
        <w:outlineLvl w:val="1"/>
        <w:rPr>
          <w:rFonts w:hint="eastAsia" w:ascii="Times New Roman" w:hAnsi="Times New Roman" w:eastAsia="仿宋_GB2312" w:cs="Times New Roman"/>
          <w:kern w:val="0"/>
          <w:sz w:val="32"/>
          <w:szCs w:val="32"/>
          <w:lang w:eastAsia="zh-CN"/>
        </w:rPr>
      </w:pPr>
      <w:bookmarkStart w:id="28" w:name="_Toc1929423754"/>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年度支出合计</w:t>
      </w:r>
      <w:r>
        <w:rPr>
          <w:rFonts w:hint="eastAsia" w:ascii="Times New Roman" w:hAnsi="Times New Roman" w:eastAsia="仿宋_GB2312" w:cs="Times New Roman"/>
          <w:kern w:val="0"/>
          <w:sz w:val="32"/>
          <w:szCs w:val="32"/>
          <w:lang w:val="en-US" w:eastAsia="zh-CN"/>
        </w:rPr>
        <w:t>1529104.64</w:t>
      </w:r>
      <w:r>
        <w:rPr>
          <w:rFonts w:ascii="Times New Roman" w:hAnsi="Times New Roman" w:eastAsia="仿宋_GB2312" w:cs="Times New Roman"/>
          <w:kern w:val="0"/>
          <w:sz w:val="32"/>
          <w:szCs w:val="32"/>
        </w:rPr>
        <w:t>元，其中：基本支出</w:t>
      </w:r>
      <w:r>
        <w:rPr>
          <w:rFonts w:hint="eastAsia" w:ascii="Times New Roman" w:hAnsi="Times New Roman" w:eastAsia="仿宋_GB2312" w:cs="Times New Roman"/>
          <w:kern w:val="0"/>
          <w:sz w:val="32"/>
          <w:szCs w:val="32"/>
          <w:lang w:val="en-US" w:eastAsia="zh-CN"/>
        </w:rPr>
        <w:t>1221883.79</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79.91</w:t>
      </w:r>
      <w:r>
        <w:rPr>
          <w:rFonts w:ascii="Times New Roman" w:hAnsi="Times New Roman" w:eastAsia="仿宋_GB2312" w:cs="Times New Roman"/>
          <w:kern w:val="0"/>
          <w:sz w:val="32"/>
          <w:szCs w:val="32"/>
        </w:rPr>
        <w:t>%；项目支出</w:t>
      </w:r>
      <w:r>
        <w:rPr>
          <w:rFonts w:hint="eastAsia" w:ascii="Times New Roman" w:hAnsi="Times New Roman" w:eastAsia="仿宋_GB2312" w:cs="Times New Roman"/>
          <w:kern w:val="0"/>
          <w:sz w:val="32"/>
          <w:szCs w:val="32"/>
          <w:lang w:val="en-US" w:eastAsia="zh-CN"/>
        </w:rPr>
        <w:t>307220.85</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20.09</w:t>
      </w:r>
      <w:r>
        <w:rPr>
          <w:rFonts w:ascii="Times New Roman" w:hAnsi="Times New Roman" w:eastAsia="仿宋_GB2312" w:cs="Times New Roman"/>
          <w:kern w:val="0"/>
          <w:sz w:val="32"/>
          <w:szCs w:val="32"/>
        </w:rPr>
        <w:t>%</w:t>
      </w:r>
      <w:bookmarkEnd w:id="28"/>
      <w:r>
        <w:rPr>
          <w:rFonts w:hint="eastAsia" w:ascii="Times New Roman" w:hAnsi="Times New Roman" w:eastAsia="仿宋_GB2312" w:cs="Times New Roman"/>
          <w:kern w:val="0"/>
          <w:sz w:val="32"/>
          <w:szCs w:val="32"/>
          <w:lang w:eastAsia="zh-CN"/>
        </w:rPr>
        <w:t>。</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w:t>
      </w:r>
      <w:bookmarkStart w:id="29" w:name="_Toc1504443025"/>
      <w:r>
        <w:rPr>
          <w:rFonts w:ascii="Times New Roman" w:hAnsi="Times New Roman" w:eastAsia="楷体_GB2312" w:cs="Times New Roman"/>
          <w:b/>
          <w:bCs/>
          <w:kern w:val="0"/>
          <w:sz w:val="32"/>
          <w:szCs w:val="32"/>
        </w:rPr>
        <w:t>四、财政拨款收入支出决算总体情况说明</w:t>
      </w:r>
      <w:bookmarkEnd w:id="29"/>
    </w:p>
    <w:p>
      <w:pPr>
        <w:pageBreakBefore w:val="0"/>
        <w:kinsoku/>
        <w:wordWrap/>
        <w:overflowPunct/>
        <w:topLinePunct w:val="0"/>
        <w:bidi w:val="0"/>
        <w:snapToGrid/>
        <w:spacing w:line="560" w:lineRule="exact"/>
        <w:ind w:firstLine="640" w:firstLineChars="200"/>
        <w:textAlignment w:val="auto"/>
        <w:outlineLvl w:val="1"/>
        <w:rPr>
          <w:rFonts w:hint="default" w:ascii="Times New Roman" w:hAnsi="Times New Roman" w:eastAsia="仿宋_GB2312" w:cs="Times New Roman"/>
          <w:color w:val="FF0000"/>
          <w:kern w:val="0"/>
          <w:sz w:val="32"/>
          <w:szCs w:val="32"/>
          <w:lang w:val="en-US" w:eastAsia="zh-CN"/>
        </w:rPr>
      </w:pPr>
      <w:r>
        <w:rPr>
          <w:rFonts w:ascii="Times New Roman" w:hAnsi="Times New Roman" w:eastAsia="仿宋_GB2312" w:cs="Times New Roman"/>
          <w:kern w:val="0"/>
          <w:sz w:val="32"/>
          <w:szCs w:val="32"/>
        </w:rPr>
        <w:t xml:space="preserve"> </w:t>
      </w:r>
      <w:bookmarkStart w:id="30" w:name="_Toc1670133786"/>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年度财政拨款收入总计</w:t>
      </w:r>
      <w:r>
        <w:rPr>
          <w:rFonts w:hint="eastAsia" w:ascii="Times New Roman" w:hAnsi="Times New Roman" w:eastAsia="仿宋_GB2312" w:cs="Times New Roman"/>
          <w:kern w:val="0"/>
          <w:sz w:val="32"/>
          <w:szCs w:val="32"/>
          <w:lang w:val="en-US" w:eastAsia="zh-CN"/>
        </w:rPr>
        <w:t>1416956.32</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lang w:val="en-US" w:eastAsia="zh-CN"/>
        </w:rPr>
        <w:t>1416956.32</w:t>
      </w:r>
      <w:r>
        <w:rPr>
          <w:rFonts w:ascii="Times New Roman" w:hAnsi="Times New Roman" w:eastAsia="仿宋_GB2312" w:cs="Times New Roman"/>
          <w:kern w:val="0"/>
          <w:sz w:val="32"/>
          <w:szCs w:val="32"/>
        </w:rPr>
        <w:t>元。与20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年度相比，财政拨款收、支总计各</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kern w:val="0"/>
          <w:sz w:val="32"/>
          <w:szCs w:val="32"/>
          <w:lang w:val="en-US" w:eastAsia="zh-CN"/>
        </w:rPr>
        <w:t>46839.6</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上升</w:t>
      </w:r>
      <w:r>
        <w:rPr>
          <w:rFonts w:hint="eastAsia" w:ascii="Times New Roman" w:hAnsi="Times New Roman" w:eastAsia="仿宋_GB2312" w:cs="Times New Roman"/>
          <w:kern w:val="0"/>
          <w:sz w:val="32"/>
          <w:szCs w:val="32"/>
          <w:lang w:val="en-US" w:eastAsia="zh-CN"/>
        </w:rPr>
        <w:t>3.42</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w:t>
      </w:r>
      <w:bookmarkEnd w:id="30"/>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是</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行政编制增加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1人，人员类工资以及社保增加。</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kern w:val="0"/>
          <w:sz w:val="32"/>
          <w:szCs w:val="32"/>
        </w:rPr>
        <w:t xml:space="preserve"> </w:t>
      </w:r>
      <w:bookmarkStart w:id="31" w:name="_Toc539174028"/>
      <w:r>
        <w:rPr>
          <w:rFonts w:ascii="Times New Roman" w:hAnsi="Times New Roman" w:eastAsia="楷体_GB2312" w:cs="Times New Roman"/>
          <w:b/>
          <w:bCs/>
          <w:color w:val="000000" w:themeColor="text1"/>
          <w:kern w:val="0"/>
          <w:sz w:val="32"/>
          <w:szCs w:val="32"/>
          <w14:textFill>
            <w14:solidFill>
              <w14:schemeClr w14:val="tx1"/>
            </w14:solidFill>
          </w14:textFill>
        </w:rPr>
        <w:t>五、一般公共预算财政拨款支出决算情况说明</w:t>
      </w:r>
      <w:bookmarkEnd w:id="31"/>
    </w:p>
    <w:p>
      <w:pPr>
        <w:pageBreakBefore w:val="0"/>
        <w:kinsoku/>
        <w:wordWrap/>
        <w:overflowPunct/>
        <w:topLinePunct w:val="0"/>
        <w:bidi w:val="0"/>
        <w:snapToGrid/>
        <w:spacing w:line="560" w:lineRule="exact"/>
        <w:ind w:firstLine="642" w:firstLineChars="200"/>
        <w:textAlignment w:val="auto"/>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p>
    <w:p>
      <w:pPr>
        <w:pageBreakBefore w:val="0"/>
        <w:kinsoku/>
        <w:wordWrap/>
        <w:overflowPunct/>
        <w:topLinePunct w:val="0"/>
        <w:bidi w:val="0"/>
        <w:snapToGrid/>
        <w:spacing w:line="560" w:lineRule="exact"/>
        <w:ind w:firstLine="640" w:firstLineChars="200"/>
        <w:textAlignment w:val="auto"/>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lang w:val="en-US" w:eastAsia="zh-CN"/>
        </w:rPr>
        <w:t>1416956.32</w:t>
      </w:r>
      <w:r>
        <w:rPr>
          <w:rFonts w:ascii="Times New Roman" w:hAnsi="Times New Roman" w:eastAsia="仿宋_GB2312" w:cs="Times New Roman"/>
          <w:kern w:val="0"/>
          <w:sz w:val="32"/>
          <w:szCs w:val="32"/>
        </w:rPr>
        <w:t>元，占本年支出合计的</w:t>
      </w:r>
      <w:r>
        <w:rPr>
          <w:rFonts w:hint="default" w:ascii="Times New Roman" w:hAnsi="Times New Roman" w:eastAsia="仿宋_GB2312" w:cs="Times New Roman"/>
          <w:kern w:val="0"/>
          <w:sz w:val="32"/>
          <w:szCs w:val="32"/>
          <w:lang w:val="en-US" w:eastAsia="zh-CN"/>
        </w:rPr>
        <w:t>92.67</w:t>
      </w:r>
      <w:r>
        <w:rPr>
          <w:rFonts w:ascii="Times New Roman" w:hAnsi="Times New Roman" w:eastAsia="仿宋_GB2312" w:cs="Times New Roman"/>
          <w:kern w:val="0"/>
          <w:sz w:val="32"/>
          <w:szCs w:val="32"/>
        </w:rPr>
        <w:t>%。与20</w:t>
      </w:r>
      <w:r>
        <w:rPr>
          <w:rFonts w:hint="eastAsia"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rPr>
        <w:t>2</w:t>
      </w:r>
      <w:r>
        <w:rPr>
          <w:rFonts w:ascii="Times New Roman" w:hAnsi="Times New Roman" w:eastAsia="仿宋_GB2312" w:cs="Times New Roman"/>
          <w:kern w:val="0"/>
          <w:sz w:val="32"/>
          <w:szCs w:val="32"/>
        </w:rPr>
        <w:t>年度相比，一般公共预算财政拨款支出</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kern w:val="0"/>
          <w:sz w:val="32"/>
          <w:szCs w:val="32"/>
          <w:lang w:val="en-US" w:eastAsia="zh-CN"/>
        </w:rPr>
        <w:t>46839.6</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上升</w:t>
      </w:r>
      <w:r>
        <w:rPr>
          <w:rFonts w:hint="eastAsia" w:ascii="Times New Roman" w:hAnsi="Times New Roman" w:eastAsia="仿宋_GB2312" w:cs="Times New Roman"/>
          <w:kern w:val="0"/>
          <w:sz w:val="32"/>
          <w:szCs w:val="32"/>
          <w:lang w:val="en-US" w:eastAsia="zh-CN"/>
        </w:rPr>
        <w:t>3.42</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是</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行政编制增加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1人，人员类工资以及社保增加。</w:t>
      </w:r>
    </w:p>
    <w:p>
      <w:pPr>
        <w:spacing w:line="540" w:lineRule="exact"/>
        <w:ind w:firstLine="655" w:firstLineChars="204"/>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p>
    <w:p>
      <w:pPr>
        <w:spacing w:line="540" w:lineRule="exact"/>
        <w:ind w:firstLine="652" w:firstLineChars="204"/>
        <w:rPr>
          <w:rFonts w:ascii="Times New Roman" w:hAnsi="Times New Roman" w:eastAsia="仿宋_GB2312" w:cs="Times New Roman"/>
          <w:b/>
          <w:kern w:val="0"/>
          <w:sz w:val="32"/>
          <w:szCs w:val="32"/>
        </w:rPr>
      </w:pPr>
      <w:r>
        <w:rPr>
          <w:rFonts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lang w:val="en-US" w:eastAsia="zh-CN"/>
        </w:rPr>
        <w:t>1416956.32</w:t>
      </w:r>
      <w:r>
        <w:rPr>
          <w:rFonts w:ascii="Times New Roman" w:hAnsi="Times New Roman" w:eastAsia="仿宋_GB2312" w:cs="Times New Roman"/>
          <w:kern w:val="0"/>
          <w:sz w:val="32"/>
          <w:szCs w:val="32"/>
        </w:rPr>
        <w:t>元，主要用于以下方面：一般公共服务（类）支出</w:t>
      </w:r>
      <w:r>
        <w:rPr>
          <w:rFonts w:hint="eastAsia" w:ascii="Times New Roman" w:hAnsi="Times New Roman" w:eastAsia="仿宋_GB2312" w:cs="Times New Roman"/>
          <w:kern w:val="0"/>
          <w:sz w:val="32"/>
          <w:szCs w:val="32"/>
          <w:lang w:val="en-US" w:eastAsia="zh-CN"/>
        </w:rPr>
        <w:t>1096718.28</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77.40</w:t>
      </w:r>
      <w:r>
        <w:rPr>
          <w:rFonts w:ascii="Times New Roman" w:hAnsi="Times New Roman" w:eastAsia="仿宋_GB2312" w:cs="Times New Roman"/>
          <w:kern w:val="0"/>
          <w:sz w:val="32"/>
          <w:szCs w:val="32"/>
        </w:rPr>
        <w:t>%；社会保障和就业（类）支出</w:t>
      </w:r>
      <w:r>
        <w:rPr>
          <w:rFonts w:hint="eastAsia" w:ascii="Times New Roman" w:hAnsi="Times New Roman" w:eastAsia="仿宋_GB2312" w:cs="Times New Roman"/>
          <w:kern w:val="0"/>
          <w:sz w:val="32"/>
          <w:szCs w:val="32"/>
          <w:lang w:val="en-US" w:eastAsia="zh-CN"/>
        </w:rPr>
        <w:t>125287.20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8.84</w:t>
      </w:r>
      <w:r>
        <w:rPr>
          <w:rFonts w:ascii="Times New Roman" w:hAnsi="Times New Roman" w:eastAsia="仿宋_GB2312" w:cs="Times New Roman"/>
          <w:kern w:val="0"/>
          <w:sz w:val="32"/>
          <w:szCs w:val="32"/>
        </w:rPr>
        <w:t>%；卫生健康（类）支出</w:t>
      </w:r>
      <w:r>
        <w:rPr>
          <w:rFonts w:hint="eastAsia" w:ascii="Times New Roman" w:hAnsi="Times New Roman" w:eastAsia="仿宋_GB2312" w:cs="Times New Roman"/>
          <w:kern w:val="0"/>
          <w:sz w:val="32"/>
          <w:szCs w:val="32"/>
          <w:lang w:val="en-US" w:eastAsia="zh-CN"/>
        </w:rPr>
        <w:t>72844.84</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5.14</w:t>
      </w:r>
      <w:r>
        <w:rPr>
          <w:rFonts w:ascii="Times New Roman" w:hAnsi="Times New Roman" w:eastAsia="仿宋_GB2312" w:cs="Times New Roman"/>
          <w:kern w:val="0"/>
          <w:sz w:val="32"/>
          <w:szCs w:val="32"/>
        </w:rPr>
        <w:t>%；住房保障（类）支出</w:t>
      </w:r>
      <w:r>
        <w:rPr>
          <w:rFonts w:hint="eastAsia" w:ascii="Times New Roman" w:hAnsi="Times New Roman" w:eastAsia="仿宋_GB2312" w:cs="Times New Roman"/>
          <w:kern w:val="0"/>
          <w:sz w:val="32"/>
          <w:szCs w:val="32"/>
          <w:lang w:val="en-US" w:eastAsia="zh-CN"/>
        </w:rPr>
        <w:t>122106.00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8.62</w:t>
      </w:r>
      <w:r>
        <w:rPr>
          <w:rFonts w:ascii="Times New Roman" w:hAnsi="Times New Roman" w:eastAsia="仿宋_GB2312" w:cs="Times New Roman"/>
          <w:kern w:val="0"/>
          <w:sz w:val="32"/>
          <w:szCs w:val="32"/>
        </w:rPr>
        <w:t>%。</w:t>
      </w:r>
    </w:p>
    <w:p>
      <w:pPr>
        <w:pageBreakBefore w:val="0"/>
        <w:numPr>
          <w:ilvl w:val="0"/>
          <w:numId w:val="0"/>
        </w:numPr>
        <w:kinsoku/>
        <w:wordWrap/>
        <w:overflowPunct/>
        <w:topLinePunct w:val="0"/>
        <w:bidi w:val="0"/>
        <w:snapToGrid/>
        <w:spacing w:line="560" w:lineRule="exact"/>
        <w:ind w:firstLine="642" w:firstLineChars="200"/>
        <w:textAlignment w:val="auto"/>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p>
    <w:p>
      <w:pPr>
        <w:spacing w:line="540" w:lineRule="exact"/>
        <w:ind w:firstLine="611" w:firstLineChars="19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年度一般公共预算财政拨款支出年初预算为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1211061.14</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1416956.32</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117.00</w:t>
      </w:r>
      <w:r>
        <w:rPr>
          <w:rFonts w:ascii="Times New Roman" w:hAnsi="Times New Roman" w:eastAsia="仿宋_GB2312" w:cs="Times New Roman"/>
          <w:kern w:val="0"/>
          <w:sz w:val="32"/>
          <w:szCs w:val="32"/>
        </w:rPr>
        <w:t>%。决算数大于预算数的主要原因</w:t>
      </w:r>
      <w:r>
        <w:rPr>
          <w:rFonts w:hint="eastAsia" w:ascii="Times New Roman" w:hAnsi="Times New Roman" w:eastAsia="仿宋_GB2312"/>
          <w:color w:val="auto"/>
          <w:kern w:val="0"/>
          <w:sz w:val="32"/>
          <w:szCs w:val="32"/>
        </w:rPr>
        <w:t>是</w:t>
      </w:r>
      <w:r>
        <w:rPr>
          <w:rFonts w:hint="eastAsia"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因人员调整，新增人员一名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ascii="Times New Roman" w:hAnsi="Times New Roman" w:eastAsia="仿宋_GB2312" w:cs="Times New Roman"/>
          <w:kern w:val="0"/>
          <w:sz w:val="32"/>
          <w:szCs w:val="32"/>
        </w:rPr>
        <w:t>其中：</w:t>
      </w:r>
    </w:p>
    <w:p>
      <w:pPr>
        <w:pageBreakBefore w:val="0"/>
        <w:kinsoku/>
        <w:wordWrap/>
        <w:overflowPunct/>
        <w:topLinePunct w:val="0"/>
        <w:bidi w:val="0"/>
        <w:snapToGrid/>
        <w:spacing w:line="560" w:lineRule="exact"/>
        <w:ind w:firstLine="960" w:firstLineChars="300"/>
        <w:textAlignment w:val="auto"/>
        <w:rPr>
          <w:rFonts w:hint="eastAsia" w:ascii="Times New Roman" w:hAnsi="Times New Roman" w:eastAsia="仿宋_GB2312" w:cs="Times New Roman"/>
          <w:kern w:val="0"/>
          <w:sz w:val="32"/>
          <w:szCs w:val="32"/>
          <w:highlight w:val="yellow"/>
          <w:lang w:eastAsia="zh-CN"/>
        </w:rPr>
      </w:pPr>
      <w:r>
        <w:rPr>
          <w:rFonts w:hint="eastAsia" w:ascii="Times New Roman" w:hAnsi="Times New Roman" w:eastAsia="仿宋_GB2312"/>
          <w:color w:val="auto"/>
          <w:kern w:val="0"/>
          <w:sz w:val="32"/>
          <w:szCs w:val="32"/>
          <w:lang w:val="en-US" w:eastAsia="zh-CN"/>
        </w:rPr>
        <w:t>1.</w:t>
      </w:r>
      <w:r>
        <w:rPr>
          <w:rFonts w:hint="default" w:ascii="Times New Roman" w:hAnsi="Times New Roman" w:eastAsia="仿宋_GB2312" w:cs="Times New Roman"/>
          <w:b/>
          <w:bCs/>
          <w:kern w:val="0"/>
          <w:sz w:val="32"/>
          <w:szCs w:val="32"/>
        </w:rPr>
        <w:t>一般公共服务支出</w:t>
      </w:r>
      <w:r>
        <w:rPr>
          <w:rFonts w:hint="eastAsia" w:ascii="Times New Roman" w:hAnsi="Times New Roman" w:eastAsia="仿宋_GB2312" w:cs="Times New Roman"/>
          <w:b/>
          <w:bCs/>
          <w:kern w:val="0"/>
          <w:sz w:val="32"/>
          <w:szCs w:val="32"/>
          <w:lang w:eastAsia="zh-CN"/>
        </w:rPr>
        <w:t>（类）审计事务（款）行政运行（项）</w:t>
      </w:r>
      <w:r>
        <w:rPr>
          <w:rFonts w:hint="eastAsia" w:ascii="Times New Roman" w:hAnsi="Times New Roman" w:eastAsia="仿宋_GB2312" w:cs="Times New Roman"/>
          <w:b w:val="0"/>
          <w:bCs w:val="0"/>
          <w:kern w:val="0"/>
          <w:sz w:val="32"/>
          <w:szCs w:val="32"/>
          <w:lang w:eastAsia="zh-CN"/>
        </w:rPr>
        <w:t>年初预算数</w:t>
      </w:r>
      <w:r>
        <w:rPr>
          <w:rFonts w:hint="eastAsia" w:ascii="Times New Roman" w:hAnsi="Times New Roman" w:eastAsia="仿宋_GB2312" w:cs="Times New Roman"/>
          <w:kern w:val="0"/>
          <w:sz w:val="32"/>
          <w:szCs w:val="32"/>
          <w:lang w:val="en-US" w:eastAsia="zh-CN"/>
        </w:rPr>
        <w:t>735908.46</w:t>
      </w:r>
      <w:r>
        <w:rPr>
          <w:rFonts w:hint="eastAsia" w:ascii="Times New Roman" w:hAnsi="Times New Roman" w:eastAsia="仿宋_GB2312" w:cs="Times New Roman"/>
          <w:kern w:val="0"/>
          <w:sz w:val="32"/>
          <w:szCs w:val="32"/>
          <w:lang w:val="en" w:eastAsia="zh-CN"/>
        </w:rPr>
        <w:t>元</w:t>
      </w:r>
      <w:r>
        <w:rPr>
          <w:rFonts w:hint="eastAsia" w:ascii="Times New Roman" w:hAnsi="Times New Roman" w:eastAsia="仿宋_GB2312" w:cs="Times New Roman"/>
          <w:kern w:val="0"/>
          <w:sz w:val="32"/>
          <w:szCs w:val="32"/>
          <w:lang w:eastAsia="zh-CN"/>
        </w:rPr>
        <w:t>，决算数</w:t>
      </w:r>
      <w:r>
        <w:rPr>
          <w:rFonts w:hint="eastAsia" w:ascii="Times New Roman" w:hAnsi="Times New Roman" w:eastAsia="仿宋_GB2312" w:cs="Times New Roman"/>
          <w:kern w:val="0"/>
          <w:sz w:val="32"/>
          <w:szCs w:val="32"/>
          <w:lang w:val="en-US" w:eastAsia="zh-CN"/>
        </w:rPr>
        <w:t>789497.43</w:t>
      </w:r>
      <w:r>
        <w:rPr>
          <w:rFonts w:hint="eastAsia" w:ascii="Times New Roman" w:hAnsi="Times New Roman" w:eastAsia="仿宋_GB2312" w:cs="Times New Roman"/>
          <w:kern w:val="0"/>
          <w:sz w:val="32"/>
          <w:szCs w:val="32"/>
          <w:lang w:eastAsia="zh-CN"/>
        </w:rPr>
        <w:t>元，完成年初预算的</w:t>
      </w:r>
      <w:r>
        <w:rPr>
          <w:rFonts w:hint="eastAsia" w:ascii="Times New Roman" w:hAnsi="Times New Roman" w:eastAsia="仿宋_GB2312" w:cs="Times New Roman"/>
          <w:kern w:val="0"/>
          <w:sz w:val="32"/>
          <w:szCs w:val="32"/>
          <w:lang w:val="en-US" w:eastAsia="zh-CN"/>
        </w:rPr>
        <w:t>107.28%。</w:t>
      </w:r>
      <w:r>
        <w:rPr>
          <w:rFonts w:hint="eastAsia" w:ascii="Times New Roman" w:hAnsi="Times New Roman" w:eastAsia="仿宋_GB2312" w:cs="Times New Roman"/>
          <w:kern w:val="0"/>
          <w:sz w:val="32"/>
          <w:szCs w:val="32"/>
          <w:lang w:eastAsia="zh-CN"/>
        </w:rPr>
        <w:t>决算数大于预算数</w:t>
      </w:r>
      <w:r>
        <w:rPr>
          <w:rFonts w:hint="eastAsia" w:ascii="Times New Roman" w:hAnsi="Times New Roman" w:eastAsia="仿宋_GB2312" w:cs="Times New Roman"/>
          <w:kern w:val="0"/>
          <w:sz w:val="32"/>
          <w:szCs w:val="32"/>
          <w:highlight w:val="none"/>
          <w:lang w:eastAsia="zh-CN"/>
        </w:rPr>
        <w:t>的主要原因是</w:t>
      </w:r>
      <w:r>
        <w:rPr>
          <w:rFonts w:hint="default" w:ascii="Times New Roman" w:hAnsi="Times New Roman" w:eastAsia="仿宋_GB2312" w:cs="Times New Roman"/>
          <w:kern w:val="0"/>
          <w:sz w:val="32"/>
          <w:szCs w:val="32"/>
          <w:highlight w:val="none"/>
          <w:lang w:val="en" w:eastAsia="zh-CN"/>
        </w:rPr>
        <w:t>202</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lang w:val="en" w:eastAsia="zh-CN"/>
        </w:rPr>
        <w:t>年</w:t>
      </w:r>
      <w:r>
        <w:rPr>
          <w:rFonts w:hint="eastAsia" w:ascii="Times New Roman" w:hAnsi="Times New Roman" w:eastAsia="仿宋_GB2312" w:cs="Times New Roman"/>
          <w:kern w:val="0"/>
          <w:sz w:val="32"/>
          <w:szCs w:val="32"/>
          <w:lang w:val="en-US" w:eastAsia="zh-CN"/>
        </w:rPr>
        <w:t>我单位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新增人员一名</w:t>
      </w:r>
      <w:r>
        <w:rPr>
          <w:rFonts w:hint="eastAsia" w:ascii="Times New Roman" w:hAnsi="Times New Roman" w:eastAsia="仿宋_GB2312" w:cs="Times New Roman"/>
          <w:kern w:val="0"/>
          <w:sz w:val="32"/>
          <w:szCs w:val="32"/>
          <w:lang w:val="en-US" w:eastAsia="zh-CN"/>
        </w:rPr>
        <w:t>，工资性支出、津贴补贴及资金支出相应增加。</w:t>
      </w:r>
    </w:p>
    <w:p>
      <w:pPr>
        <w:pageBreakBefore w:val="0"/>
        <w:kinsoku/>
        <w:wordWrap/>
        <w:overflowPunct/>
        <w:topLinePunct w:val="0"/>
        <w:bidi w:val="0"/>
        <w:snapToGrid/>
        <w:spacing w:line="560" w:lineRule="exact"/>
        <w:ind w:firstLine="960" w:firstLineChars="300"/>
        <w:textAlignment w:val="auto"/>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olor w:val="auto"/>
          <w:kern w:val="0"/>
          <w:sz w:val="32"/>
          <w:szCs w:val="32"/>
          <w:lang w:val="en-US" w:eastAsia="zh-CN"/>
        </w:rPr>
        <w:t>2.</w:t>
      </w:r>
      <w:r>
        <w:rPr>
          <w:rFonts w:hint="eastAsia" w:ascii="仿宋_GB2312" w:hAnsi="仿宋_GB2312" w:eastAsia="仿宋_GB2312" w:cs="仿宋_GB2312"/>
          <w:b/>
          <w:bCs/>
          <w:kern w:val="0"/>
          <w:sz w:val="32"/>
          <w:szCs w:val="32"/>
          <w:highlight w:val="none"/>
          <w:lang w:val="en-US" w:eastAsia="zh-CN"/>
        </w:rPr>
        <w:t>一般公共服务支出（类）审计事务（款）一般行政管理事务（项）</w:t>
      </w:r>
      <w:r>
        <w:rPr>
          <w:rFonts w:hint="eastAsia" w:ascii="仿宋_GB2312" w:hAnsi="仿宋_GB2312" w:eastAsia="仿宋_GB2312" w:cs="仿宋_GB2312"/>
          <w:b w:val="0"/>
          <w:bCs w:val="0"/>
          <w:kern w:val="0"/>
          <w:sz w:val="32"/>
          <w:szCs w:val="32"/>
          <w:highlight w:val="none"/>
          <w:lang w:val="en-US" w:eastAsia="zh-CN"/>
        </w:rPr>
        <w:t>年初预算数</w:t>
      </w:r>
      <w:r>
        <w:rPr>
          <w:rFonts w:hint="default" w:ascii="Nimbus Roman No9 L" w:hAnsi="Nimbus Roman No9 L" w:eastAsia="仿宋_GB2312" w:cs="Nimbus Roman No9 L"/>
          <w:b w:val="0"/>
          <w:bCs w:val="0"/>
          <w:kern w:val="0"/>
          <w:sz w:val="32"/>
          <w:szCs w:val="32"/>
          <w:highlight w:val="none"/>
          <w:lang w:val="en-US" w:eastAsia="zh-CN"/>
        </w:rPr>
        <w:t>0.00</w:t>
      </w:r>
      <w:r>
        <w:rPr>
          <w:rFonts w:hint="eastAsia" w:ascii="仿宋_GB2312" w:hAnsi="仿宋_GB2312" w:eastAsia="仿宋_GB2312" w:cs="仿宋_GB2312"/>
          <w:b w:val="0"/>
          <w:bCs w:val="0"/>
          <w:kern w:val="0"/>
          <w:sz w:val="32"/>
          <w:szCs w:val="32"/>
          <w:highlight w:val="none"/>
          <w:lang w:val="en-US" w:eastAsia="zh-CN"/>
        </w:rPr>
        <w:t xml:space="preserve">元 </w:t>
      </w:r>
      <w:r>
        <w:rPr>
          <w:rFonts w:hint="eastAsia" w:ascii="Times New Roman" w:hAnsi="Times New Roman" w:eastAsia="仿宋_GB2312" w:cs="Times New Roman"/>
          <w:kern w:val="0"/>
          <w:sz w:val="32"/>
          <w:szCs w:val="32"/>
          <w:highlight w:val="none"/>
          <w:lang w:eastAsia="zh-CN"/>
        </w:rPr>
        <w:t>，决算数</w:t>
      </w:r>
      <w:r>
        <w:rPr>
          <w:rFonts w:hint="eastAsia" w:ascii="Times New Roman" w:hAnsi="Times New Roman" w:eastAsia="仿宋_GB2312" w:cs="Times New Roman"/>
          <w:kern w:val="0"/>
          <w:sz w:val="32"/>
          <w:szCs w:val="32"/>
          <w:highlight w:val="none"/>
          <w:lang w:val="en-US" w:eastAsia="zh-CN"/>
        </w:rPr>
        <w:t>102314.00</w:t>
      </w:r>
      <w:r>
        <w:rPr>
          <w:rFonts w:hint="eastAsia" w:ascii="Times New Roman" w:hAnsi="Times New Roman" w:eastAsia="仿宋_GB2312" w:cs="Times New Roman"/>
          <w:kern w:val="0"/>
          <w:sz w:val="32"/>
          <w:szCs w:val="32"/>
          <w:highlight w:val="none"/>
          <w:lang w:eastAsia="zh-CN"/>
        </w:rPr>
        <w:t>元。</w:t>
      </w:r>
      <w:r>
        <w:rPr>
          <w:rFonts w:hint="eastAsia" w:ascii="Times New Roman" w:hAnsi="Times New Roman" w:eastAsia="仿宋_GB2312" w:cs="Times New Roman"/>
          <w:kern w:val="0"/>
          <w:sz w:val="32"/>
          <w:szCs w:val="32"/>
          <w:lang w:eastAsia="zh-CN"/>
        </w:rPr>
        <w:t>决算数大于预算数</w:t>
      </w:r>
      <w:r>
        <w:rPr>
          <w:rFonts w:hint="eastAsia" w:ascii="Times New Roman" w:hAnsi="Times New Roman" w:eastAsia="仿宋_GB2312" w:cs="Times New Roman"/>
          <w:kern w:val="0"/>
          <w:sz w:val="32"/>
          <w:szCs w:val="32"/>
          <w:highlight w:val="none"/>
          <w:lang w:eastAsia="zh-CN"/>
        </w:rPr>
        <w:t>的主要原因是该笔资金为中央对地方的专项补助资金，按要求年初不编入部门预算。</w:t>
      </w:r>
    </w:p>
    <w:p>
      <w:pPr>
        <w:pageBreakBefore w:val="0"/>
        <w:numPr>
          <w:ilvl w:val="0"/>
          <w:numId w:val="0"/>
        </w:numPr>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kern w:val="0"/>
          <w:sz w:val="32"/>
          <w:szCs w:val="32"/>
          <w:highlight w:val="none"/>
          <w:lang w:eastAsia="zh-CN"/>
        </w:rPr>
      </w:pPr>
      <w:r>
        <w:rPr>
          <w:rFonts w:hint="eastAsia" w:ascii="Times New Roman" w:hAnsi="Times New Roman" w:eastAsia="仿宋_GB2312"/>
          <w:color w:val="auto"/>
          <w:kern w:val="0"/>
          <w:sz w:val="32"/>
          <w:szCs w:val="32"/>
          <w:lang w:val="en-US" w:eastAsia="zh-CN"/>
        </w:rPr>
        <w:t>3.</w:t>
      </w:r>
      <w:r>
        <w:rPr>
          <w:rFonts w:hint="eastAsia" w:ascii="仿宋_GB2312" w:hAnsi="仿宋_GB2312" w:eastAsia="仿宋_GB2312" w:cs="仿宋_GB2312"/>
          <w:b/>
          <w:bCs/>
          <w:kern w:val="0"/>
          <w:sz w:val="32"/>
          <w:szCs w:val="32"/>
          <w:highlight w:val="none"/>
          <w:lang w:eastAsia="zh-CN"/>
        </w:rPr>
        <w:t>一般公共服务（类）审计事务（款）审计业务支出（项）。</w:t>
      </w:r>
      <w:r>
        <w:rPr>
          <w:rFonts w:hint="eastAsia" w:ascii="仿宋_GB2312" w:hAnsi="仿宋_GB2312" w:eastAsia="仿宋_GB2312" w:cs="仿宋_GB2312"/>
          <w:kern w:val="0"/>
          <w:sz w:val="32"/>
          <w:szCs w:val="32"/>
          <w:highlight w:val="none"/>
        </w:rPr>
        <w:t>年初预算为</w:t>
      </w:r>
      <w:r>
        <w:rPr>
          <w:rFonts w:hint="eastAsia" w:ascii="Times New Roman" w:hAnsi="Times New Roman" w:eastAsia="仿宋_GB2312" w:cs="Times New Roman"/>
          <w:kern w:val="0"/>
          <w:sz w:val="32"/>
          <w:szCs w:val="32"/>
          <w:highlight w:val="none"/>
          <w:lang w:val="en-US" w:eastAsia="zh-CN"/>
        </w:rPr>
        <w:t>200000</w:t>
      </w:r>
      <w:r>
        <w:rPr>
          <w:rFonts w:hint="eastAsia" w:ascii="仿宋_GB2312" w:hAnsi="仿宋_GB2312" w:eastAsia="仿宋_GB2312" w:cs="仿宋_GB2312"/>
          <w:kern w:val="0"/>
          <w:sz w:val="32"/>
          <w:szCs w:val="32"/>
          <w:highlight w:val="none"/>
        </w:rPr>
        <w:t>元，支出决算为</w:t>
      </w:r>
      <w:r>
        <w:rPr>
          <w:rFonts w:hint="eastAsia" w:ascii="Times New Roman" w:hAnsi="Times New Roman" w:eastAsia="仿宋_GB2312" w:cs="Times New Roman"/>
          <w:kern w:val="0"/>
          <w:sz w:val="32"/>
          <w:szCs w:val="32"/>
          <w:highlight w:val="none"/>
          <w:lang w:val="en-US" w:eastAsia="zh-CN"/>
        </w:rPr>
        <w:t>204906.85</w:t>
      </w:r>
      <w:r>
        <w:rPr>
          <w:rFonts w:hint="eastAsia" w:ascii="仿宋_GB2312" w:hAnsi="仿宋_GB2312" w:eastAsia="仿宋_GB2312" w:cs="仿宋_GB2312"/>
          <w:kern w:val="0"/>
          <w:sz w:val="32"/>
          <w:szCs w:val="32"/>
          <w:highlight w:val="none"/>
        </w:rPr>
        <w:t>元，</w:t>
      </w:r>
      <w:r>
        <w:rPr>
          <w:rFonts w:hint="eastAsia" w:ascii="Times New Roman" w:hAnsi="Times New Roman" w:eastAsia="仿宋_GB2312" w:cs="Times New Roman"/>
          <w:kern w:val="0"/>
          <w:sz w:val="32"/>
          <w:szCs w:val="32"/>
          <w:highlight w:val="none"/>
          <w:lang w:eastAsia="zh-CN"/>
        </w:rPr>
        <w:t>决算数大于预算数的主要原因是2022年末审计服务费未支付成功，2023年1月支付成功，导致支出决算数增加</w:t>
      </w:r>
      <w:r>
        <w:rPr>
          <w:rFonts w:hint="eastAsia" w:ascii="仿宋_GB2312" w:hAnsi="仿宋_GB2312" w:eastAsia="仿宋_GB2312" w:cs="仿宋_GB2312"/>
          <w:kern w:val="0"/>
          <w:sz w:val="32"/>
          <w:szCs w:val="32"/>
          <w:highlight w:val="none"/>
          <w:lang w:eastAsia="zh-CN"/>
        </w:rPr>
        <w:t>。</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olor w:val="auto"/>
          <w:kern w:val="0"/>
          <w:sz w:val="32"/>
          <w:szCs w:val="32"/>
          <w:lang w:val="en-US" w:eastAsia="zh-CN"/>
        </w:rPr>
        <w:t>4.</w:t>
      </w:r>
      <w:r>
        <w:rPr>
          <w:rFonts w:hint="eastAsia" w:ascii="仿宋_GB2312" w:hAnsi="仿宋_GB2312" w:eastAsia="仿宋_GB2312" w:cs="仿宋_GB2312"/>
          <w:b/>
          <w:bCs/>
          <w:kern w:val="0"/>
          <w:sz w:val="32"/>
          <w:szCs w:val="32"/>
          <w:lang w:eastAsia="zh-CN"/>
        </w:rPr>
        <w:t>社会保障和就业支出</w:t>
      </w:r>
      <w:r>
        <w:rPr>
          <w:rFonts w:hint="eastAsia" w:ascii="仿宋_GB2312" w:hAnsi="仿宋_GB2312" w:eastAsia="仿宋_GB2312" w:cs="仿宋_GB2312"/>
          <w:b/>
          <w:bCs/>
          <w:kern w:val="0"/>
          <w:sz w:val="32"/>
          <w:szCs w:val="32"/>
          <w:lang w:val="en-US" w:eastAsia="zh-CN"/>
        </w:rPr>
        <w:t>（类）行政事业单位养老支出（款）机关事业单位基本养老保险缴费支出（项）</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80989.74</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83524.80</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103.13%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Times New Roman" w:hAnsi="Times New Roman" w:eastAsia="仿宋_GB2312" w:cs="Times New Roman"/>
          <w:kern w:val="0"/>
          <w:sz w:val="32"/>
          <w:szCs w:val="32"/>
          <w:lang w:val="en-US" w:eastAsia="zh-CN"/>
        </w:rPr>
        <w:t>我单位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新增人员一名</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基本养老保险缴费</w:t>
      </w:r>
      <w:r>
        <w:rPr>
          <w:rFonts w:hint="eastAsia" w:ascii="Times New Roman" w:hAnsi="Times New Roman" w:eastAsia="仿宋_GB2312" w:cs="Times New Roman"/>
          <w:kern w:val="0"/>
          <w:sz w:val="32"/>
          <w:szCs w:val="32"/>
          <w:lang w:val="en-US" w:eastAsia="zh-CN"/>
        </w:rPr>
        <w:t>支出相应增加。</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olor w:val="auto"/>
          <w:kern w:val="0"/>
          <w:sz w:val="32"/>
          <w:szCs w:val="32"/>
          <w:lang w:val="en-US" w:eastAsia="zh-CN"/>
        </w:rPr>
        <w:t>5.</w:t>
      </w:r>
      <w:r>
        <w:rPr>
          <w:rFonts w:hint="eastAsia" w:ascii="仿宋_GB2312" w:hAnsi="仿宋_GB2312" w:eastAsia="仿宋_GB2312" w:cs="仿宋_GB2312"/>
          <w:b/>
          <w:bCs/>
          <w:kern w:val="0"/>
          <w:sz w:val="32"/>
          <w:szCs w:val="32"/>
          <w:lang w:eastAsia="zh-CN"/>
        </w:rPr>
        <w:t>社会保障和就业支出</w:t>
      </w:r>
      <w:r>
        <w:rPr>
          <w:rFonts w:hint="eastAsia" w:ascii="仿宋_GB2312" w:hAnsi="仿宋_GB2312" w:eastAsia="仿宋_GB2312" w:cs="仿宋_GB2312"/>
          <w:b/>
          <w:bCs/>
          <w:kern w:val="0"/>
          <w:sz w:val="32"/>
          <w:szCs w:val="32"/>
          <w:lang w:val="en-US" w:eastAsia="zh-CN"/>
        </w:rPr>
        <w:t>（类）行政事业单位养老支出（款）机关事业单位职业年金缴费支出（项）</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40494.87</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41762.40</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103.13%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Times New Roman" w:hAnsi="Times New Roman" w:eastAsia="仿宋_GB2312" w:cs="Times New Roman"/>
          <w:kern w:val="0"/>
          <w:sz w:val="32"/>
          <w:szCs w:val="32"/>
          <w:lang w:val="en-US" w:eastAsia="zh-CN"/>
        </w:rPr>
        <w:t>我单位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新增人员一名</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职业年金缴费支出</w:t>
      </w:r>
      <w:r>
        <w:rPr>
          <w:rFonts w:hint="eastAsia" w:ascii="Times New Roman" w:hAnsi="Times New Roman" w:eastAsia="仿宋_GB2312" w:cs="Times New Roman"/>
          <w:b w:val="0"/>
          <w:bCs w:val="0"/>
          <w:kern w:val="0"/>
          <w:sz w:val="32"/>
          <w:szCs w:val="32"/>
          <w:lang w:val="en-US" w:eastAsia="zh-CN"/>
        </w:rPr>
        <w:t>相应增加。</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宋体" w:eastAsia="仿宋_GB2312"/>
          <w:kern w:val="0"/>
          <w:sz w:val="32"/>
          <w:szCs w:val="32"/>
          <w:shd w:val="clear" w:color="auto" w:fill="auto"/>
          <w:lang w:val="en-US" w:eastAsia="zh-CN"/>
        </w:rPr>
      </w:pPr>
      <w:r>
        <w:rPr>
          <w:rFonts w:hint="eastAsia" w:ascii="Times New Roman" w:hAnsi="Times New Roman" w:eastAsia="仿宋_GB2312"/>
          <w:color w:val="auto"/>
          <w:kern w:val="0"/>
          <w:sz w:val="32"/>
          <w:szCs w:val="32"/>
          <w:lang w:val="en-US" w:eastAsia="zh-CN"/>
        </w:rPr>
        <w:t>6.</w:t>
      </w:r>
      <w:r>
        <w:rPr>
          <w:rFonts w:hint="eastAsia" w:ascii="仿宋_GB2312" w:hAnsi="仿宋_GB2312" w:eastAsia="仿宋_GB2312" w:cs="仿宋_GB2312"/>
          <w:b/>
          <w:bCs/>
          <w:kern w:val="0"/>
          <w:sz w:val="32"/>
          <w:szCs w:val="32"/>
          <w:lang w:val="en-US" w:eastAsia="zh-CN"/>
        </w:rPr>
        <w:t>卫生健康支出 （类）行政事业单位医疗（款）行政单位医疗（项）</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35327.06</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46637.04</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132.01%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Times New Roman" w:hAnsi="Times New Roman" w:eastAsia="仿宋_GB2312" w:cs="Times New Roman"/>
          <w:kern w:val="0"/>
          <w:sz w:val="32"/>
          <w:szCs w:val="32"/>
          <w:lang w:val="en-US" w:eastAsia="zh-CN"/>
        </w:rPr>
        <w:t>我单位人员增加，</w:t>
      </w:r>
      <w:r>
        <w:rPr>
          <w:rFonts w:hint="eastAsia" w:ascii="仿宋_GB2312" w:hAnsi="仿宋_GB2312" w:eastAsia="仿宋_GB2312" w:cs="仿宋_GB2312"/>
          <w:b w:val="0"/>
          <w:bCs w:val="0"/>
          <w:kern w:val="0"/>
          <w:sz w:val="32"/>
          <w:szCs w:val="32"/>
          <w:lang w:val="en-US" w:eastAsia="zh-CN"/>
        </w:rPr>
        <w:t>行政单位医疗支出</w:t>
      </w:r>
      <w:r>
        <w:rPr>
          <w:rFonts w:hint="eastAsia" w:ascii="Times New Roman" w:hAnsi="Times New Roman" w:eastAsia="仿宋_GB2312" w:cs="Times New Roman"/>
          <w:b w:val="0"/>
          <w:bCs w:val="0"/>
          <w:kern w:val="0"/>
          <w:sz w:val="32"/>
          <w:szCs w:val="32"/>
          <w:lang w:val="en-US" w:eastAsia="zh-CN"/>
        </w:rPr>
        <w:t>相应增加</w:t>
      </w:r>
      <w:r>
        <w:rPr>
          <w:rFonts w:hint="eastAsia" w:ascii="仿宋_GB2312" w:hAnsi="宋体" w:eastAsia="仿宋_GB2312"/>
          <w:kern w:val="0"/>
          <w:sz w:val="32"/>
          <w:szCs w:val="32"/>
          <w:shd w:val="clear" w:color="auto" w:fill="auto"/>
          <w:lang w:val="en-US" w:eastAsia="zh-CN"/>
        </w:rPr>
        <w:t>。</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Times New Roman" w:hAnsi="Times New Roman" w:eastAsia="仿宋_GB2312"/>
          <w:color w:val="auto"/>
          <w:kern w:val="0"/>
          <w:sz w:val="32"/>
          <w:szCs w:val="32"/>
          <w:lang w:val="en-US" w:eastAsia="zh-CN"/>
        </w:rPr>
        <w:t>7.</w:t>
      </w:r>
      <w:r>
        <w:rPr>
          <w:rFonts w:hint="eastAsia" w:ascii="仿宋_GB2312" w:hAnsi="仿宋_GB2312" w:eastAsia="仿宋_GB2312" w:cs="仿宋_GB2312"/>
          <w:b/>
          <w:bCs/>
          <w:kern w:val="0"/>
          <w:sz w:val="32"/>
          <w:szCs w:val="32"/>
          <w:lang w:val="en-US" w:eastAsia="zh-CN"/>
        </w:rPr>
        <w:t>卫生健康支出 （类）行政事业单位医疗（款）公务员医疗补助（项）</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780.00</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26207.80</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3359.97%</w:t>
      </w:r>
      <w:r>
        <w:rPr>
          <w:rFonts w:hint="eastAsia" w:ascii="仿宋_GB2312" w:hAnsi="宋体" w:eastAsia="仿宋_GB2312"/>
          <w:kern w:val="0"/>
          <w:sz w:val="32"/>
          <w:szCs w:val="32"/>
          <w:shd w:val="clear" w:color="auto" w:fill="auto"/>
          <w:lang w:val="en-US"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编制</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年预算时未将公务员医疗补助编入预算，仅编入了大额医疗费用补助。实际支出过程中</w:t>
      </w:r>
      <w:r>
        <w:rPr>
          <w:rFonts w:hint="eastAsia" w:ascii="仿宋_GB2312" w:hAnsi="宋体" w:eastAsia="仿宋_GB2312"/>
          <w:color w:val="auto"/>
          <w:kern w:val="0"/>
          <w:sz w:val="32"/>
          <w:szCs w:val="32"/>
          <w:shd w:val="clear" w:color="auto" w:fill="auto"/>
          <w:lang w:val="en-US" w:eastAsia="zh-CN"/>
        </w:rPr>
        <w:t>公务员医疗补助和大额医疗费用补助都通过该科目进行发放，导致</w:t>
      </w:r>
      <w:r>
        <w:rPr>
          <w:rFonts w:hint="eastAsia" w:ascii="Times New Roman" w:hAnsi="Times New Roman" w:eastAsia="仿宋_GB2312"/>
          <w:color w:val="auto"/>
          <w:kern w:val="0"/>
          <w:sz w:val="32"/>
          <w:szCs w:val="32"/>
          <w:lang w:eastAsia="zh-CN"/>
        </w:rPr>
        <w:t>公务员医疗补助决算数增加。</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Times New Roman" w:hAnsi="Times New Roman" w:eastAsia="仿宋_GB2312"/>
          <w:color w:val="auto"/>
          <w:kern w:val="0"/>
          <w:sz w:val="32"/>
          <w:szCs w:val="32"/>
          <w:lang w:val="en-US" w:eastAsia="zh-CN"/>
        </w:rPr>
        <w:t>8.</w:t>
      </w:r>
      <w:r>
        <w:rPr>
          <w:rFonts w:hint="eastAsia" w:ascii="仿宋_GB2312" w:hAnsi="仿宋_GB2312" w:eastAsia="仿宋_GB2312" w:cs="仿宋_GB2312"/>
          <w:b/>
          <w:bCs/>
          <w:kern w:val="0"/>
          <w:sz w:val="32"/>
          <w:szCs w:val="32"/>
          <w:lang w:val="en-US" w:eastAsia="zh-CN"/>
        </w:rPr>
        <w:t>住房保障支出 （类）住房改革支出（款）住房公积金（项）。</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81569.24</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85616.00</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104.96%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w:t>
      </w:r>
      <w:r>
        <w:rPr>
          <w:rFonts w:hint="eastAsia" w:ascii="仿宋_GB2312" w:hAnsi="仿宋_GB2312" w:eastAsia="仿宋_GB2312" w:cs="仿宋_GB2312"/>
          <w:kern w:val="0"/>
          <w:sz w:val="32"/>
          <w:szCs w:val="32"/>
        </w:rPr>
        <w:t>于预算数的主要原因</w:t>
      </w:r>
      <w:r>
        <w:rPr>
          <w:rFonts w:hint="eastAsia" w:ascii="仿宋_GB2312" w:hAnsi="仿宋_GB2312" w:eastAsia="仿宋_GB2312" w:cs="仿宋_GB2312"/>
          <w:kern w:val="0"/>
          <w:sz w:val="32"/>
          <w:szCs w:val="32"/>
          <w:lang w:eastAsia="zh-CN"/>
        </w:rPr>
        <w:t>是</w:t>
      </w:r>
      <w:r>
        <w:rPr>
          <w:rFonts w:hint="default" w:ascii="Nimbus Roman No9 L" w:hAnsi="Nimbus Roman No9 L" w:eastAsia="仿宋_GB2312" w:cs="Nimbus Roman No9 L"/>
          <w:kern w:val="0"/>
          <w:sz w:val="32"/>
          <w:szCs w:val="32"/>
          <w:lang w:val="en-US" w:eastAsia="zh-CN"/>
        </w:rPr>
        <w:t>2023</w:t>
      </w:r>
      <w:r>
        <w:rPr>
          <w:rFonts w:hint="eastAsia" w:ascii="仿宋_GB2312" w:hAnsi="仿宋_GB2312" w:eastAsia="仿宋_GB2312" w:cs="仿宋_GB2312"/>
          <w:kern w:val="0"/>
          <w:sz w:val="32"/>
          <w:szCs w:val="32"/>
          <w:lang w:val="en-US" w:eastAsia="zh-CN"/>
        </w:rPr>
        <w:t>年</w:t>
      </w:r>
      <w:r>
        <w:rPr>
          <w:rFonts w:hint="eastAsia" w:ascii="Times New Roman" w:hAnsi="Times New Roman" w:eastAsia="仿宋_GB2312" w:cs="Times New Roman"/>
          <w:kern w:val="0"/>
          <w:sz w:val="32"/>
          <w:szCs w:val="32"/>
          <w:lang w:val="en-US" w:eastAsia="zh-CN"/>
        </w:rPr>
        <w:t>我单位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新增人员一名</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住房公积金支出</w:t>
      </w:r>
      <w:r>
        <w:rPr>
          <w:rFonts w:hint="eastAsia" w:ascii="Times New Roman" w:hAnsi="Times New Roman" w:eastAsia="仿宋_GB2312" w:cs="Times New Roman"/>
          <w:b w:val="0"/>
          <w:bCs w:val="0"/>
          <w:kern w:val="0"/>
          <w:sz w:val="32"/>
          <w:szCs w:val="32"/>
          <w:lang w:val="en-US" w:eastAsia="zh-CN"/>
        </w:rPr>
        <w:t>相应增加</w:t>
      </w:r>
      <w:r>
        <w:rPr>
          <w:rFonts w:hint="eastAsia" w:ascii="仿宋_GB2312" w:hAnsi="宋体" w:eastAsia="仿宋_GB2312"/>
          <w:kern w:val="0"/>
          <w:sz w:val="32"/>
          <w:szCs w:val="32"/>
          <w:shd w:val="clear" w:color="auto" w:fill="auto"/>
          <w:lang w:val="en-US" w:eastAsia="zh-CN"/>
        </w:rPr>
        <w:t>。</w:t>
      </w:r>
    </w:p>
    <w:p>
      <w:pPr>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lang w:val="en-US"/>
        </w:rPr>
      </w:pPr>
      <w:r>
        <w:rPr>
          <w:rFonts w:hint="eastAsia" w:ascii="Times New Roman" w:hAnsi="Times New Roman" w:eastAsia="仿宋_GB2312"/>
          <w:color w:val="auto"/>
          <w:kern w:val="0"/>
          <w:sz w:val="32"/>
          <w:szCs w:val="32"/>
          <w:lang w:val="en-US" w:eastAsia="zh-CN"/>
        </w:rPr>
        <w:t>9.</w:t>
      </w:r>
      <w:r>
        <w:rPr>
          <w:rFonts w:hint="eastAsia" w:ascii="仿宋_GB2312" w:hAnsi="仿宋_GB2312" w:eastAsia="仿宋_GB2312" w:cs="仿宋_GB2312"/>
          <w:b/>
          <w:bCs/>
          <w:kern w:val="0"/>
          <w:sz w:val="32"/>
          <w:szCs w:val="32"/>
          <w:lang w:val="en-US" w:eastAsia="zh-CN"/>
        </w:rPr>
        <w:t>住房保障支出 （类）住房改革支出（款）购房补贴（项）。</w:t>
      </w:r>
      <w:r>
        <w:rPr>
          <w:rFonts w:hint="eastAsia" w:ascii="仿宋_GB2312" w:hAnsi="仿宋_GB2312" w:eastAsia="仿宋_GB2312" w:cs="仿宋_GB2312"/>
          <w:kern w:val="0"/>
          <w:sz w:val="32"/>
          <w:szCs w:val="32"/>
        </w:rPr>
        <w:t>年初预算为</w:t>
      </w:r>
      <w:r>
        <w:rPr>
          <w:rFonts w:hint="eastAsia" w:ascii="Times New Roman" w:hAnsi="Times New Roman" w:eastAsia="仿宋_GB2312" w:cs="Times New Roman"/>
          <w:kern w:val="0"/>
          <w:sz w:val="32"/>
          <w:szCs w:val="32"/>
          <w:lang w:val="en-US" w:eastAsia="zh-CN"/>
        </w:rPr>
        <w:t>35991.77</w:t>
      </w:r>
      <w:r>
        <w:rPr>
          <w:rFonts w:hint="eastAsia" w:ascii="仿宋_GB2312" w:hAnsi="仿宋_GB2312" w:eastAsia="仿宋_GB2312" w:cs="仿宋_GB2312"/>
          <w:kern w:val="0"/>
          <w:sz w:val="32"/>
          <w:szCs w:val="32"/>
        </w:rPr>
        <w:t>元，支出决算为</w:t>
      </w:r>
      <w:r>
        <w:rPr>
          <w:rFonts w:hint="eastAsia" w:ascii="Times New Roman" w:hAnsi="Times New Roman" w:eastAsia="仿宋_GB2312" w:cs="Times New Roman"/>
          <w:kern w:val="0"/>
          <w:sz w:val="32"/>
          <w:szCs w:val="32"/>
          <w:lang w:val="en-US" w:eastAsia="zh-CN"/>
        </w:rPr>
        <w:t>36490.00</w:t>
      </w:r>
      <w:r>
        <w:rPr>
          <w:rFonts w:hint="eastAsia" w:ascii="仿宋_GB2312" w:hAnsi="仿宋_GB2312" w:eastAsia="仿宋_GB2312" w:cs="仿宋_GB2312"/>
          <w:kern w:val="0"/>
          <w:sz w:val="32"/>
          <w:szCs w:val="32"/>
        </w:rPr>
        <w:t>元，完成年初预算的</w:t>
      </w:r>
      <w:r>
        <w:rPr>
          <w:rFonts w:hint="eastAsia" w:ascii="Times New Roman" w:hAnsi="Times New Roman" w:eastAsia="仿宋_GB2312" w:cs="Times New Roman"/>
          <w:kern w:val="0"/>
          <w:sz w:val="32"/>
          <w:szCs w:val="32"/>
          <w:lang w:val="en-US" w:eastAsia="zh-CN"/>
        </w:rPr>
        <w:t>101.38%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w:t>
      </w:r>
      <w:r>
        <w:rPr>
          <w:rFonts w:hint="eastAsia" w:ascii="仿宋_GB2312" w:hAnsi="宋体" w:eastAsia="仿宋_GB2312"/>
          <w:kern w:val="0"/>
          <w:sz w:val="32"/>
          <w:szCs w:val="32"/>
          <w:shd w:val="clear" w:color="auto" w:fill="auto"/>
          <w:lang w:val="en-US" w:eastAsia="zh-CN"/>
        </w:rPr>
        <w:t>我单位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新增人员一名</w:t>
      </w:r>
      <w:r>
        <w:rPr>
          <w:rFonts w:hint="eastAsia" w:ascii="Times New Roman" w:hAnsi="Times New Roman" w:eastAsia="仿宋_GB2312" w:cs="Times New Roman"/>
          <w:kern w:val="0"/>
          <w:sz w:val="32"/>
          <w:szCs w:val="32"/>
          <w:lang w:val="en" w:eastAsia="zh-CN"/>
        </w:rPr>
        <w:t>，</w:t>
      </w:r>
      <w:r>
        <w:rPr>
          <w:rFonts w:hint="eastAsia" w:ascii="Times New Roman" w:hAnsi="Times New Roman" w:eastAsia="仿宋_GB2312"/>
          <w:color w:val="auto"/>
          <w:kern w:val="0"/>
          <w:sz w:val="32"/>
          <w:szCs w:val="32"/>
          <w:lang w:eastAsia="zh-CN"/>
        </w:rPr>
        <w:t>购房补贴增加</w:t>
      </w:r>
      <w:r>
        <w:rPr>
          <w:rFonts w:hint="eastAsia" w:ascii="Times New Roman" w:hAnsi="Times New Roman" w:eastAsia="仿宋_GB2312" w:cs="Times New Roman"/>
          <w:kern w:val="0"/>
          <w:sz w:val="32"/>
          <w:szCs w:val="32"/>
          <w:lang w:val="en" w:eastAsia="zh-CN"/>
        </w:rPr>
        <w:t>。</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w:t>
      </w:r>
      <w:bookmarkStart w:id="32" w:name="_Toc193393349"/>
      <w:r>
        <w:rPr>
          <w:rFonts w:ascii="Times New Roman" w:hAnsi="Times New Roman" w:eastAsia="楷体_GB2312" w:cs="Times New Roman"/>
          <w:b/>
          <w:bCs/>
          <w:kern w:val="0"/>
          <w:sz w:val="32"/>
          <w:szCs w:val="32"/>
        </w:rPr>
        <w:t>六、一般公共预算财政拨款基本支出决算情况说明</w:t>
      </w:r>
      <w:bookmarkEnd w:id="32"/>
    </w:p>
    <w:p>
      <w:pPr>
        <w:pStyle w:val="9"/>
        <w:spacing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年度一般公共预算财政拨款基本支出</w:t>
      </w:r>
      <w:r>
        <w:rPr>
          <w:rFonts w:hint="eastAsia" w:ascii="Times New Roman" w:hAnsi="Times New Roman" w:eastAsia="仿宋_GB2312" w:cs="Times New Roman"/>
          <w:color w:val="auto"/>
          <w:sz w:val="32"/>
          <w:szCs w:val="32"/>
          <w:lang w:val="en-US" w:eastAsia="zh-CN"/>
        </w:rPr>
        <w:t>1109735.47</w:t>
      </w:r>
      <w:r>
        <w:rPr>
          <w:rFonts w:ascii="Times New Roman" w:hAnsi="Times New Roman" w:eastAsia="仿宋_GB2312" w:cs="Times New Roman"/>
          <w:color w:val="auto"/>
          <w:sz w:val="32"/>
          <w:szCs w:val="32"/>
        </w:rPr>
        <w:t>元，</w:t>
      </w:r>
      <w:r>
        <w:rPr>
          <w:rFonts w:ascii="Times New Roman" w:hAnsi="Times New Roman" w:eastAsia="仿宋_GB2312" w:cs="Times New Roman"/>
          <w:sz w:val="32"/>
          <w:szCs w:val="32"/>
        </w:rPr>
        <w:t>其中：人员经费</w:t>
      </w:r>
      <w:r>
        <w:rPr>
          <w:rFonts w:hint="eastAsia" w:ascii="Times New Roman" w:hAnsi="Times New Roman" w:eastAsia="仿宋_GB2312" w:cs="Times New Roman"/>
          <w:sz w:val="32"/>
          <w:szCs w:val="32"/>
          <w:lang w:val="en-US" w:eastAsia="zh-CN"/>
        </w:rPr>
        <w:t>1012791.92</w:t>
      </w:r>
      <w:r>
        <w:rPr>
          <w:rFonts w:ascii="Times New Roman" w:hAnsi="Times New Roman" w:eastAsia="仿宋_GB2312" w:cs="Times New Roman"/>
          <w:sz w:val="32"/>
          <w:szCs w:val="32"/>
        </w:rPr>
        <w:t>元，公用经费</w:t>
      </w:r>
      <w:r>
        <w:rPr>
          <w:rFonts w:hint="eastAsia" w:ascii="Times New Roman" w:hAnsi="Times New Roman" w:eastAsia="仿宋_GB2312" w:cs="Times New Roman"/>
          <w:sz w:val="32"/>
          <w:szCs w:val="32"/>
          <w:lang w:val="en-US" w:eastAsia="zh-CN"/>
        </w:rPr>
        <w:t>96943.55</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 xml:space="preserve">支出具体情况如下： </w:t>
      </w:r>
    </w:p>
    <w:p>
      <w:pPr>
        <w:pStyle w:val="9"/>
        <w:spacing w:line="54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heme="minorBidi"/>
          <w:color w:val="auto"/>
          <w:kern w:val="0"/>
          <w:sz w:val="32"/>
          <w:szCs w:val="32"/>
          <w:lang w:val="en-US" w:eastAsia="zh-CN" w:bidi="ar-SA"/>
        </w:rPr>
        <w:t>1.</w:t>
      </w:r>
      <w:r>
        <w:rPr>
          <w:rFonts w:hint="eastAsia" w:ascii="Times New Roman" w:hAnsi="Times New Roman" w:eastAsia="仿宋_GB2312" w:cs="Times New Roman"/>
          <w:sz w:val="32"/>
          <w:szCs w:val="32"/>
          <w:lang w:val="en-US" w:eastAsia="zh-CN"/>
        </w:rPr>
        <w:t>工资福利支出1012791.92元，较2023年度年初预算数增加46590.81元，增加4.82%，主要原因是</w:t>
      </w:r>
      <w:r>
        <w:rPr>
          <w:rFonts w:hint="eastAsia" w:ascii="Times New Roman" w:hAnsi="Times New Roman" w:eastAsia="仿宋_GB2312"/>
          <w:color w:val="auto"/>
          <w:kern w:val="0"/>
          <w:sz w:val="32"/>
          <w:szCs w:val="32"/>
          <w:lang w:eastAsia="zh-CN"/>
        </w:rPr>
        <w:t>各项政策调整及人员增加</w:t>
      </w:r>
      <w:r>
        <w:rPr>
          <w:rFonts w:hint="eastAsia" w:ascii="Times New Roman" w:hAnsi="Times New Roman" w:eastAsia="仿宋_GB2312" w:cs="Times New Roman"/>
          <w:sz w:val="32"/>
          <w:szCs w:val="32"/>
          <w:lang w:val="en-US" w:eastAsia="zh-CN"/>
        </w:rPr>
        <w:t>；较2022年度决算数增加67496.33元，增长7.14%。</w:t>
      </w:r>
    </w:p>
    <w:p>
      <w:pPr>
        <w:pStyle w:val="9"/>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heme="minorBidi"/>
          <w:color w:val="auto"/>
          <w:kern w:val="0"/>
          <w:sz w:val="32"/>
          <w:szCs w:val="32"/>
          <w:lang w:val="en-US" w:eastAsia="zh-CN" w:bidi="ar-SA"/>
        </w:rPr>
        <w:t>2.</w:t>
      </w:r>
      <w:r>
        <w:rPr>
          <w:rFonts w:ascii="Times New Roman" w:hAnsi="Times New Roman" w:eastAsia="仿宋_GB2312" w:cs="Times New Roman"/>
          <w:sz w:val="32"/>
          <w:szCs w:val="32"/>
        </w:rPr>
        <w:t>商品和服务支出</w:t>
      </w:r>
      <w:r>
        <w:rPr>
          <w:rFonts w:hint="eastAsia" w:ascii="Times New Roman" w:hAnsi="Times New Roman" w:eastAsia="仿宋_GB2312" w:cs="Times New Roman"/>
          <w:sz w:val="32"/>
          <w:szCs w:val="32"/>
          <w:lang w:val="en-US" w:eastAsia="zh-CN"/>
        </w:rPr>
        <w:t>96943.55</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52083.52</w:t>
      </w:r>
      <w:r>
        <w:rPr>
          <w:rFonts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116.10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highlight w:val="none"/>
        </w:rPr>
        <w:t>主要原因</w:t>
      </w:r>
      <w:r>
        <w:rPr>
          <w:rFonts w:hint="eastAsia" w:ascii="Times New Roman" w:hAnsi="Times New Roman" w:eastAsia="仿宋_GB2312" w:cs="Times New Roman"/>
          <w:color w:val="auto"/>
          <w:sz w:val="32"/>
          <w:szCs w:val="32"/>
          <w:highlight w:val="none"/>
          <w:lang w:eastAsia="zh-CN"/>
        </w:rPr>
        <w:t>一是人员交通补贴通过该科目发放，导致开支增加；二是单位人员增加导致开支增加</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618.43</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0.63</w:t>
      </w:r>
      <w:r>
        <w:rPr>
          <w:rFonts w:ascii="Times New Roman" w:hAnsi="Times New Roman" w:eastAsia="仿宋_GB2312" w:cs="Times New Roman"/>
          <w:color w:val="auto"/>
          <w:sz w:val="32"/>
          <w:szCs w:val="32"/>
        </w:rPr>
        <w:t>%。</w:t>
      </w:r>
    </w:p>
    <w:p>
      <w:pPr>
        <w:pStyle w:val="9"/>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heme="minorBidi"/>
          <w:color w:val="auto"/>
          <w:kern w:val="0"/>
          <w:sz w:val="32"/>
          <w:szCs w:val="32"/>
          <w:lang w:val="en-US" w:eastAsia="zh-CN" w:bidi="ar-SA"/>
        </w:rPr>
        <w:t>3.</w:t>
      </w:r>
      <w:r>
        <w:rPr>
          <w:rFonts w:ascii="Times New Roman" w:hAnsi="Times New Roman" w:eastAsia="仿宋_GB2312" w:cs="Times New Roman"/>
          <w:sz w:val="32"/>
          <w:szCs w:val="32"/>
        </w:rPr>
        <w:t>对个人和家庭的补助</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元，</w:t>
      </w:r>
      <w:r>
        <w:rPr>
          <w:rFonts w:ascii="Times New Roman" w:hAnsi="Times New Roman" w:eastAsia="仿宋_GB2312" w:cs="Times New Roman"/>
          <w:color w:val="auto"/>
          <w:sz w:val="32"/>
          <w:szCs w:val="32"/>
        </w:rPr>
        <w:t>较202</w:t>
      </w:r>
      <w:r>
        <w:rPr>
          <w:rFonts w:hint="default" w:ascii="Times New Roman" w:hAnsi="Times New Roman" w:eastAsia="仿宋_GB2312" w:cs="Times New Roman"/>
          <w:color w:val="auto"/>
          <w:sz w:val="32"/>
          <w:szCs w:val="32"/>
          <w:lang w:val="en-US"/>
        </w:rPr>
        <w:t>3</w:t>
      </w:r>
      <w:r>
        <w:rPr>
          <w:rFonts w:ascii="Times New Roman" w:hAnsi="Times New Roman" w:eastAsia="仿宋_GB2312" w:cs="Times New Roman"/>
          <w:color w:val="auto"/>
          <w:sz w:val="32"/>
          <w:szCs w:val="32"/>
        </w:rPr>
        <w:t>年度年初预算数</w:t>
      </w:r>
      <w:r>
        <w:rPr>
          <w:rFonts w:hint="eastAsia" w:ascii="Times New Roman" w:hAnsi="Times New Roman" w:eastAsia="仿宋_GB2312" w:cs="Times New Roman"/>
          <w:color w:val="auto"/>
          <w:sz w:val="32"/>
          <w:szCs w:val="32"/>
          <w:lang w:eastAsia="zh-CN"/>
        </w:rPr>
        <w:t>无变动；</w:t>
      </w:r>
      <w:r>
        <w:rPr>
          <w:rFonts w:ascii="Times New Roman" w:hAnsi="Times New Roman" w:eastAsia="仿宋_GB2312" w:cs="Times New Roman"/>
          <w:color w:val="auto"/>
          <w:sz w:val="32"/>
          <w:szCs w:val="32"/>
          <w:highlight w:val="none"/>
        </w:rPr>
        <w:t>较20</w:t>
      </w: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年度决算</w:t>
      </w:r>
      <w:r>
        <w:rPr>
          <w:rFonts w:ascii="Times New Roman" w:hAnsi="Times New Roman" w:eastAsia="仿宋_GB2312" w:cs="Times New Roman"/>
          <w:color w:val="auto"/>
          <w:sz w:val="32"/>
          <w:szCs w:val="32"/>
        </w:rPr>
        <w:t>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1680</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降低</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spacing w:line="540" w:lineRule="exact"/>
        <w:outlineLvl w:val="1"/>
        <w:rPr>
          <w:rFonts w:ascii="Times New Roman" w:hAnsi="Times New Roman" w:eastAsia="楷体_GB2312" w:cs="Times New Roman"/>
          <w:b/>
          <w:bCs/>
          <w:spacing w:val="-6"/>
          <w:kern w:val="0"/>
          <w:sz w:val="32"/>
          <w:szCs w:val="32"/>
        </w:rPr>
      </w:pPr>
      <w:r>
        <w:rPr>
          <w:rFonts w:ascii="Times New Roman" w:hAnsi="Times New Roman" w:eastAsia="楷体_GB2312" w:cs="Times New Roman"/>
          <w:b/>
          <w:bCs/>
          <w:kern w:val="0"/>
          <w:sz w:val="32"/>
          <w:szCs w:val="32"/>
        </w:rPr>
        <w:t xml:space="preserve">  </w:t>
      </w:r>
      <w:r>
        <w:rPr>
          <w:rFonts w:ascii="Times New Roman" w:hAnsi="Times New Roman" w:eastAsia="楷体_GB2312" w:cs="Times New Roman"/>
          <w:b/>
          <w:bCs/>
          <w:spacing w:val="-6"/>
          <w:kern w:val="0"/>
          <w:sz w:val="32"/>
          <w:szCs w:val="32"/>
        </w:rPr>
        <w:t xml:space="preserve">  </w:t>
      </w:r>
      <w:bookmarkStart w:id="33" w:name="_Toc599667513"/>
      <w:r>
        <w:rPr>
          <w:rFonts w:ascii="Times New Roman" w:hAnsi="Times New Roman" w:eastAsia="楷体_GB2312" w:cs="Times New Roman"/>
          <w:b/>
          <w:bCs/>
          <w:spacing w:val="-6"/>
          <w:kern w:val="0"/>
          <w:sz w:val="32"/>
          <w:szCs w:val="32"/>
        </w:rPr>
        <w:t>七、一般公共预算财政拨款“三公”经费支出决算情况说明</w:t>
      </w:r>
      <w:bookmarkEnd w:id="33"/>
    </w:p>
    <w:p>
      <w:pPr>
        <w:autoSpaceDE w:val="0"/>
        <w:autoSpaceDN w:val="0"/>
        <w:adjustRightInd w:val="0"/>
        <w:spacing w:line="540" w:lineRule="exact"/>
        <w:ind w:left="477" w:leftChars="227" w:firstLine="154" w:firstLineChars="48"/>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（一）“三公”经费一般公共预算财政拨款支出决算总体情况说明。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年度“三公”经费一般公共预算财政拨款支出预算为</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年度“三公”经费支出决算数</w:t>
      </w:r>
      <w:r>
        <w:rPr>
          <w:rFonts w:hint="eastAsia" w:ascii="Times New Roman" w:hAnsi="Times New Roman" w:eastAsia="仿宋_GB2312" w:cs="Times New Roman"/>
          <w:kern w:val="0"/>
          <w:sz w:val="32"/>
          <w:szCs w:val="32"/>
          <w:lang w:eastAsia="zh-CN"/>
        </w:rPr>
        <w:t>与</w:t>
      </w:r>
      <w:r>
        <w:rPr>
          <w:rFonts w:ascii="Times New Roman" w:hAnsi="Times New Roman" w:eastAsia="仿宋_GB2312" w:cs="Times New Roman"/>
          <w:kern w:val="0"/>
          <w:sz w:val="32"/>
          <w:szCs w:val="32"/>
        </w:rPr>
        <w:t>预算数</w:t>
      </w:r>
      <w:r>
        <w:rPr>
          <w:rFonts w:hint="eastAsia" w:ascii="Times New Roman" w:hAnsi="Times New Roman" w:eastAsia="仿宋_GB2312" w:cs="Times New Roman"/>
          <w:kern w:val="0"/>
          <w:sz w:val="32"/>
          <w:szCs w:val="32"/>
          <w:lang w:eastAsia="zh-CN"/>
        </w:rPr>
        <w:t>都为</w:t>
      </w:r>
      <w:r>
        <w:rPr>
          <w:rFonts w:hint="eastAsia" w:ascii="Times New Roman" w:hAnsi="Times New Roman" w:eastAsia="仿宋_GB2312" w:cs="Times New Roman"/>
          <w:kern w:val="0"/>
          <w:sz w:val="32"/>
          <w:szCs w:val="32"/>
          <w:lang w:val="en-US" w:eastAsia="zh-CN"/>
        </w:rPr>
        <w:t>零</w:t>
      </w:r>
      <w:r>
        <w:rPr>
          <w:rFonts w:ascii="Times New Roman" w:hAnsi="Times New Roman" w:eastAsia="仿宋_GB2312" w:cs="Times New Roman"/>
          <w:kern w:val="0"/>
          <w:sz w:val="32"/>
          <w:szCs w:val="32"/>
        </w:rPr>
        <w:t>的主要原因：</w:t>
      </w:r>
      <w:r>
        <w:rPr>
          <w:rFonts w:hint="eastAsia" w:ascii="Times New Roman" w:hAnsi="Times New Roman" w:eastAsia="仿宋_GB2312" w:cs="Times New Roman"/>
          <w:kern w:val="0"/>
          <w:sz w:val="32"/>
          <w:szCs w:val="32"/>
          <w:lang w:eastAsia="zh-CN"/>
        </w:rPr>
        <w:t>一是公务用车改革后单位没有公务用车，不存在公务用车运行维护费用；二是由于公用经费紧张，年初未安排公务接待费用与因公出国（境）预算，</w:t>
      </w:r>
      <w:r>
        <w:rPr>
          <w:rFonts w:hint="eastAsia" w:ascii="Times New Roman" w:hAnsi="Times New Roman" w:eastAsia="仿宋_GB2312" w:cs="Times New Roman"/>
          <w:w w:val="98"/>
          <w:kern w:val="0"/>
          <w:sz w:val="32"/>
          <w:szCs w:val="32"/>
          <w:lang w:eastAsia="zh-CN"/>
        </w:rPr>
        <w:t>实际也未发生公务接待及因公出国（境），因此未使用财政拨款资金支出“三公”经费。</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年度“三公”经费一般公共预算财政拨款支出决算数</w:t>
      </w:r>
      <w:r>
        <w:rPr>
          <w:rFonts w:hint="eastAsia" w:ascii="Times New Roman" w:hAnsi="Times New Roman" w:eastAsia="仿宋_GB2312" w:cs="Times New Roman"/>
          <w:kern w:val="0"/>
          <w:sz w:val="32"/>
          <w:szCs w:val="32"/>
          <w:lang w:eastAsia="zh-CN"/>
        </w:rPr>
        <w:t>与</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eastAsia="zh-CN"/>
        </w:rPr>
        <w:t>同为</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元，其中：因公出国（境）费支出决算增加</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元；公务用车购置及运行费支出决算增加</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元；公务接待费支出决算增加</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eastAsia="zh-CN"/>
        </w:rPr>
        <w:t>。</w:t>
      </w:r>
    </w:p>
    <w:p>
      <w:pPr>
        <w:pStyle w:val="9"/>
        <w:spacing w:line="540" w:lineRule="exact"/>
        <w:ind w:firstLine="642"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年度“三公”经费一般公共预算财政拨款支出决算中，因公出国（境）费支出决算</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%。具体情况如下：</w:t>
      </w:r>
    </w:p>
    <w:p>
      <w:pPr>
        <w:pStyle w:val="9"/>
        <w:spacing w:line="540" w:lineRule="exact"/>
        <w:ind w:firstLine="629"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年度因公出国（境）团组数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sz w:val="32"/>
          <w:szCs w:val="32"/>
        </w:rPr>
        <w:t xml:space="preserve">开支内容。 </w:t>
      </w:r>
    </w:p>
    <w:p>
      <w:pPr>
        <w:autoSpaceDE w:val="0"/>
        <w:autoSpaceDN w:val="0"/>
        <w:adjustRightInd w:val="0"/>
        <w:spacing w:line="540" w:lineRule="exact"/>
        <w:ind w:firstLine="629"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其中：公务用车购置费支出为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元，公务用车运行维护费支出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元，主要用于</w:t>
      </w:r>
      <w:r>
        <w:rPr>
          <w:rFonts w:hint="eastAsia" w:ascii="Times New Roman" w:hAnsi="Times New Roman" w:eastAsia="仿宋_GB2312" w:cs="Times New Roman"/>
          <w:kern w:val="0"/>
          <w:sz w:val="32"/>
          <w:szCs w:val="32"/>
          <w:lang w:eastAsia="zh-CN"/>
        </w:rPr>
        <w:t>无</w:t>
      </w:r>
      <w:r>
        <w:rPr>
          <w:rFonts w:ascii="Times New Roman" w:hAnsi="Times New Roman" w:eastAsia="仿宋_GB2312" w:cs="Times New Roman"/>
          <w:kern w:val="0"/>
          <w:sz w:val="32"/>
          <w:szCs w:val="32"/>
        </w:rPr>
        <w:t>等。202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年度一般公共预算财政拨款开支的公务用车购置数</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辆。 </w:t>
      </w:r>
    </w:p>
    <w:p>
      <w:pPr>
        <w:autoSpaceDE w:val="0"/>
        <w:autoSpaceDN w:val="0"/>
        <w:adjustRightInd w:val="0"/>
        <w:spacing w:line="540" w:lineRule="exact"/>
        <w:ind w:firstLine="629"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3.公务接待费</w:t>
      </w:r>
      <w:r>
        <w:rPr>
          <w:rFonts w:ascii="Times New Roman" w:hAnsi="Times New Roman" w:eastAsia="仿宋_GB2312" w:cs="Times New Roman"/>
          <w:bCs/>
          <w:kern w:val="0"/>
          <w:sz w:val="32"/>
          <w:szCs w:val="32"/>
        </w:rPr>
        <w:t>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bCs/>
          <w:kern w:val="0"/>
          <w:sz w:val="32"/>
          <w:szCs w:val="32"/>
        </w:rPr>
        <w:t>元，</w:t>
      </w:r>
      <w:r>
        <w:rPr>
          <w:rFonts w:ascii="Times New Roman" w:hAnsi="Times New Roman" w:eastAsia="仿宋_GB2312" w:cs="Times New Roman"/>
          <w:kern w:val="0"/>
          <w:sz w:val="32"/>
          <w:szCs w:val="32"/>
        </w:rPr>
        <w:t>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%。其中： 国内接待费支出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元，主要用于</w:t>
      </w:r>
      <w:r>
        <w:rPr>
          <w:rFonts w:hint="eastAsia" w:ascii="Times New Roman" w:hAnsi="Times New Roman" w:eastAsia="仿宋_GB2312" w:cs="Times New Roman"/>
          <w:kern w:val="0"/>
          <w:sz w:val="32"/>
          <w:szCs w:val="32"/>
          <w:lang w:eastAsia="zh-CN"/>
        </w:rPr>
        <w:t>无</w:t>
      </w:r>
      <w:r>
        <w:rPr>
          <w:rFonts w:ascii="Times New Roman" w:hAnsi="Times New Roman" w:eastAsia="仿宋_GB2312" w:cs="Times New Roman"/>
          <w:kern w:val="0"/>
          <w:sz w:val="32"/>
          <w:szCs w:val="32"/>
        </w:rPr>
        <w:t>。国（境）外接待费支出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元，主要用于</w:t>
      </w:r>
      <w:r>
        <w:rPr>
          <w:rFonts w:hint="eastAsia" w:ascii="Times New Roman" w:hAnsi="Times New Roman" w:eastAsia="仿宋_GB2312" w:cs="Times New Roman"/>
          <w:kern w:val="0"/>
          <w:sz w:val="32"/>
          <w:szCs w:val="32"/>
          <w:lang w:eastAsia="zh-CN"/>
        </w:rPr>
        <w:t>无</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年度国内公务接待批次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个，国内公务接待人次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人，国（境）外公务接待批次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个，国（境）外公务接待人次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人。</w:t>
      </w:r>
    </w:p>
    <w:p>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w:t>
      </w:r>
      <w:bookmarkStart w:id="34" w:name="_Toc688670764"/>
      <w:r>
        <w:rPr>
          <w:rFonts w:ascii="Times New Roman" w:hAnsi="Times New Roman" w:eastAsia="楷体_GB2312" w:cs="Times New Roman"/>
          <w:b/>
          <w:bCs/>
          <w:kern w:val="0"/>
          <w:sz w:val="32"/>
          <w:szCs w:val="32"/>
        </w:rPr>
        <w:t>八、政府性基金预算财政拨款收入支出决算情况说明</w:t>
      </w:r>
      <w:bookmarkEnd w:id="34"/>
    </w:p>
    <w:p>
      <w:pPr>
        <w:pStyle w:val="9"/>
        <w:pageBreakBefore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我单位本年度无</w:t>
      </w:r>
      <w:r>
        <w:rPr>
          <w:rFonts w:hint="eastAsia" w:ascii="Times New Roman" w:hAnsi="Times New Roman" w:eastAsia="仿宋_GB2312" w:cs="Times New Roman"/>
          <w:color w:val="auto"/>
          <w:sz w:val="32"/>
          <w:szCs w:val="32"/>
        </w:rPr>
        <w:t>政府性基金预算财政拨款收</w:t>
      </w:r>
      <w:r>
        <w:rPr>
          <w:rFonts w:hint="eastAsia" w:ascii="Times New Roman" w:hAnsi="Times New Roman" w:eastAsia="仿宋_GB2312" w:cs="Times New Roman"/>
          <w:color w:val="auto"/>
          <w:sz w:val="32"/>
          <w:szCs w:val="32"/>
          <w:lang w:eastAsia="zh-CN"/>
        </w:rPr>
        <w:t>支</w:t>
      </w:r>
      <w:r>
        <w:rPr>
          <w:rFonts w:ascii="Times New Roman" w:hAnsi="Times New Roman" w:eastAsia="仿宋_GB2312" w:cs="Times New Roman"/>
          <w:color w:val="auto"/>
          <w:sz w:val="32"/>
          <w:szCs w:val="32"/>
        </w:rPr>
        <w:t>。</w:t>
      </w:r>
    </w:p>
    <w:p>
      <w:pPr>
        <w:spacing w:line="576" w:lineRule="exact"/>
        <w:ind w:firstLine="642" w:firstLineChars="200"/>
        <w:outlineLvl w:val="1"/>
        <w:rPr>
          <w:rFonts w:ascii="Times New Roman" w:hAnsi="Times New Roman" w:eastAsia="楷体_GB2312" w:cs="Times New Roman"/>
          <w:b/>
          <w:bCs/>
          <w:kern w:val="0"/>
          <w:sz w:val="32"/>
          <w:szCs w:val="32"/>
        </w:rPr>
      </w:pPr>
      <w:bookmarkStart w:id="35" w:name="_Toc1867306207"/>
      <w:r>
        <w:rPr>
          <w:rFonts w:ascii="Times New Roman" w:hAnsi="Times New Roman" w:eastAsia="楷体_GB2312" w:cs="Times New Roman"/>
          <w:b/>
          <w:bCs/>
          <w:kern w:val="0"/>
          <w:sz w:val="32"/>
          <w:szCs w:val="32"/>
        </w:rPr>
        <w:t>九、国有资本经营预算财政拨款收入支出决算情况说明</w:t>
      </w:r>
      <w:bookmarkEnd w:id="35"/>
    </w:p>
    <w:p>
      <w:pPr>
        <w:pStyle w:val="9"/>
        <w:pageBreakBefore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年度国有资本经营预算财政拨款本年收入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我单位本年度无</w:t>
      </w:r>
      <w:r>
        <w:rPr>
          <w:rFonts w:hint="eastAsia" w:ascii="Times New Roman" w:hAnsi="Times New Roman" w:eastAsia="仿宋_GB2312" w:cs="Times New Roman"/>
          <w:color w:val="auto"/>
          <w:sz w:val="32"/>
          <w:szCs w:val="32"/>
        </w:rPr>
        <w:t>国有资本经营预算财政拨款</w:t>
      </w:r>
      <w:r>
        <w:rPr>
          <w:rFonts w:hint="eastAsia" w:ascii="Times New Roman" w:hAnsi="Times New Roman" w:eastAsia="仿宋_GB2312" w:cs="Times New Roman"/>
          <w:color w:val="auto"/>
          <w:sz w:val="32"/>
          <w:szCs w:val="32"/>
          <w:lang w:eastAsia="zh-CN"/>
        </w:rPr>
        <w:t>收支</w:t>
      </w:r>
      <w:r>
        <w:rPr>
          <w:rFonts w:ascii="Times New Roman" w:hAnsi="Times New Roman" w:eastAsia="仿宋_GB2312" w:cs="Times New Roman"/>
          <w:color w:val="auto"/>
          <w:sz w:val="32"/>
          <w:szCs w:val="32"/>
        </w:rPr>
        <w:t>。</w:t>
      </w:r>
    </w:p>
    <w:p>
      <w:pPr>
        <w:pStyle w:val="2"/>
        <w:spacing w:before="0" w:after="0" w:line="576" w:lineRule="exact"/>
        <w:rPr>
          <w:rFonts w:ascii="楷体" w:hAnsi="楷体" w:eastAsia="楷体" w:cs="楷体"/>
        </w:rPr>
      </w:pPr>
      <w:r>
        <w:rPr>
          <w:rFonts w:ascii="Times New Roman" w:hAnsi="Times New Roman" w:cs="Times New Roman"/>
        </w:rPr>
        <w:t xml:space="preserve">   </w:t>
      </w:r>
      <w:r>
        <w:rPr>
          <w:rFonts w:hint="eastAsia" w:ascii="楷体" w:hAnsi="楷体" w:eastAsia="楷体" w:cs="楷体"/>
        </w:rPr>
        <w:t xml:space="preserve"> </w:t>
      </w:r>
      <w:bookmarkStart w:id="36" w:name="_Toc1871543077"/>
      <w:r>
        <w:rPr>
          <w:rFonts w:hint="eastAsia" w:ascii="楷体" w:hAnsi="楷体" w:eastAsia="楷体" w:cs="楷体"/>
        </w:rPr>
        <w:t>十、其他重要事项的情况说明</w:t>
      </w:r>
      <w:bookmarkEnd w:id="36"/>
    </w:p>
    <w:p>
      <w:pPr>
        <w:spacing w:line="576" w:lineRule="exact"/>
        <w:ind w:firstLine="642" w:firstLineChars="200"/>
        <w:outlineLvl w:val="1"/>
        <w:rPr>
          <w:rFonts w:ascii="Times New Roman" w:hAnsi="Times New Roman" w:eastAsia="仿宋_GB2312" w:cs="Times New Roman"/>
          <w:b/>
          <w:kern w:val="0"/>
          <w:sz w:val="32"/>
          <w:szCs w:val="32"/>
        </w:rPr>
      </w:pPr>
      <w:bookmarkStart w:id="37" w:name="_Toc1499213024"/>
      <w:r>
        <w:rPr>
          <w:rFonts w:ascii="Times New Roman" w:hAnsi="Times New Roman" w:eastAsia="仿宋_GB2312" w:cs="Times New Roman"/>
          <w:b/>
          <w:kern w:val="0"/>
          <w:sz w:val="32"/>
          <w:szCs w:val="32"/>
        </w:rPr>
        <w:t>（一）机关运行经费支出情况说明</w:t>
      </w:r>
      <w:bookmarkEnd w:id="37"/>
    </w:p>
    <w:p>
      <w:pPr>
        <w:spacing w:line="540" w:lineRule="exact"/>
        <w:ind w:firstLine="640" w:firstLineChars="200"/>
        <w:outlineLvl w:val="1"/>
        <w:rPr>
          <w:rFonts w:ascii="Times New Roman" w:hAnsi="Times New Roman" w:eastAsia="仿宋_GB2312" w:cs="Times New Roman"/>
          <w:color w:val="auto"/>
          <w:kern w:val="0"/>
          <w:sz w:val="32"/>
          <w:szCs w:val="32"/>
          <w:highlight w:val="none"/>
        </w:rPr>
      </w:pPr>
      <w:bookmarkStart w:id="38" w:name="_Toc1520495174"/>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年度本部门机关运行经费支出</w:t>
      </w:r>
      <w:r>
        <w:rPr>
          <w:rFonts w:hint="eastAsia" w:ascii="Times New Roman" w:hAnsi="Times New Roman" w:eastAsia="仿宋_GB2312" w:cs="Times New Roman"/>
          <w:kern w:val="0"/>
          <w:sz w:val="32"/>
          <w:szCs w:val="32"/>
          <w:lang w:val="en-US" w:eastAsia="zh-CN"/>
        </w:rPr>
        <w:t>96943.55</w:t>
      </w:r>
      <w:r>
        <w:rPr>
          <w:rFonts w:ascii="Times New Roman" w:hAnsi="Times New Roman" w:eastAsia="仿宋_GB2312" w:cs="Times New Roman"/>
          <w:kern w:val="0"/>
          <w:sz w:val="32"/>
          <w:szCs w:val="32"/>
        </w:rPr>
        <w:t>元</w:t>
      </w:r>
      <w:r>
        <w:rPr>
          <w:rFonts w:ascii="Times New Roman" w:hAnsi="Times New Roman" w:eastAsia="仿宋_GB2312" w:cs="Times New Roman"/>
          <w:color w:val="000000"/>
          <w:sz w:val="30"/>
        </w:rPr>
        <w:t>，</w:t>
      </w:r>
      <w:r>
        <w:rPr>
          <w:rFonts w:ascii="Times New Roman" w:hAnsi="Times New Roman" w:eastAsia="仿宋_GB2312" w:cs="Times New Roman"/>
          <w:kern w:val="0"/>
          <w:sz w:val="32"/>
          <w:szCs w:val="32"/>
        </w:rPr>
        <w:t>比20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w:t>
      </w:r>
      <w:r>
        <w:rPr>
          <w:rFonts w:ascii="Times New Roman" w:hAnsi="Times New Roman" w:eastAsia="仿宋_GB2312" w:cs="Times New Roman"/>
          <w:color w:val="auto"/>
          <w:sz w:val="32"/>
          <w:szCs w:val="32"/>
        </w:rPr>
        <w:t>减少</w:t>
      </w:r>
      <w:r>
        <w:rPr>
          <w:rFonts w:hint="eastAsia" w:ascii="Times New Roman" w:hAnsi="Times New Roman" w:eastAsia="仿宋_GB2312" w:cs="Times New Roman"/>
          <w:color w:val="auto"/>
          <w:sz w:val="32"/>
          <w:szCs w:val="32"/>
          <w:lang w:val="en-US" w:eastAsia="zh-CN"/>
        </w:rPr>
        <w:t>618.43</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0.63</w:t>
      </w:r>
      <w:r>
        <w:rPr>
          <w:rFonts w:ascii="Times New Roman" w:hAnsi="Times New Roman" w:eastAsia="仿宋_GB2312" w:cs="Times New Roman"/>
          <w:color w:val="auto"/>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color w:val="auto"/>
          <w:kern w:val="0"/>
          <w:sz w:val="32"/>
          <w:szCs w:val="32"/>
          <w:highlight w:val="none"/>
        </w:rPr>
        <w:t>主要原因是：</w:t>
      </w:r>
      <w:r>
        <w:rPr>
          <w:rFonts w:hint="eastAsia" w:ascii="Times New Roman" w:hAnsi="Times New Roman" w:eastAsia="仿宋_GB2312" w:cs="Times New Roman"/>
          <w:color w:val="auto"/>
          <w:kern w:val="0"/>
          <w:sz w:val="32"/>
          <w:szCs w:val="32"/>
          <w:highlight w:val="none"/>
          <w:lang w:eastAsia="zh-CN"/>
        </w:rPr>
        <w:t>本年度财政收紧，严格落实过紧日子要求，开支减少</w:t>
      </w:r>
      <w:r>
        <w:rPr>
          <w:rFonts w:ascii="Times New Roman" w:hAnsi="Times New Roman" w:eastAsia="仿宋_GB2312" w:cs="Times New Roman"/>
          <w:color w:val="auto"/>
          <w:kern w:val="0"/>
          <w:sz w:val="32"/>
          <w:szCs w:val="32"/>
          <w:highlight w:val="none"/>
        </w:rPr>
        <w:t>。</w:t>
      </w:r>
      <w:bookmarkEnd w:id="38"/>
      <w:r>
        <w:rPr>
          <w:rFonts w:ascii="Times New Roman" w:hAnsi="Times New Roman" w:eastAsia="仿宋_GB2312" w:cs="Times New Roman"/>
          <w:color w:val="auto"/>
          <w:kern w:val="0"/>
          <w:sz w:val="32"/>
          <w:szCs w:val="32"/>
          <w:highlight w:val="none"/>
        </w:rPr>
        <w:t xml:space="preserve"> </w:t>
      </w:r>
    </w:p>
    <w:p>
      <w:pPr>
        <w:spacing w:line="540" w:lineRule="exact"/>
        <w:ind w:firstLine="642" w:firstLineChars="200"/>
        <w:outlineLvl w:val="1"/>
        <w:rPr>
          <w:rFonts w:ascii="Times New Roman" w:hAnsi="Times New Roman" w:eastAsia="仿宋_GB2312" w:cs="Times New Roman"/>
          <w:b/>
          <w:kern w:val="0"/>
          <w:sz w:val="32"/>
          <w:szCs w:val="32"/>
        </w:rPr>
      </w:pPr>
      <w:bookmarkStart w:id="39" w:name="_Toc300401230"/>
      <w:r>
        <w:rPr>
          <w:rFonts w:ascii="Times New Roman" w:hAnsi="Times New Roman" w:eastAsia="仿宋_GB2312" w:cs="Times New Roman"/>
          <w:b/>
          <w:kern w:val="0"/>
          <w:sz w:val="32"/>
          <w:szCs w:val="32"/>
        </w:rPr>
        <w:t>（二）政府采购情况说明</w:t>
      </w:r>
      <w:bookmarkEnd w:id="39"/>
    </w:p>
    <w:p>
      <w:pPr>
        <w:widowControl/>
        <w:spacing w:line="54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rPr>
        <w:t>3</w:t>
      </w:r>
      <w:r>
        <w:rPr>
          <w:rFonts w:ascii="Times New Roman" w:hAnsi="Times New Roman" w:eastAsia="仿宋_GB2312" w:cs="Times New Roman"/>
          <w:color w:val="auto"/>
          <w:kern w:val="0"/>
          <w:sz w:val="32"/>
          <w:szCs w:val="32"/>
        </w:rPr>
        <w:t>年度本部门</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政府采购支出总额</w:t>
      </w:r>
      <w:r>
        <w:rPr>
          <w:rFonts w:hint="default" w:ascii="Times New Roman" w:hAnsi="Times New Roman" w:eastAsia="仿宋_GB2312" w:cs="Times New Roman"/>
          <w:color w:val="auto"/>
          <w:kern w:val="0"/>
          <w:sz w:val="32"/>
          <w:szCs w:val="32"/>
          <w:lang w:val="en-US" w:eastAsia="zh-CN"/>
        </w:rPr>
        <w:t>2013.52</w:t>
      </w:r>
      <w:r>
        <w:rPr>
          <w:rFonts w:ascii="Times New Roman" w:hAnsi="Times New Roman" w:eastAsia="仿宋_GB2312" w:cs="Times New Roman"/>
          <w:color w:val="auto"/>
          <w:kern w:val="0"/>
          <w:sz w:val="32"/>
          <w:szCs w:val="32"/>
        </w:rPr>
        <w:t>元。其中：政府采购货物支出</w:t>
      </w:r>
      <w:r>
        <w:rPr>
          <w:rFonts w:hint="default" w:ascii="Times New Roman" w:hAnsi="Times New Roman" w:eastAsia="仿宋_GB2312" w:cs="Times New Roman"/>
          <w:color w:val="auto"/>
          <w:kern w:val="0"/>
          <w:sz w:val="32"/>
          <w:szCs w:val="32"/>
          <w:lang w:val="en-US" w:eastAsia="zh-CN"/>
        </w:rPr>
        <w:t>2013.52</w:t>
      </w:r>
      <w:r>
        <w:rPr>
          <w:rFonts w:ascii="Times New Roman" w:hAnsi="Times New Roman" w:eastAsia="仿宋_GB2312" w:cs="Times New Roman"/>
          <w:color w:val="auto"/>
          <w:kern w:val="0"/>
          <w:sz w:val="32"/>
          <w:szCs w:val="32"/>
        </w:rPr>
        <w:t>元、政府采购工程支出</w:t>
      </w:r>
      <w:r>
        <w:rPr>
          <w:rFonts w:hint="eastAsia" w:ascii="Times New Roman" w:hAnsi="Times New Roman" w:eastAsia="仿宋_GB2312" w:cs="Times New Roman"/>
          <w:color w:val="auto"/>
          <w:kern w:val="0"/>
          <w:sz w:val="32"/>
          <w:szCs w:val="32"/>
          <w:lang w:val="en-US" w:eastAsia="zh-CN"/>
        </w:rPr>
        <w:t>0.00</w:t>
      </w:r>
      <w:r>
        <w:rPr>
          <w:rFonts w:ascii="Times New Roman" w:hAnsi="Times New Roman" w:eastAsia="仿宋_GB2312" w:cs="Times New Roman"/>
          <w:color w:val="auto"/>
          <w:kern w:val="0"/>
          <w:sz w:val="32"/>
          <w:szCs w:val="32"/>
        </w:rPr>
        <w:t>元、政府采购服务</w:t>
      </w:r>
      <w:r>
        <w:rPr>
          <w:rFonts w:hint="eastAsia" w:ascii="Times New Roman" w:hAnsi="Times New Roman" w:eastAsia="仿宋_GB2312" w:cs="Times New Roman"/>
          <w:color w:val="auto"/>
          <w:kern w:val="0"/>
          <w:sz w:val="32"/>
          <w:szCs w:val="32"/>
          <w:lang w:val="en-US" w:eastAsia="zh-CN"/>
        </w:rPr>
        <w:t>0.00</w:t>
      </w:r>
      <w:r>
        <w:rPr>
          <w:rFonts w:ascii="Times New Roman" w:hAnsi="Times New Roman" w:eastAsia="仿宋_GB2312" w:cs="Times New Roman"/>
          <w:color w:val="auto"/>
          <w:kern w:val="0"/>
          <w:sz w:val="32"/>
          <w:szCs w:val="32"/>
        </w:rPr>
        <w:t>元。授予中小企业合同金额</w:t>
      </w:r>
      <w:r>
        <w:rPr>
          <w:rFonts w:hint="default" w:ascii="Times New Roman" w:hAnsi="Times New Roman" w:eastAsia="仿宋_GB2312" w:cs="Times New Roman"/>
          <w:color w:val="auto"/>
          <w:kern w:val="0"/>
          <w:sz w:val="32"/>
          <w:szCs w:val="32"/>
          <w:lang w:val="en-US" w:eastAsia="zh-CN"/>
        </w:rPr>
        <w:t>2013.52</w:t>
      </w:r>
      <w:r>
        <w:rPr>
          <w:rFonts w:ascii="Times New Roman" w:hAnsi="Times New Roman" w:eastAsia="仿宋_GB2312" w:cs="Times New Roman"/>
          <w:color w:val="auto"/>
          <w:kern w:val="0"/>
          <w:sz w:val="32"/>
          <w:szCs w:val="32"/>
        </w:rPr>
        <w:t>元，占政府采购支出总额的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%，其中：授予小微企业合同金额</w:t>
      </w:r>
      <w:r>
        <w:rPr>
          <w:rFonts w:hint="default" w:ascii="Times New Roman" w:hAnsi="Times New Roman" w:eastAsia="仿宋_GB2312" w:cs="Times New Roman"/>
          <w:color w:val="auto"/>
          <w:kern w:val="0"/>
          <w:sz w:val="32"/>
          <w:szCs w:val="32"/>
          <w:lang w:val="en-US" w:eastAsia="zh-CN"/>
        </w:rPr>
        <w:t>2013.52</w:t>
      </w:r>
      <w:r>
        <w:rPr>
          <w:rFonts w:ascii="Times New Roman" w:hAnsi="Times New Roman" w:eastAsia="仿宋_GB2312" w:cs="Times New Roman"/>
          <w:color w:val="auto"/>
          <w:kern w:val="0"/>
          <w:sz w:val="32"/>
          <w:szCs w:val="32"/>
        </w:rPr>
        <w:t>元，占政府采购支出总额的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w:t>
      </w:r>
    </w:p>
    <w:p>
      <w:pPr>
        <w:spacing w:line="540" w:lineRule="exact"/>
        <w:ind w:firstLine="642" w:firstLineChars="200"/>
        <w:outlineLvl w:val="1"/>
        <w:rPr>
          <w:rFonts w:ascii="Times New Roman" w:hAnsi="Times New Roman" w:eastAsia="仿宋_GB2312" w:cs="Times New Roman"/>
          <w:b/>
          <w:kern w:val="0"/>
          <w:sz w:val="32"/>
          <w:szCs w:val="32"/>
        </w:rPr>
      </w:pPr>
      <w:bookmarkStart w:id="40" w:name="_Toc1358343705"/>
      <w:r>
        <w:rPr>
          <w:rFonts w:ascii="Times New Roman" w:hAnsi="Times New Roman" w:eastAsia="仿宋_GB2312" w:cs="Times New Roman"/>
          <w:b/>
          <w:kern w:val="0"/>
          <w:sz w:val="32"/>
          <w:szCs w:val="32"/>
        </w:rPr>
        <w:t>（三）国有资产占有使用情况说明</w:t>
      </w:r>
      <w:bookmarkEnd w:id="40"/>
    </w:p>
    <w:p>
      <w:pPr>
        <w:widowControl/>
        <w:spacing w:line="540" w:lineRule="exact"/>
        <w:ind w:firstLine="48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年12月31日，本部门房屋面积</w:t>
      </w:r>
      <w:r>
        <w:rPr>
          <w:rFonts w:hint="default" w:ascii="Nimbus Roman No9 L" w:hAnsi="Nimbus Roman No9 L" w:eastAsia="仿宋_GB2312" w:cs="Nimbus Roman No9 L"/>
          <w:kern w:val="0"/>
          <w:sz w:val="32"/>
          <w:szCs w:val="32"/>
          <w:lang w:val="en"/>
        </w:rPr>
        <w:t>125.88</w:t>
      </w:r>
      <w:r>
        <w:rPr>
          <w:rFonts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辆，其中：领导干部用车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辆、一般公务用车</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辆；单价50万元以上通用设备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台（套），单价100万元以上专用设备</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台（套）。</w:t>
      </w:r>
    </w:p>
    <w:p>
      <w:pPr>
        <w:spacing w:line="540" w:lineRule="exact"/>
        <w:ind w:firstLine="642" w:firstLineChars="200"/>
        <w:outlineLvl w:val="1"/>
        <w:rPr>
          <w:rFonts w:ascii="Times New Roman" w:hAnsi="Times New Roman" w:eastAsia="仿宋_GB2312" w:cs="Times New Roman"/>
          <w:b/>
          <w:kern w:val="0"/>
          <w:sz w:val="32"/>
          <w:szCs w:val="32"/>
        </w:rPr>
      </w:pPr>
      <w:bookmarkStart w:id="41" w:name="_Toc2006542622"/>
      <w:r>
        <w:rPr>
          <w:rFonts w:ascii="Times New Roman" w:hAnsi="Times New Roman" w:eastAsia="仿宋_GB2312" w:cs="Times New Roman"/>
          <w:b/>
          <w:kern w:val="0"/>
          <w:sz w:val="32"/>
          <w:szCs w:val="32"/>
        </w:rPr>
        <w:t>（四）预算绩效管理工作开展情况说明</w:t>
      </w:r>
      <w:bookmarkEnd w:id="41"/>
    </w:p>
    <w:p>
      <w:pPr>
        <w:spacing w:line="540" w:lineRule="exact"/>
        <w:ind w:firstLine="642" w:firstLineChars="200"/>
        <w:outlineLvl w:val="1"/>
        <w:rPr>
          <w:rFonts w:ascii="Times New Roman" w:hAnsi="Times New Roman" w:eastAsia="仿宋_GB2312" w:cs="Times New Roman"/>
          <w:b/>
          <w:color w:val="auto"/>
          <w:kern w:val="0"/>
          <w:sz w:val="32"/>
          <w:szCs w:val="32"/>
          <w:highlight w:val="none"/>
        </w:rPr>
      </w:pPr>
      <w:bookmarkStart w:id="42" w:name="_Toc276526893"/>
      <w:r>
        <w:rPr>
          <w:rFonts w:ascii="Times New Roman" w:hAnsi="Times New Roman" w:eastAsia="仿宋_GB2312" w:cs="Times New Roman"/>
          <w:b/>
          <w:kern w:val="0"/>
          <w:sz w:val="32"/>
          <w:szCs w:val="32"/>
        </w:rPr>
        <w:t>1.绩效管理工作开展情况。</w:t>
      </w:r>
      <w:r>
        <w:rPr>
          <w:rFonts w:ascii="Times New Roman" w:hAnsi="Times New Roman" w:eastAsia="仿宋_GB2312" w:cs="Times New Roman"/>
          <w:b/>
          <w:kern w:val="0"/>
          <w:sz w:val="32"/>
          <w:szCs w:val="32"/>
          <w:highlight w:val="none"/>
        </w:rPr>
        <w:t xml:space="preserve"> </w:t>
      </w:r>
      <w:r>
        <w:rPr>
          <w:rFonts w:ascii="Times New Roman" w:hAnsi="Times New Roman" w:eastAsia="仿宋_GB2312" w:cs="Times New Roman"/>
          <w:kern w:val="0"/>
          <w:sz w:val="32"/>
          <w:szCs w:val="32"/>
          <w:highlight w:val="none"/>
        </w:rPr>
        <w:t>根据预算绩效管理要求，</w:t>
      </w:r>
      <w:r>
        <w:rPr>
          <w:rFonts w:hint="eastAsia" w:ascii="Times New Roman" w:hAnsi="Times New Roman" w:eastAsia="仿宋_GB2312" w:cs="Times New Roman"/>
          <w:kern w:val="0"/>
          <w:sz w:val="32"/>
          <w:szCs w:val="32"/>
          <w:highlight w:val="none"/>
          <w:lang w:eastAsia="zh-CN"/>
        </w:rPr>
        <w:t>利通区审计局</w:t>
      </w:r>
      <w:r>
        <w:rPr>
          <w:rFonts w:ascii="Times New Roman" w:hAnsi="Times New Roman" w:eastAsia="仿宋_GB2312" w:cs="Times New Roman"/>
          <w:kern w:val="0"/>
          <w:sz w:val="32"/>
          <w:szCs w:val="32"/>
          <w:highlight w:val="none"/>
        </w:rPr>
        <w:t>组织对202</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年度一般公共预算项目支出全面开展绩效自评。</w:t>
      </w:r>
      <w:r>
        <w:rPr>
          <w:rFonts w:ascii="Times New Roman" w:hAnsi="Times New Roman" w:eastAsia="仿宋_GB2312" w:cs="Times New Roman"/>
          <w:color w:val="auto"/>
          <w:kern w:val="0"/>
          <w:sz w:val="32"/>
          <w:szCs w:val="32"/>
          <w:highlight w:val="none"/>
        </w:rPr>
        <w:t>其中，</w:t>
      </w:r>
      <w:r>
        <w:rPr>
          <w:rFonts w:hint="eastAsia" w:ascii="Times New Roman" w:hAnsi="Times New Roman" w:eastAsia="仿宋_GB2312" w:cs="Times New Roman"/>
          <w:color w:val="auto"/>
          <w:kern w:val="0"/>
          <w:sz w:val="32"/>
          <w:szCs w:val="32"/>
          <w:highlight w:val="none"/>
          <w:lang w:eastAsia="zh-CN"/>
        </w:rPr>
        <w:t>本部门利通区级</w:t>
      </w:r>
      <w:r>
        <w:rPr>
          <w:rFonts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val="en-US" w:eastAsia="zh-CN"/>
        </w:rPr>
        <w:t>2</w:t>
      </w:r>
      <w:r>
        <w:rPr>
          <w:rFonts w:ascii="Times New Roman" w:hAnsi="Times New Roman" w:eastAsia="仿宋_GB2312" w:cs="Times New Roman"/>
          <w:color w:val="auto"/>
          <w:kern w:val="0"/>
          <w:sz w:val="32"/>
          <w:szCs w:val="32"/>
          <w:highlight w:val="none"/>
        </w:rPr>
        <w:t>个，共涉及预算资金</w:t>
      </w:r>
      <w:r>
        <w:rPr>
          <w:rFonts w:hint="default" w:ascii="Times New Roman" w:hAnsi="Times New Roman" w:eastAsia="仿宋_GB2312" w:cs="Times New Roman"/>
          <w:color w:val="auto"/>
          <w:kern w:val="0"/>
          <w:sz w:val="32"/>
          <w:szCs w:val="32"/>
          <w:highlight w:val="none"/>
          <w:lang w:val="en-US" w:eastAsia="zh-CN"/>
        </w:rPr>
        <w:t>29</w:t>
      </w:r>
      <w:r>
        <w:rPr>
          <w:rFonts w:ascii="Times New Roman" w:hAnsi="Times New Roman" w:eastAsia="仿宋_GB2312" w:cs="Times New Roman"/>
          <w:color w:val="auto"/>
          <w:kern w:val="0"/>
          <w:sz w:val="32"/>
          <w:szCs w:val="32"/>
          <w:highlight w:val="none"/>
        </w:rPr>
        <w:t>万元，自评覆盖率达到</w:t>
      </w:r>
      <w:r>
        <w:rPr>
          <w:rFonts w:hint="eastAsia" w:ascii="Times New Roman" w:hAnsi="Times New Roman" w:eastAsia="仿宋_GB2312" w:cs="Times New Roman"/>
          <w:color w:val="auto"/>
          <w:kern w:val="0"/>
          <w:sz w:val="32"/>
          <w:szCs w:val="32"/>
          <w:highlight w:val="none"/>
          <w:lang w:val="en-US" w:eastAsia="zh-CN"/>
        </w:rPr>
        <w:t>100</w:t>
      </w:r>
      <w:r>
        <w:rPr>
          <w:rFonts w:ascii="Times New Roman" w:hAnsi="Times New Roman" w:eastAsia="仿宋_GB2312" w:cs="Times New Roman"/>
          <w:color w:val="auto"/>
          <w:kern w:val="0"/>
          <w:sz w:val="32"/>
          <w:szCs w:val="32"/>
          <w:highlight w:val="none"/>
        </w:rPr>
        <w:t>%。</w:t>
      </w:r>
      <w:bookmarkEnd w:id="42"/>
      <w:r>
        <w:rPr>
          <w:rFonts w:ascii="Times New Roman" w:hAnsi="Times New Roman" w:eastAsia="仿宋_GB2312" w:cs="Times New Roman"/>
          <w:color w:val="auto"/>
          <w:kern w:val="0"/>
          <w:sz w:val="32"/>
          <w:szCs w:val="32"/>
          <w:highlight w:val="none"/>
        </w:rPr>
        <w:t xml:space="preserve"> </w:t>
      </w:r>
    </w:p>
    <w:p>
      <w:pPr>
        <w:spacing w:line="540" w:lineRule="exact"/>
        <w:ind w:firstLine="642" w:firstLineChars="200"/>
        <w:outlineLvl w:val="1"/>
        <w:rPr>
          <w:rFonts w:ascii="Times New Roman" w:hAnsi="Times New Roman" w:eastAsia="仿宋_GB2312" w:cs="Times New Roman"/>
          <w:kern w:val="0"/>
          <w:sz w:val="32"/>
          <w:szCs w:val="32"/>
          <w:highlight w:val="none"/>
        </w:rPr>
      </w:pPr>
      <w:bookmarkStart w:id="43" w:name="_Toc498418418"/>
      <w:r>
        <w:rPr>
          <w:rFonts w:ascii="Times New Roman" w:hAnsi="Times New Roman" w:eastAsia="仿宋_GB2312" w:cs="Times New Roman"/>
          <w:b/>
          <w:kern w:val="0"/>
          <w:sz w:val="32"/>
          <w:szCs w:val="32"/>
          <w:highlight w:val="none"/>
        </w:rPr>
        <w:t>2.部门决算中项目绩效自评结果。</w:t>
      </w:r>
      <w:r>
        <w:rPr>
          <w:rFonts w:ascii="Times New Roman" w:hAnsi="Times New Roman" w:eastAsia="仿宋_GB2312"/>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吴忠市利通区审计局</w:t>
      </w:r>
      <w:r>
        <w:rPr>
          <w:rFonts w:ascii="Times New Roman" w:hAnsi="Times New Roman" w:eastAsia="仿宋_GB2312" w:cs="Times New Roman"/>
          <w:kern w:val="0"/>
          <w:sz w:val="32"/>
          <w:szCs w:val="32"/>
          <w:highlight w:val="none"/>
        </w:rPr>
        <w:t>今年在部门决算中</w:t>
      </w:r>
      <w:r>
        <w:rPr>
          <w:rFonts w:hint="eastAsia" w:ascii="Times New Roman" w:hAnsi="Times New Roman" w:eastAsia="仿宋_GB2312" w:cs="Times New Roman"/>
          <w:kern w:val="0"/>
          <w:sz w:val="32"/>
          <w:szCs w:val="32"/>
          <w:highlight w:val="none"/>
          <w:lang w:eastAsia="zh-CN"/>
        </w:rPr>
        <w:t>对</w:t>
      </w:r>
      <w:r>
        <w:rPr>
          <w:rFonts w:hint="eastAsia" w:ascii="Times New Roman" w:hAnsi="Times New Roman" w:eastAsia="仿宋_GB2312" w:cs="Times New Roman"/>
          <w:kern w:val="0"/>
          <w:sz w:val="32"/>
          <w:szCs w:val="32"/>
          <w:highlight w:val="none"/>
          <w:lang w:val="en-US" w:eastAsia="zh-CN"/>
        </w:rPr>
        <w:t>第三方审计工作经费和中央对地方审计专项补助经费</w:t>
      </w:r>
      <w:r>
        <w:rPr>
          <w:rFonts w:hint="default"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lang w:eastAsia="zh-CN"/>
        </w:rPr>
        <w:t>都进行了</w:t>
      </w:r>
      <w:r>
        <w:rPr>
          <w:rFonts w:hint="default" w:ascii="Times New Roman" w:hAnsi="Times New Roman" w:eastAsia="仿宋_GB2312" w:cs="Times New Roman"/>
          <w:kern w:val="0"/>
          <w:sz w:val="32"/>
          <w:szCs w:val="32"/>
        </w:rPr>
        <w:t>绩效</w:t>
      </w:r>
      <w:r>
        <w:rPr>
          <w:rFonts w:hint="eastAsia" w:ascii="Times New Roman" w:hAnsi="Times New Roman" w:eastAsia="仿宋_GB2312" w:cs="Times New Roman"/>
          <w:kern w:val="0"/>
          <w:sz w:val="32"/>
          <w:szCs w:val="32"/>
          <w:lang w:eastAsia="zh-CN"/>
        </w:rPr>
        <w:t>自评</w:t>
      </w:r>
      <w:r>
        <w:rPr>
          <w:rFonts w:ascii="Times New Roman" w:hAnsi="Times New Roman" w:eastAsia="仿宋_GB2312" w:cs="Times New Roman"/>
          <w:kern w:val="0"/>
          <w:sz w:val="32"/>
          <w:szCs w:val="32"/>
          <w:highlight w:val="none"/>
        </w:rPr>
        <w:t>。根据年初设定的绩效目标，项目自评得分为</w:t>
      </w:r>
      <w:r>
        <w:rPr>
          <w:rFonts w:hint="eastAsia" w:ascii="Times New Roman" w:hAnsi="Times New Roman" w:eastAsia="仿宋_GB2312" w:cs="Times New Roman"/>
          <w:kern w:val="0"/>
          <w:sz w:val="32"/>
          <w:szCs w:val="32"/>
          <w:highlight w:val="none"/>
          <w:lang w:val="en-US" w:eastAsia="zh-CN"/>
        </w:rPr>
        <w:t>99</w:t>
      </w:r>
      <w:r>
        <w:rPr>
          <w:rFonts w:ascii="Times New Roman" w:hAnsi="Times New Roman" w:eastAsia="仿宋_GB2312" w:cs="Times New Roman"/>
          <w:kern w:val="0"/>
          <w:sz w:val="32"/>
          <w:szCs w:val="32"/>
          <w:highlight w:val="none"/>
        </w:rPr>
        <w:t>分。下一步</w:t>
      </w:r>
      <w:r>
        <w:rPr>
          <w:rFonts w:hint="eastAsia" w:ascii="Times New Roman" w:hAnsi="Times New Roman" w:eastAsia="仿宋_GB2312" w:cs="Times New Roman"/>
          <w:kern w:val="0"/>
          <w:sz w:val="32"/>
          <w:szCs w:val="32"/>
          <w:highlight w:val="none"/>
          <w:lang w:eastAsia="zh-CN"/>
        </w:rPr>
        <w:t>将继续加强绩效管理理念，健全完善评分机制，深入推进绩效管理工作，提升整体绩效管理水平</w:t>
      </w:r>
      <w:r>
        <w:rPr>
          <w:rFonts w:ascii="Times New Roman" w:hAnsi="Times New Roman" w:eastAsia="仿宋_GB2312" w:cs="Times New Roman"/>
          <w:kern w:val="0"/>
          <w:sz w:val="32"/>
          <w:szCs w:val="32"/>
          <w:highlight w:val="none"/>
        </w:rPr>
        <w:t>。</w:t>
      </w:r>
      <w:bookmarkEnd w:id="43"/>
    </w:p>
    <w:p>
      <w:pPr>
        <w:spacing w:line="540" w:lineRule="exact"/>
        <w:ind w:firstLine="642" w:firstLineChars="200"/>
        <w:outlineLvl w:val="1"/>
        <w:rPr>
          <w:rFonts w:ascii="Times New Roman" w:hAnsi="Times New Roman" w:eastAsia="仿宋_GB2312" w:cs="Times New Roman"/>
          <w:b/>
          <w:bCs/>
          <w:kern w:val="0"/>
          <w:sz w:val="32"/>
          <w:szCs w:val="32"/>
          <w:highlight w:val="none"/>
        </w:rPr>
      </w:pPr>
      <w:bookmarkStart w:id="44" w:name="_Toc38816056"/>
      <w:r>
        <w:rPr>
          <w:rFonts w:ascii="Times New Roman" w:hAnsi="Times New Roman" w:eastAsia="仿宋_GB2312" w:cs="Times New Roman"/>
          <w:b/>
          <w:bCs/>
          <w:kern w:val="0"/>
          <w:sz w:val="32"/>
          <w:szCs w:val="32"/>
          <w:highlight w:val="none"/>
        </w:rPr>
        <w:t>3.以财政局为主体开展的重点项目绩效评价结果。</w:t>
      </w:r>
      <w:bookmarkEnd w:id="44"/>
    </w:p>
    <w:p>
      <w:pPr>
        <w:spacing w:line="540" w:lineRule="exact"/>
        <w:ind w:firstLine="642" w:firstLineChars="200"/>
        <w:outlineLvl w:val="1"/>
        <w:rPr>
          <w:rFonts w:hint="eastAsia" w:ascii="Times New Roman" w:hAnsi="Times New Roman" w:eastAsia="仿宋_GB2312" w:cs="Times New Roman"/>
          <w:b/>
          <w:bCs/>
          <w:kern w:val="0"/>
          <w:sz w:val="32"/>
          <w:szCs w:val="32"/>
          <w:highlight w:val="none"/>
          <w:lang w:eastAsia="zh-CN"/>
        </w:rPr>
      </w:pPr>
      <w:r>
        <w:rPr>
          <w:rFonts w:hint="eastAsia" w:ascii="Times New Roman" w:hAnsi="Times New Roman" w:eastAsia="仿宋_GB2312" w:cs="Times New Roman"/>
          <w:b/>
          <w:bCs/>
          <w:kern w:val="0"/>
          <w:sz w:val="32"/>
          <w:szCs w:val="32"/>
          <w:highlight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outlineLvl w:val="1"/>
        <w:rPr>
          <w:rFonts w:ascii="Times New Roman" w:hAnsi="Times New Roman" w:eastAsia="仿宋_GB2312" w:cs="Times New Roman"/>
          <w:b/>
          <w:bCs/>
          <w:kern w:val="0"/>
          <w:sz w:val="32"/>
          <w:szCs w:val="32"/>
          <w:highlight w:val="none"/>
        </w:rPr>
      </w:pPr>
      <w:bookmarkStart w:id="45" w:name="_Toc135531132"/>
      <w:r>
        <w:rPr>
          <w:rFonts w:hint="eastAsia" w:ascii="Times New Roman" w:hAnsi="Times New Roman" w:eastAsia="仿宋_GB2312" w:cs="Times New Roman"/>
          <w:b/>
          <w:bCs/>
          <w:kern w:val="0"/>
          <w:sz w:val="32"/>
          <w:szCs w:val="32"/>
          <w:highlight w:val="none"/>
          <w:lang w:val="en-US" w:eastAsia="zh-CN"/>
        </w:rPr>
        <w:t>4.</w:t>
      </w:r>
      <w:r>
        <w:rPr>
          <w:rFonts w:ascii="Times New Roman" w:hAnsi="Times New Roman" w:eastAsia="仿宋_GB2312" w:cs="Times New Roman"/>
          <w:b/>
          <w:bCs/>
          <w:kern w:val="0"/>
          <w:sz w:val="32"/>
          <w:szCs w:val="32"/>
          <w:highlight w:val="none"/>
        </w:rPr>
        <w:t>以部门为主体开展的重点项目绩效评价结果。</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仿宋_GB2312" w:cs="Times New Roman"/>
          <w:snapToGrid/>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eastAsia="zh-CN"/>
        </w:rPr>
        <w:t>根据财政局预算绩效自评管理工作的整体要求，</w:t>
      </w:r>
      <w:r>
        <w:rPr>
          <w:rFonts w:hint="eastAsia" w:ascii="Times New Roman" w:hAnsi="Times New Roman" w:eastAsia="仿宋_GB2312" w:cs="Times New Roman"/>
          <w:b w:val="0"/>
          <w:bCs w:val="0"/>
          <w:color w:val="auto"/>
          <w:kern w:val="0"/>
          <w:sz w:val="32"/>
          <w:szCs w:val="32"/>
          <w:highlight w:val="none"/>
          <w:lang w:eastAsia="zh-CN"/>
        </w:rPr>
        <w:t>本</w:t>
      </w:r>
      <w:r>
        <w:rPr>
          <w:rFonts w:hint="eastAsia" w:ascii="Times New Roman" w:hAnsi="Times New Roman" w:eastAsia="仿宋_GB2312" w:cs="Times New Roman"/>
          <w:snapToGrid/>
          <w:kern w:val="0"/>
          <w:sz w:val="32"/>
          <w:szCs w:val="32"/>
          <w:highlight w:val="none"/>
          <w:lang w:val="en-US" w:eastAsia="zh-CN" w:bidi="ar-SA"/>
        </w:rPr>
        <w:t>单位组织对</w:t>
      </w:r>
      <w:r>
        <w:rPr>
          <w:rFonts w:hint="eastAsia" w:ascii="Times New Roman" w:hAnsi="Times New Roman" w:eastAsia="仿宋_GB2312" w:cs="Times New Roman"/>
          <w:kern w:val="0"/>
          <w:sz w:val="32"/>
          <w:szCs w:val="32"/>
          <w:highlight w:val="none"/>
          <w:lang w:val="en-US" w:eastAsia="zh-CN"/>
        </w:rPr>
        <w:t>第三方审计工作经费和中央对地方审计专项补助经费</w:t>
      </w:r>
      <w:r>
        <w:rPr>
          <w:rFonts w:hint="default"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eastAsia="zh-CN"/>
        </w:rPr>
        <w:t>都进行了</w:t>
      </w:r>
      <w:r>
        <w:rPr>
          <w:rFonts w:hint="default" w:ascii="Times New Roman" w:hAnsi="Times New Roman" w:eastAsia="仿宋_GB2312" w:cs="Times New Roman"/>
          <w:kern w:val="0"/>
          <w:sz w:val="32"/>
          <w:szCs w:val="32"/>
          <w:highlight w:val="none"/>
        </w:rPr>
        <w:t>绩效</w:t>
      </w:r>
      <w:r>
        <w:rPr>
          <w:rFonts w:hint="eastAsia" w:ascii="Times New Roman" w:hAnsi="Times New Roman" w:eastAsia="仿宋_GB2312" w:cs="Times New Roman"/>
          <w:kern w:val="0"/>
          <w:sz w:val="32"/>
          <w:szCs w:val="32"/>
          <w:highlight w:val="none"/>
          <w:lang w:eastAsia="zh-CN"/>
        </w:rPr>
        <w:t>自评</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snapToGrid/>
          <w:kern w:val="0"/>
          <w:sz w:val="32"/>
          <w:szCs w:val="32"/>
          <w:highlight w:val="none"/>
          <w:lang w:val="en-US" w:eastAsia="zh-CN" w:bidi="ar-SA"/>
        </w:rPr>
        <w:t>自评结果良好，项目程序完整、规范，设置了明确的绩效目标，财务相关管理制度健全，预算执行及时、有效，基本实现了预期。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仿宋_GB2312" w:cs="Times New Roman"/>
          <w:snapToGrid/>
          <w:kern w:val="0"/>
          <w:sz w:val="32"/>
          <w:szCs w:val="32"/>
          <w:highlight w:val="none"/>
          <w:lang w:val="en-US" w:eastAsia="zh-CN" w:bidi="ar-SA"/>
        </w:rPr>
      </w:pPr>
    </w:p>
    <w:p>
      <w:pPr>
        <w:spacing w:before="156" w:beforeLines="50" w:line="400" w:lineRule="exact"/>
        <w:ind w:firstLine="176" w:firstLineChars="49"/>
        <w:jc w:val="center"/>
        <w:outlineLvl w:val="1"/>
        <w:rPr>
          <w:rFonts w:ascii="Times New Roman" w:hAnsi="Times New Roman" w:eastAsia="黑体" w:cs="Times New Roman"/>
          <w:kern w:val="0"/>
          <w:sz w:val="36"/>
          <w:szCs w:val="36"/>
        </w:rPr>
      </w:pPr>
      <w:bookmarkStart w:id="46" w:name="_Toc552180629"/>
      <w:r>
        <w:rPr>
          <w:rFonts w:ascii="Times New Roman" w:hAnsi="Times New Roman" w:eastAsia="黑体" w:cs="Times New Roman"/>
          <w:kern w:val="0"/>
          <w:sz w:val="36"/>
          <w:szCs w:val="36"/>
        </w:rPr>
        <w:t>第四部分  名词解释</w:t>
      </w:r>
      <w:bookmarkEnd w:id="4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1.</w:t>
      </w:r>
      <w:r>
        <w:rPr>
          <w:rFonts w:hint="eastAsia" w:ascii="Times New Roman" w:hAnsi="Times New Roman" w:eastAsia="仿宋_GB2312"/>
          <w:b/>
          <w:bCs/>
          <w:kern w:val="0"/>
          <w:sz w:val="32"/>
          <w:szCs w:val="32"/>
          <w:lang w:eastAsia="zh-CN"/>
        </w:rPr>
        <w:t>审计事务</w:t>
      </w:r>
      <w:r>
        <w:rPr>
          <w:rFonts w:hint="eastAsia" w:ascii="Times New Roman" w:hAnsi="Times New Roman" w:eastAsia="仿宋_GB2312"/>
          <w:kern w:val="0"/>
          <w:sz w:val="32"/>
          <w:szCs w:val="32"/>
          <w:lang w:eastAsia="zh-CN"/>
        </w:rPr>
        <w:t>：反映政府审计方面的支出。</w:t>
      </w:r>
    </w:p>
    <w:p>
      <w:pPr>
        <w:keepNext w:val="0"/>
        <w:keepLines w:val="0"/>
        <w:pageBreakBefore w:val="0"/>
        <w:widowControl/>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2.</w:t>
      </w:r>
      <w:r>
        <w:rPr>
          <w:rFonts w:hint="eastAsia" w:ascii="Times New Roman" w:hAnsi="Times New Roman" w:eastAsia="仿宋_GB2312"/>
          <w:b/>
          <w:bCs/>
          <w:kern w:val="0"/>
          <w:sz w:val="32"/>
          <w:szCs w:val="32"/>
          <w:lang w:eastAsia="zh-CN"/>
        </w:rPr>
        <w:t>审计业务</w:t>
      </w:r>
      <w:r>
        <w:rPr>
          <w:rFonts w:hint="eastAsia" w:ascii="Times New Roman" w:hAnsi="Times New Roman" w:eastAsia="仿宋_GB2312"/>
          <w:kern w:val="0"/>
          <w:sz w:val="32"/>
          <w:szCs w:val="32"/>
          <w:lang w:eastAsia="zh-CN"/>
        </w:rPr>
        <w:t>：反映各级审计机构的审计、专项审计调查、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聘请社会审计组织人员及技术专家等方面的支出。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b/>
          <w:bCs/>
          <w:kern w:val="0"/>
          <w:sz w:val="32"/>
          <w:szCs w:val="32"/>
          <w:lang w:val="en-US" w:eastAsia="zh-CN"/>
        </w:rPr>
        <w:t>审计管理</w:t>
      </w:r>
      <w:r>
        <w:rPr>
          <w:rFonts w:hint="eastAsia" w:ascii="Times New Roman" w:hAnsi="Times New Roman" w:eastAsia="仿宋_GB2312"/>
          <w:kern w:val="0"/>
          <w:sz w:val="32"/>
          <w:szCs w:val="32"/>
          <w:lang w:val="en-US" w:eastAsia="zh-CN"/>
        </w:rPr>
        <w:t>：反映审计部门法制建设、审计质量控制、审计结果公告、宣传、教育、职称考试等方面的支出。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b/>
          <w:bCs/>
          <w:kern w:val="0"/>
          <w:sz w:val="32"/>
          <w:szCs w:val="32"/>
          <w:lang w:val="en-US" w:eastAsia="zh-CN"/>
        </w:rPr>
        <w:t>其他审计事务支出</w:t>
      </w:r>
      <w:r>
        <w:rPr>
          <w:rFonts w:hint="eastAsia" w:ascii="Times New Roman" w:hAnsi="Times New Roman" w:eastAsia="仿宋_GB2312"/>
          <w:kern w:val="0"/>
          <w:sz w:val="32"/>
          <w:szCs w:val="32"/>
          <w:lang w:val="en-US" w:eastAsia="zh-CN"/>
        </w:rPr>
        <w:t>:反映除上述项目以外其他审计方面的支出。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lang w:val="en-US" w:eastAsia="zh-CN"/>
        </w:rPr>
      </w:pPr>
    </w:p>
    <w:p>
      <w:pPr>
        <w:spacing w:before="156" w:beforeLines="50" w:line="400" w:lineRule="exact"/>
        <w:ind w:firstLine="2520" w:firstLineChars="700"/>
        <w:outlineLvl w:val="1"/>
        <w:rPr>
          <w:rFonts w:ascii="Times New Roman" w:hAnsi="Times New Roman" w:eastAsia="黑体" w:cs="Times New Roman"/>
          <w:kern w:val="0"/>
          <w:sz w:val="36"/>
          <w:szCs w:val="36"/>
        </w:rPr>
      </w:pPr>
      <w:bookmarkStart w:id="47" w:name="_Toc1250375594"/>
      <w:r>
        <w:rPr>
          <w:rFonts w:ascii="Times New Roman" w:hAnsi="Times New Roman" w:eastAsia="黑体" w:cs="Times New Roman"/>
          <w:kern w:val="0"/>
          <w:sz w:val="36"/>
          <w:szCs w:val="36"/>
        </w:rPr>
        <w:t>第五部分    附件</w:t>
      </w:r>
      <w:bookmarkEnd w:id="47"/>
    </w:p>
    <w:p>
      <w:pPr>
        <w:spacing w:line="600" w:lineRule="exact"/>
        <w:ind w:firstLine="640" w:firstLineChars="200"/>
        <w:rPr>
          <w:rFonts w:hint="default" w:ascii="Nimbus Roman No9 L" w:hAnsi="Nimbus Roman No9 L" w:eastAsia="方正仿宋_GBK" w:cs="Nimbus Roman No9 L"/>
          <w:i w:val="0"/>
          <w:iCs w:val="0"/>
          <w:color w:val="000000"/>
          <w:kern w:val="0"/>
          <w:sz w:val="32"/>
          <w:szCs w:val="32"/>
          <w:u w:val="none"/>
          <w:lang w:val="en-US" w:eastAsia="zh-CN" w:bidi="ar"/>
        </w:rPr>
      </w:pPr>
      <w:r>
        <w:rPr>
          <w:rFonts w:hint="default" w:ascii="Nimbus Roman No9 L" w:hAnsi="Nimbus Roman No9 L" w:eastAsia="方正仿宋_GBK" w:cs="Nimbus Roman No9 L"/>
          <w:kern w:val="0"/>
          <w:sz w:val="32"/>
          <w:szCs w:val="32"/>
          <w:lang w:eastAsia="zh-CN"/>
        </w:rPr>
        <w:t>附件</w:t>
      </w:r>
      <w:r>
        <w:rPr>
          <w:rFonts w:hint="default" w:ascii="Nimbus Roman No9 L" w:hAnsi="Nimbus Roman No9 L" w:eastAsia="方正仿宋_GBK" w:cs="Nimbus Roman No9 L"/>
          <w:kern w:val="0"/>
          <w:sz w:val="32"/>
          <w:szCs w:val="32"/>
          <w:lang w:val="en-US" w:eastAsia="zh-CN"/>
        </w:rPr>
        <w:t>1：</w:t>
      </w:r>
      <w:r>
        <w:rPr>
          <w:rFonts w:hint="default" w:ascii="Nimbus Roman No9 L" w:hAnsi="Nimbus Roman No9 L" w:eastAsia="方正仿宋_GBK" w:cs="Nimbus Roman No9 L"/>
          <w:spacing w:val="-6"/>
          <w:sz w:val="32"/>
          <w:szCs w:val="32"/>
        </w:rPr>
        <w:t>吴忠市利通区</w:t>
      </w:r>
      <w:r>
        <w:rPr>
          <w:rFonts w:hint="default" w:ascii="Nimbus Roman No9 L" w:hAnsi="Nimbus Roman No9 L" w:eastAsia="方正仿宋_GBK" w:cs="Nimbus Roman No9 L"/>
          <w:spacing w:val="-6"/>
          <w:kern w:val="0"/>
          <w:sz w:val="32"/>
          <w:szCs w:val="32"/>
          <w:lang w:eastAsia="zh-CN"/>
        </w:rPr>
        <w:t>审计局</w:t>
      </w:r>
      <w:r>
        <w:rPr>
          <w:rFonts w:hint="default" w:ascii="Nimbus Roman No9 L" w:hAnsi="Nimbus Roman No9 L" w:eastAsia="方正仿宋_GBK" w:cs="Nimbus Roman No9 L"/>
          <w:spacing w:val="-6"/>
          <w:sz w:val="32"/>
          <w:szCs w:val="32"/>
        </w:rPr>
        <w:t>202</w:t>
      </w:r>
      <w:r>
        <w:rPr>
          <w:rFonts w:hint="default" w:ascii="Nimbus Roman No9 L" w:hAnsi="Nimbus Roman No9 L" w:eastAsia="方正仿宋_GBK" w:cs="Nimbus Roman No9 L"/>
          <w:spacing w:val="-6"/>
          <w:sz w:val="32"/>
          <w:szCs w:val="32"/>
          <w:lang w:val="en-US" w:eastAsia="zh-CN"/>
        </w:rPr>
        <w:t>3</w:t>
      </w:r>
      <w:r>
        <w:rPr>
          <w:rFonts w:hint="default" w:ascii="Nimbus Roman No9 L" w:hAnsi="Nimbus Roman No9 L" w:eastAsia="方正仿宋_GBK" w:cs="Nimbus Roman No9 L"/>
          <w:spacing w:val="-6"/>
          <w:sz w:val="32"/>
          <w:szCs w:val="32"/>
        </w:rPr>
        <w:t>年度</w:t>
      </w:r>
      <w:r>
        <w:rPr>
          <w:rFonts w:hint="default" w:ascii="Nimbus Roman No9 L" w:hAnsi="Nimbus Roman No9 L" w:eastAsia="方正仿宋_GBK" w:cs="Nimbus Roman No9 L"/>
          <w:i w:val="0"/>
          <w:iCs w:val="0"/>
          <w:color w:val="000000"/>
          <w:kern w:val="0"/>
          <w:sz w:val="32"/>
          <w:szCs w:val="32"/>
          <w:u w:val="none"/>
          <w:lang w:val="en-US" w:eastAsia="zh-CN" w:bidi="ar"/>
        </w:rPr>
        <w:t>转移支付项目绩效目标自评表：中央对地方审计专项补助经费9万元；</w:t>
      </w:r>
    </w:p>
    <w:p>
      <w:pPr>
        <w:spacing w:line="600" w:lineRule="exact"/>
        <w:ind w:firstLine="640" w:firstLineChars="200"/>
        <w:rPr>
          <w:rFonts w:hint="default" w:ascii="方正仿宋_GBK" w:hAnsi="方正仿宋_GBK" w:eastAsia="方正仿宋_GBK" w:cs="方正仿宋_GBK"/>
          <w:i w:val="0"/>
          <w:iCs w:val="0"/>
          <w:color w:val="000000"/>
          <w:kern w:val="0"/>
          <w:sz w:val="32"/>
          <w:szCs w:val="32"/>
          <w:u w:val="none"/>
          <w:lang w:val="en-US" w:eastAsia="zh-CN" w:bidi="ar"/>
        </w:rPr>
        <w:sectPr>
          <w:footerReference r:id="rId7" w:type="default"/>
          <w:footerReference r:id="rId8" w:type="even"/>
          <w:pgSz w:w="11906" w:h="16838"/>
          <w:pgMar w:top="1440" w:right="1800" w:bottom="1440" w:left="1800" w:header="851" w:footer="992" w:gutter="0"/>
          <w:pgNumType w:fmt="numberInDash"/>
          <w:cols w:space="425" w:num="1"/>
          <w:docGrid w:type="lines" w:linePitch="312" w:charSpace="0"/>
        </w:sectPr>
      </w:pPr>
      <w:r>
        <w:rPr>
          <w:rFonts w:hint="default" w:ascii="Nimbus Roman No9 L" w:hAnsi="Nimbus Roman No9 L" w:eastAsia="方正仿宋_GBK" w:cs="Nimbus Roman No9 L"/>
          <w:i w:val="0"/>
          <w:iCs w:val="0"/>
          <w:color w:val="000000"/>
          <w:kern w:val="0"/>
          <w:sz w:val="32"/>
          <w:szCs w:val="32"/>
          <w:u w:val="none"/>
          <w:lang w:val="en-US" w:eastAsia="zh-CN" w:bidi="ar"/>
        </w:rPr>
        <w:t>附件2：</w:t>
      </w:r>
      <w:r>
        <w:rPr>
          <w:rFonts w:hint="default" w:ascii="Nimbus Roman No9 L" w:hAnsi="Nimbus Roman No9 L" w:eastAsia="方正仿宋_GBK" w:cs="Nimbus Roman No9 L"/>
          <w:spacing w:val="-6"/>
          <w:sz w:val="32"/>
          <w:szCs w:val="32"/>
        </w:rPr>
        <w:t>吴忠市利通区</w:t>
      </w:r>
      <w:r>
        <w:rPr>
          <w:rFonts w:hint="default" w:ascii="Nimbus Roman No9 L" w:hAnsi="Nimbus Roman No9 L" w:eastAsia="方正仿宋_GBK" w:cs="Nimbus Roman No9 L"/>
          <w:spacing w:val="-6"/>
          <w:kern w:val="0"/>
          <w:sz w:val="32"/>
          <w:szCs w:val="32"/>
          <w:lang w:eastAsia="zh-CN"/>
        </w:rPr>
        <w:t>审计局</w:t>
      </w:r>
      <w:r>
        <w:rPr>
          <w:rFonts w:hint="default" w:ascii="Nimbus Roman No9 L" w:hAnsi="Nimbus Roman No9 L" w:eastAsia="方正仿宋_GBK" w:cs="Nimbus Roman No9 L"/>
          <w:spacing w:val="-6"/>
          <w:sz w:val="32"/>
          <w:szCs w:val="32"/>
        </w:rPr>
        <w:t>202</w:t>
      </w:r>
      <w:r>
        <w:rPr>
          <w:rFonts w:hint="default" w:ascii="Nimbus Roman No9 L" w:hAnsi="Nimbus Roman No9 L" w:eastAsia="方正仿宋_GBK" w:cs="Nimbus Roman No9 L"/>
          <w:spacing w:val="-6"/>
          <w:sz w:val="32"/>
          <w:szCs w:val="32"/>
          <w:lang w:val="en-US" w:eastAsia="zh-CN"/>
        </w:rPr>
        <w:t>3</w:t>
      </w:r>
      <w:r>
        <w:rPr>
          <w:rFonts w:hint="default" w:ascii="Nimbus Roman No9 L" w:hAnsi="Nimbus Roman No9 L" w:eastAsia="方正仿宋_GBK" w:cs="Nimbus Roman No9 L"/>
          <w:spacing w:val="-6"/>
          <w:sz w:val="32"/>
          <w:szCs w:val="32"/>
        </w:rPr>
        <w:t>年度</w:t>
      </w:r>
      <w:r>
        <w:rPr>
          <w:rFonts w:hint="eastAsia" w:ascii="方正仿宋_GBK" w:hAnsi="方正仿宋_GBK" w:eastAsia="方正仿宋_GBK" w:cs="方正仿宋_GBK"/>
          <w:i w:val="0"/>
          <w:iCs w:val="0"/>
          <w:color w:val="000000"/>
          <w:kern w:val="0"/>
          <w:sz w:val="32"/>
          <w:szCs w:val="32"/>
          <w:u w:val="none"/>
          <w:lang w:val="en-US" w:eastAsia="zh-CN" w:bidi="ar"/>
        </w:rPr>
        <w:t>利通区本级项目支出绩效自评表</w:t>
      </w:r>
      <w:r>
        <w:rPr>
          <w:rFonts w:hint="default" w:ascii="Nimbus Roman No9 L" w:hAnsi="Nimbus Roman No9 L" w:eastAsia="方正仿宋_GBK" w:cs="Nimbus Roman No9 L"/>
          <w:i w:val="0"/>
          <w:iCs w:val="0"/>
          <w:color w:val="000000"/>
          <w:kern w:val="0"/>
          <w:sz w:val="32"/>
          <w:szCs w:val="32"/>
          <w:u w:val="none"/>
          <w:lang w:val="en-US" w:eastAsia="zh-CN" w:bidi="ar"/>
        </w:rPr>
        <w:t>：第三方审计工作经费</w:t>
      </w:r>
      <w:r>
        <w:rPr>
          <w:rFonts w:hint="eastAsia" w:ascii="Nimbus Roman No9 L" w:hAnsi="Nimbus Roman No9 L" w:eastAsia="方正仿宋_GBK" w:cs="Nimbus Roman No9 L"/>
          <w:i w:val="0"/>
          <w:iCs w:val="0"/>
          <w:color w:val="000000"/>
          <w:kern w:val="0"/>
          <w:sz w:val="32"/>
          <w:szCs w:val="32"/>
          <w:u w:val="none"/>
          <w:lang w:val="en-US" w:eastAsia="zh-CN" w:bidi="ar"/>
        </w:rPr>
        <w:t>20</w:t>
      </w:r>
      <w:r>
        <w:rPr>
          <w:rFonts w:hint="default" w:ascii="Nimbus Roman No9 L" w:hAnsi="Nimbus Roman No9 L" w:eastAsia="方正仿宋_GBK" w:cs="Nimbus Roman No9 L"/>
          <w:i w:val="0"/>
          <w:iCs w:val="0"/>
          <w:color w:val="000000"/>
          <w:kern w:val="0"/>
          <w:sz w:val="32"/>
          <w:szCs w:val="32"/>
          <w:u w:val="none"/>
          <w:lang w:val="en-US" w:eastAsia="zh-CN" w:bidi="ar"/>
        </w:rPr>
        <w:t>万元</w:t>
      </w:r>
      <w:r>
        <w:rPr>
          <w:rFonts w:hint="eastAsia" w:ascii="Nimbus Roman No9 L" w:hAnsi="Nimbus Roman No9 L" w:eastAsia="方正仿宋_GBK" w:cs="Nimbus Roman No9 L"/>
          <w:i w:val="0"/>
          <w:iCs w:val="0"/>
          <w:color w:val="000000"/>
          <w:kern w:val="0"/>
          <w:sz w:val="32"/>
          <w:szCs w:val="32"/>
          <w:u w:val="none"/>
          <w:lang w:val="en-US" w:eastAsia="zh-CN" w:bidi="ar"/>
        </w:rPr>
        <w:t>。</w:t>
      </w:r>
    </w:p>
    <w:tbl>
      <w:tblPr>
        <w:tblStyle w:val="6"/>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
        <w:gridCol w:w="294"/>
        <w:gridCol w:w="600"/>
        <w:gridCol w:w="11"/>
        <w:gridCol w:w="857"/>
        <w:gridCol w:w="96"/>
        <w:gridCol w:w="1179"/>
        <w:gridCol w:w="728"/>
        <w:gridCol w:w="75"/>
        <w:gridCol w:w="868"/>
        <w:gridCol w:w="75"/>
        <w:gridCol w:w="943"/>
        <w:gridCol w:w="225"/>
        <w:gridCol w:w="321"/>
        <w:gridCol w:w="58"/>
        <w:gridCol w:w="429"/>
        <w:gridCol w:w="231"/>
        <w:gridCol w:w="65"/>
        <w:gridCol w:w="557"/>
        <w:gridCol w:w="679"/>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94" w:hRule="atLeast"/>
        </w:trPr>
        <w:tc>
          <w:tcPr>
            <w:tcW w:w="8678"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利通区审计局转移支付项目绩效目标自评表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0" w:hRule="atLeast"/>
        </w:trPr>
        <w:tc>
          <w:tcPr>
            <w:tcW w:w="8678" w:type="dxa"/>
            <w:gridSpan w:val="20"/>
            <w:tcBorders>
              <w:top w:val="nil"/>
              <w:left w:val="nil"/>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40" w:hRule="atLeast"/>
        </w:trPr>
        <w:tc>
          <w:tcPr>
            <w:tcW w:w="2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转移支付（项目）名称</w:t>
            </w:r>
          </w:p>
        </w:tc>
        <w:tc>
          <w:tcPr>
            <w:tcW w:w="643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中央对地方审计专项补助经费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3" w:hRule="atLeast"/>
        </w:trPr>
        <w:tc>
          <w:tcPr>
            <w:tcW w:w="2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中央主管部门</w:t>
            </w:r>
          </w:p>
        </w:tc>
        <w:tc>
          <w:tcPr>
            <w:tcW w:w="643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53" w:hRule="atLeast"/>
        </w:trPr>
        <w:tc>
          <w:tcPr>
            <w:tcW w:w="2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地方主管部门</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宁夏回族自治区审计厅</w:t>
            </w:r>
          </w:p>
        </w:tc>
        <w:tc>
          <w:tcPr>
            <w:tcW w:w="15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资金使用单位</w:t>
            </w: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吴忠市利通区审计局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0" w:hRule="atLeast"/>
        </w:trPr>
        <w:tc>
          <w:tcPr>
            <w:tcW w:w="224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资金投入情况（万元）</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预算执行率（B/A</w:t>
            </w:r>
            <w:r>
              <w:rPr>
                <w:rStyle w:val="12"/>
                <w:sz w:val="16"/>
                <w:szCs w:val="16"/>
                <w:lang w:val="en-US" w:eastAsia="zh-CN" w:bidi="ar"/>
              </w:rPr>
              <w:t>×</w:t>
            </w:r>
            <w:r>
              <w:rPr>
                <w:rFonts w:hint="eastAsia" w:ascii="宋体" w:hAnsi="宋体" w:eastAsia="宋体" w:cs="宋体"/>
                <w:i w:val="0"/>
                <w:iCs w:val="0"/>
                <w:color w:val="000000"/>
                <w:kern w:val="0"/>
                <w:sz w:val="16"/>
                <w:szCs w:val="16"/>
                <w:u w:val="none"/>
                <w:lang w:val="en-US" w:eastAsia="zh-CN" w:bidi="ar"/>
              </w:rPr>
              <w:t>100</w:t>
            </w:r>
            <w:r>
              <w:rPr>
                <w:rStyle w:val="13"/>
                <w:sz w:val="16"/>
                <w:szCs w:val="16"/>
                <w:lang w:val="en-US" w:eastAsia="zh-CN" w:bidi="ar"/>
              </w:rPr>
              <w:t>%</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4"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6"/>
                <w:szCs w:val="16"/>
                <w:u w:val="none"/>
              </w:rPr>
            </w:pPr>
            <w:r>
              <w:rPr>
                <w:rStyle w:val="12"/>
                <w:rFonts w:hint="eastAsia" w:ascii="宋体" w:hAnsi="宋体" w:eastAsia="宋体" w:cs="宋体"/>
                <w:sz w:val="16"/>
                <w:szCs w:val="16"/>
                <w:lang w:val="en-US" w:eastAsia="zh-CN" w:bidi="ar"/>
              </w:rPr>
              <w:t>年度资金总额：</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9</w:t>
            </w: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9</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86"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6"/>
                <w:szCs w:val="16"/>
                <w:u w:val="none"/>
              </w:rPr>
            </w:pPr>
            <w:r>
              <w:rPr>
                <w:rStyle w:val="12"/>
                <w:sz w:val="16"/>
                <w:szCs w:val="16"/>
                <w:lang w:val="en-US" w:eastAsia="zh-CN" w:bidi="ar"/>
              </w:rPr>
              <w:t>其中：中央财政资金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9</w:t>
            </w: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9</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Style w:val="12"/>
                <w:rFonts w:hint="eastAsia" w:ascii="宋体" w:hAnsi="宋体" w:eastAsia="宋体" w:cs="宋体"/>
                <w:sz w:val="16"/>
                <w:szCs w:val="16"/>
                <w:lang w:val="en-US" w:eastAsia="zh-CN" w:bidi="ar"/>
              </w:rPr>
            </w:pPr>
            <w:r>
              <w:rPr>
                <w:rStyle w:val="12"/>
                <w:rFonts w:hint="eastAsia" w:ascii="宋体" w:hAnsi="宋体" w:eastAsia="宋体" w:cs="宋体"/>
                <w:sz w:val="16"/>
                <w:szCs w:val="16"/>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4"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2"/>
                <w:rFonts w:hint="eastAsia" w:ascii="宋体" w:hAnsi="宋体" w:eastAsia="宋体" w:cs="宋体"/>
                <w:sz w:val="16"/>
                <w:szCs w:val="16"/>
                <w:lang w:val="en-US" w:eastAsia="zh-CN" w:bidi="ar"/>
              </w:rPr>
            </w:pPr>
            <w:r>
              <w:rPr>
                <w:rStyle w:val="12"/>
                <w:rFonts w:ascii="宋体" w:hAnsi="宋体" w:eastAsia="宋体" w:cs="宋体"/>
                <w:sz w:val="16"/>
                <w:szCs w:val="16"/>
                <w:lang w:val="en-US" w:eastAsia="zh-CN" w:bidi="ar"/>
              </w:rPr>
              <w:t>自治区财政资金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6"/>
                <w:szCs w:val="16"/>
                <w:u w:val="none"/>
              </w:rPr>
            </w:pPr>
          </w:p>
        </w:tc>
        <w:tc>
          <w:tcPr>
            <w:tcW w:w="2051"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6"/>
                <w:szCs w:val="16"/>
                <w:u w:val="none"/>
              </w:rPr>
            </w:pP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2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2"/>
                <w:rFonts w:hint="eastAsia" w:ascii="宋体" w:hAnsi="宋体" w:eastAsia="宋体" w:cs="宋体"/>
                <w:sz w:val="16"/>
                <w:szCs w:val="16"/>
                <w:lang w:val="en-US" w:eastAsia="zh-CN" w:bidi="ar"/>
              </w:rPr>
            </w:pPr>
            <w:r>
              <w:rPr>
                <w:rStyle w:val="12"/>
                <w:rFonts w:ascii="宋体" w:hAnsi="宋体" w:eastAsia="宋体" w:cs="宋体"/>
                <w:sz w:val="16"/>
                <w:szCs w:val="16"/>
                <w:lang w:val="en-US" w:eastAsia="zh-CN" w:bidi="ar"/>
              </w:rPr>
              <w:t>地方资金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2"/>
                <w:rFonts w:hint="eastAsia" w:ascii="宋体" w:hAnsi="宋体" w:eastAsia="宋体" w:cs="宋体"/>
                <w:sz w:val="16"/>
                <w:szCs w:val="16"/>
                <w:lang w:val="en-US" w:eastAsia="zh-CN" w:bidi="ar"/>
              </w:rPr>
            </w:pPr>
            <w:r>
              <w:rPr>
                <w:rStyle w:val="12"/>
                <w:rFonts w:ascii="宋体" w:hAnsi="宋体" w:eastAsia="宋体" w:cs="宋体"/>
                <w:sz w:val="16"/>
                <w:szCs w:val="16"/>
                <w:lang w:val="en-US" w:eastAsia="zh-CN" w:bidi="ar"/>
              </w:rPr>
              <w:t>其他资金</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4" w:hRule="atLeast"/>
        </w:trPr>
        <w:tc>
          <w:tcPr>
            <w:tcW w:w="224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资金管理情况</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iCs w:val="0"/>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情况说明</w:t>
            </w: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48"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分配科学性</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资金分配合理</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下达及时性</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及时下达</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拨付合规性</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拨付合规</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使用规范性</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使用规范</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执行准确性</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执行准确</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预算绩效管理情况</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绩效情况收入100%、支出100%</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7" w:hRule="atLeast"/>
        </w:trPr>
        <w:tc>
          <w:tcPr>
            <w:tcW w:w="22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支出责任履行情况</w:t>
            </w:r>
          </w:p>
        </w:tc>
        <w:tc>
          <w:tcPr>
            <w:tcW w:w="8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c>
          <w:tcPr>
            <w:tcW w:w="20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支出100%</w:t>
            </w:r>
          </w:p>
        </w:tc>
        <w:tc>
          <w:tcPr>
            <w:tcW w:w="15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4" w:hRule="atLeast"/>
        </w:trPr>
        <w:tc>
          <w:tcPr>
            <w:tcW w:w="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总体目标完成情况</w:t>
            </w:r>
          </w:p>
        </w:tc>
        <w:tc>
          <w:tcPr>
            <w:tcW w:w="44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35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31"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44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专项用于审计机关审计项目补助、审计信息系统运行维护补助、审计人员培训补助及中西部困难补助。</w:t>
            </w:r>
          </w:p>
        </w:tc>
        <w:tc>
          <w:tcPr>
            <w:tcW w:w="35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专项用于审计机关审计项目补助、审计信息系统运行维护补助、审计人员培训补助及中西部困难补助。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指标值</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全年实际完成值</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完成审计项目数量</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14个项目</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14个项目</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被审计单位对审计建议采纳比例</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审计项目按时完成率</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审计项目预算控制</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9万</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9万</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0"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效益指标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审计促进整改落实金额</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≥100万元</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100万元</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0"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审计成果运用取得实效</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好</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好</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被审计项目中包含生态环境相关项目，实施领导干部自然资源审计</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发挥审计的权威性、严肃性，确保审计工作取得成效</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好</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好</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94" w:hRule="atLeast"/>
        </w:trPr>
        <w:tc>
          <w:tcPr>
            <w:tcW w:w="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8"/>
                <w:szCs w:val="18"/>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w w:val="100"/>
                <w:kern w:val="0"/>
                <w:sz w:val="18"/>
                <w:szCs w:val="18"/>
                <w:u w:val="none"/>
                <w:lang w:val="en-US" w:eastAsia="zh-CN" w:bidi="ar"/>
              </w:rPr>
              <w:t>满意度指标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w w:val="100"/>
                <w:kern w:val="0"/>
                <w:sz w:val="18"/>
                <w:szCs w:val="18"/>
                <w:u w:val="none"/>
                <w:lang w:val="en-US" w:eastAsia="zh-CN" w:bidi="ar"/>
              </w:rPr>
              <w:t>服务对象</w:t>
            </w:r>
            <w:r>
              <w:rPr>
                <w:rFonts w:hint="eastAsia" w:ascii="宋体" w:hAnsi="宋体" w:eastAsia="宋体" w:cs="宋体"/>
                <w:i w:val="0"/>
                <w:iCs w:val="0"/>
                <w:color w:val="000000"/>
                <w:w w:val="100"/>
                <w:kern w:val="0"/>
                <w:sz w:val="18"/>
                <w:szCs w:val="18"/>
                <w:u w:val="none"/>
                <w:lang w:val="en-US" w:eastAsia="zh-CN" w:bidi="ar"/>
              </w:rPr>
              <w:br w:type="textWrapping"/>
            </w:r>
            <w:r>
              <w:rPr>
                <w:rFonts w:hint="eastAsia" w:ascii="宋体" w:hAnsi="宋体" w:eastAsia="宋体" w:cs="宋体"/>
                <w:i w:val="0"/>
                <w:iCs w:val="0"/>
                <w:color w:val="000000"/>
                <w:w w:val="100"/>
                <w:kern w:val="0"/>
                <w:sz w:val="18"/>
                <w:szCs w:val="18"/>
                <w:u w:val="none"/>
                <w:lang w:val="en-US" w:eastAsia="zh-CN" w:bidi="ar"/>
              </w:rPr>
              <w:t>满意度指标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被审计单位满意度</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93%</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67" w:hRule="atLeast"/>
        </w:trPr>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799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680" w:type="dxa"/>
            <w:gridSpan w:val="2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利通区本级项目支出绩效自评表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680"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4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53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第三方审计工作经费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14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021"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宁夏回族自治区审计厅</w:t>
            </w:r>
          </w:p>
        </w:tc>
        <w:tc>
          <w:tcPr>
            <w:tcW w:w="1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1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吴忠市利通区审计局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49"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2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149"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2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1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149"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2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1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149"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2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149"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275" w:type="dxa"/>
            <w:gridSpan w:val="2"/>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7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1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547"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目标</w:t>
            </w:r>
          </w:p>
        </w:tc>
        <w:tc>
          <w:tcPr>
            <w:tcW w:w="4783" w:type="dxa"/>
            <w:gridSpan w:val="10"/>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783"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完成年度审计项目计划及审计厅统一安排的审计项目和专项审计调查。通过政府购买服务聘请专业人员辅助审计工作、各项目实施单位委托社会中介机构开展的政府投资项目招标控制价审核工作等方面的支出。</w:t>
            </w:r>
          </w:p>
        </w:tc>
        <w:tc>
          <w:tcPr>
            <w:tcW w:w="35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完成年度审计项目计划及审计厅统一安排的审计项目和专项审计调查。通过政府购买服务聘请专业人员辅助审计工作、各项目实施单位委托社会中介机构开展的政府投资项目招标控制价审核工作等方面的支出。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94" w:type="dxa"/>
            <w:gridSpan w:val="2"/>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1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（50分）</w:t>
            </w: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完成审计项目数量</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14个项目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14个项目</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被审计单位对审计建议采纳比例</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审计项目按时完成率</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审计项目预算控制</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16"/>
                <w:szCs w:val="16"/>
                <w:u w:val="none"/>
                <w:lang w:val="en-US" w:eastAsia="zh-CN" w:bidi="ar"/>
              </w:rPr>
              <w:t>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16"/>
                <w:szCs w:val="16"/>
                <w:u w:val="none"/>
                <w:lang w:val="en-US" w:eastAsia="zh-CN" w:bidi="ar"/>
              </w:rPr>
              <w:t>万元</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（30分）</w:t>
            </w: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审计促进整改落实金额</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5000万元</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审计成果运用取得实效</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被审计项目中包含生态环境相关审计项目，实施领导干部自然资源资产离任（任中）审计每年不少于1个</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发挥审计的权威性、严肃性，确保审计工作取得成效</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3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4" w:type="dxa"/>
            <w:gridSpan w:val="2"/>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w:t>
            </w:r>
          </w:p>
        </w:tc>
        <w:tc>
          <w:tcPr>
            <w:tcW w:w="86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被审计单位满意度</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9分</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 　　　 分</w:t>
            </w:r>
          </w:p>
        </w:tc>
        <w:tc>
          <w:tcPr>
            <w:tcW w:w="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99</w:t>
            </w:r>
          </w:p>
        </w:tc>
        <w:tc>
          <w:tcPr>
            <w:tcW w:w="1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i w:val="0"/>
                <w:iCs w:val="0"/>
                <w:color w:val="000000"/>
                <w:sz w:val="16"/>
                <w:szCs w:val="16"/>
                <w:u w:val="none"/>
              </w:rPr>
            </w:pPr>
          </w:p>
        </w:tc>
      </w:tr>
    </w:tbl>
    <w:p>
      <w:pPr>
        <w:spacing w:before="156" w:beforeLines="50" w:line="400" w:lineRule="exact"/>
        <w:outlineLvl w:val="1"/>
        <w:rPr>
          <w:rFonts w:ascii="Times New Roman" w:hAnsi="Times New Roman" w:eastAsia="仿宋_GB2312" w:cs="Times New Roman"/>
          <w:kern w:val="0"/>
          <w:sz w:val="32"/>
          <w:szCs w:val="32"/>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瑞意宋简">
    <w:altName w:val="方正书宋_GBK"/>
    <w:panose1 w:val="00020600040101010101"/>
    <w:charset w:val="86"/>
    <w:family w:val="auto"/>
    <w:pitch w:val="default"/>
    <w:sig w:usb0="00000000" w:usb1="00000000" w:usb2="00000016"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Nimbus Roman No9 L">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WNlZGM2NDRkNzMwMzQzZDQ3Y2Q0ODE4ZjBkZDAifQ=="/>
  </w:docVars>
  <w:rsids>
    <w:rsidRoot w:val="00172A27"/>
    <w:rsid w:val="00136977"/>
    <w:rsid w:val="00D909BE"/>
    <w:rsid w:val="00DD7041"/>
    <w:rsid w:val="051B31AC"/>
    <w:rsid w:val="05DF577F"/>
    <w:rsid w:val="06554F65"/>
    <w:rsid w:val="066E5855"/>
    <w:rsid w:val="080D2973"/>
    <w:rsid w:val="08EE6EE4"/>
    <w:rsid w:val="0A7D5E8E"/>
    <w:rsid w:val="0B5D3616"/>
    <w:rsid w:val="0BAD4E0B"/>
    <w:rsid w:val="0CBF00FC"/>
    <w:rsid w:val="0CF35131"/>
    <w:rsid w:val="0D681CF1"/>
    <w:rsid w:val="0EEB340B"/>
    <w:rsid w:val="0F2842C3"/>
    <w:rsid w:val="0F680B9E"/>
    <w:rsid w:val="10AE2D8F"/>
    <w:rsid w:val="131727D7"/>
    <w:rsid w:val="1382288A"/>
    <w:rsid w:val="13D906ED"/>
    <w:rsid w:val="16702450"/>
    <w:rsid w:val="1AA71346"/>
    <w:rsid w:val="1AB558BC"/>
    <w:rsid w:val="1BA10CAC"/>
    <w:rsid w:val="1BD45095"/>
    <w:rsid w:val="1CA46ADB"/>
    <w:rsid w:val="1DDF7D6E"/>
    <w:rsid w:val="1E022491"/>
    <w:rsid w:val="1E2B1064"/>
    <w:rsid w:val="212A3855"/>
    <w:rsid w:val="21443405"/>
    <w:rsid w:val="21EE1856"/>
    <w:rsid w:val="238C6090"/>
    <w:rsid w:val="24737B02"/>
    <w:rsid w:val="24AD758C"/>
    <w:rsid w:val="26AD0E88"/>
    <w:rsid w:val="27817BF7"/>
    <w:rsid w:val="27C212FD"/>
    <w:rsid w:val="2ECD391C"/>
    <w:rsid w:val="2EF43CB3"/>
    <w:rsid w:val="2FBAFCCF"/>
    <w:rsid w:val="30442702"/>
    <w:rsid w:val="315B4025"/>
    <w:rsid w:val="329B7A85"/>
    <w:rsid w:val="32AB706D"/>
    <w:rsid w:val="33B91979"/>
    <w:rsid w:val="395778BD"/>
    <w:rsid w:val="39FAC125"/>
    <w:rsid w:val="3D6D460C"/>
    <w:rsid w:val="3DFF8E0A"/>
    <w:rsid w:val="3E2C6F3C"/>
    <w:rsid w:val="3FAC0518"/>
    <w:rsid w:val="3FFF6A0A"/>
    <w:rsid w:val="412D0685"/>
    <w:rsid w:val="42F01D3B"/>
    <w:rsid w:val="452D4B0C"/>
    <w:rsid w:val="455942E3"/>
    <w:rsid w:val="457446C7"/>
    <w:rsid w:val="45EE724E"/>
    <w:rsid w:val="45FBDAF1"/>
    <w:rsid w:val="47EB589D"/>
    <w:rsid w:val="485E65AF"/>
    <w:rsid w:val="4A66545B"/>
    <w:rsid w:val="4BA20B39"/>
    <w:rsid w:val="4D6A7133"/>
    <w:rsid w:val="4DB374A9"/>
    <w:rsid w:val="4EFE2BAF"/>
    <w:rsid w:val="50996960"/>
    <w:rsid w:val="513856C4"/>
    <w:rsid w:val="52101F5F"/>
    <w:rsid w:val="539F5BFB"/>
    <w:rsid w:val="542F26AE"/>
    <w:rsid w:val="566564DE"/>
    <w:rsid w:val="567D6E05"/>
    <w:rsid w:val="57564D81"/>
    <w:rsid w:val="5786595D"/>
    <w:rsid w:val="57FD1EEE"/>
    <w:rsid w:val="598D0FBE"/>
    <w:rsid w:val="5B7003CF"/>
    <w:rsid w:val="5B983284"/>
    <w:rsid w:val="5BFFD20E"/>
    <w:rsid w:val="5C820A1F"/>
    <w:rsid w:val="5CB20DC2"/>
    <w:rsid w:val="5D844F76"/>
    <w:rsid w:val="5EF7291B"/>
    <w:rsid w:val="5F8E4371"/>
    <w:rsid w:val="60B55A87"/>
    <w:rsid w:val="625C3707"/>
    <w:rsid w:val="64133513"/>
    <w:rsid w:val="64E27DEC"/>
    <w:rsid w:val="64EA5057"/>
    <w:rsid w:val="68E93FE9"/>
    <w:rsid w:val="69345268"/>
    <w:rsid w:val="6B7B403B"/>
    <w:rsid w:val="6CDB614C"/>
    <w:rsid w:val="6DE17FF1"/>
    <w:rsid w:val="6E836BC8"/>
    <w:rsid w:val="6F7973A8"/>
    <w:rsid w:val="6F9E1B28"/>
    <w:rsid w:val="71471159"/>
    <w:rsid w:val="71790296"/>
    <w:rsid w:val="719E2D3A"/>
    <w:rsid w:val="72870861"/>
    <w:rsid w:val="73D98A78"/>
    <w:rsid w:val="7480674A"/>
    <w:rsid w:val="75DD2C1D"/>
    <w:rsid w:val="767D1C76"/>
    <w:rsid w:val="76CFDD56"/>
    <w:rsid w:val="77FBAE00"/>
    <w:rsid w:val="79225F80"/>
    <w:rsid w:val="79372D6C"/>
    <w:rsid w:val="79DEAEAD"/>
    <w:rsid w:val="7A4B5301"/>
    <w:rsid w:val="7A7563CB"/>
    <w:rsid w:val="7C17574C"/>
    <w:rsid w:val="7CB05F3D"/>
    <w:rsid w:val="7DBFC5E8"/>
    <w:rsid w:val="7E7BDFE2"/>
    <w:rsid w:val="7E984051"/>
    <w:rsid w:val="7EBB5CFB"/>
    <w:rsid w:val="7EEFE505"/>
    <w:rsid w:val="7FB74D78"/>
    <w:rsid w:val="7FF51FFD"/>
    <w:rsid w:val="8A6B17CA"/>
    <w:rsid w:val="B6EEE936"/>
    <w:rsid w:val="BDF7EB2B"/>
    <w:rsid w:val="BEFBE42C"/>
    <w:rsid w:val="BFD9E1DA"/>
    <w:rsid w:val="BFF7BD35"/>
    <w:rsid w:val="DAEF5562"/>
    <w:rsid w:val="DD755FF6"/>
    <w:rsid w:val="E7CDD38B"/>
    <w:rsid w:val="EFB7B2C1"/>
    <w:rsid w:val="F55FD373"/>
    <w:rsid w:val="F67F45C4"/>
    <w:rsid w:val="FB7BBA7D"/>
    <w:rsid w:val="FCFF69DD"/>
    <w:rsid w:val="FE734567"/>
    <w:rsid w:val="FF6D54F7"/>
    <w:rsid w:val="FFCF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41"/>
    <w:basedOn w:val="7"/>
    <w:qFormat/>
    <w:uiPriority w:val="0"/>
    <w:rPr>
      <w:rFonts w:hint="eastAsia" w:ascii="宋体" w:hAnsi="宋体" w:eastAsia="宋体" w:cs="宋体"/>
      <w:color w:val="000000"/>
      <w:sz w:val="18"/>
      <w:szCs w:val="18"/>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ascii="汉仪瑞意宋简" w:hAnsi="汉仪瑞意宋简" w:eastAsia="汉仪瑞意宋简" w:cs="汉仪瑞意宋简"/>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9643</Words>
  <Characters>13657</Characters>
  <Lines>75</Lines>
  <Paragraphs>21</Paragraphs>
  <TotalTime>83</TotalTime>
  <ScaleCrop>false</ScaleCrop>
  <LinksUpToDate>false</LinksUpToDate>
  <CharactersWithSpaces>14183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2018-08-11T03:22:00Z</dcterms:created>
  <dc:creator>李海英</dc:creator>
  <cp:lastModifiedBy>利通区人民政府值班员</cp:lastModifiedBy>
  <cp:lastPrinted>2024-09-12T02:52:00Z</cp:lastPrinted>
  <dcterms:modified xsi:type="dcterms:W3CDTF">2024-09-14T14:57:34Z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EA912A7F263B009E209EDF66B194614A</vt:lpwstr>
  </property>
</Properties>
</file>