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autoSpaceDE/>
        <w:autoSpaceDN/>
        <w:bidi w:val="0"/>
        <w:adjustRightInd/>
        <w:snapToGrid/>
        <w:spacing w:line="580" w:lineRule="exact"/>
        <w:textAlignment w:val="auto"/>
        <w:rPr>
          <w:rFonts w:hint="eastAsia" w:ascii="黑体" w:eastAsia="黑体"/>
          <w:b w:val="0"/>
          <w:sz w:val="32"/>
          <w:szCs w:val="32"/>
        </w:rPr>
      </w:pPr>
    </w:p>
    <w:p>
      <w:pPr>
        <w:keepNext w:val="0"/>
        <w:keepLines w:val="0"/>
        <w:pageBreakBefore w:val="0"/>
        <w:kinsoku/>
        <w:overflowPunct/>
        <w:topLinePunct/>
        <w:autoSpaceDE/>
        <w:autoSpaceDN/>
        <w:bidi w:val="0"/>
        <w:adjustRightInd/>
        <w:snapToGrid/>
        <w:spacing w:line="580" w:lineRule="exact"/>
        <w:textAlignment w:val="auto"/>
        <w:rPr>
          <w:rFonts w:hint="eastAsia" w:ascii="黑体" w:eastAsia="黑体"/>
          <w:b w:val="0"/>
          <w:sz w:val="32"/>
          <w:szCs w:val="32"/>
        </w:rPr>
      </w:pPr>
    </w:p>
    <w:p>
      <w:pPr>
        <w:keepNext w:val="0"/>
        <w:keepLines w:val="0"/>
        <w:pageBreakBefore w:val="0"/>
        <w:kinsoku/>
        <w:overflowPunct/>
        <w:topLinePunct/>
        <w:autoSpaceDE/>
        <w:autoSpaceDN/>
        <w:bidi w:val="0"/>
        <w:adjustRightInd/>
        <w:snapToGrid/>
        <w:spacing w:line="580" w:lineRule="exact"/>
        <w:textAlignment w:val="auto"/>
        <w:rPr>
          <w:rFonts w:hint="eastAsia" w:ascii="黑体" w:eastAsia="黑体"/>
          <w:b w:val="0"/>
          <w:sz w:val="32"/>
          <w:szCs w:val="32"/>
        </w:rPr>
      </w:pPr>
    </w:p>
    <w:p>
      <w:pPr>
        <w:keepNext w:val="0"/>
        <w:keepLines w:val="0"/>
        <w:pageBreakBefore w:val="0"/>
        <w:kinsoku/>
        <w:overflowPunct/>
        <w:topLinePunct/>
        <w:autoSpaceDE/>
        <w:autoSpaceDN/>
        <w:bidi w:val="0"/>
        <w:adjustRightInd/>
        <w:snapToGrid/>
        <w:spacing w:line="580" w:lineRule="exact"/>
        <w:textAlignment w:val="auto"/>
        <w:rPr>
          <w:rFonts w:hint="eastAsia" w:ascii="黑体" w:eastAsia="黑体"/>
          <w:b w:val="0"/>
          <w:sz w:val="32"/>
          <w:szCs w:val="32"/>
        </w:rPr>
      </w:pPr>
      <w:r>
        <w:rPr>
          <w:rFonts w:hint="eastAsia" w:ascii="黑体" w:eastAsia="黑体"/>
          <w:b w:val="0"/>
          <w:sz w:val="32"/>
          <w:szCs w:val="32"/>
        </w:rPr>
        <w:t>附件2</w:t>
      </w:r>
    </w:p>
    <w:p>
      <w:pPr>
        <w:keepNext w:val="0"/>
        <w:keepLines w:val="0"/>
        <w:pageBreakBefore w:val="0"/>
        <w:kinsoku/>
        <w:overflowPunct/>
        <w:topLinePunct/>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autoSpaceDE/>
        <w:autoSpaceDN/>
        <w:bidi w:val="0"/>
        <w:adjustRightInd/>
        <w:snapToGrid/>
        <w:spacing w:before="100" w:beforeAutospacing="1" w:after="100" w:afterAutospacing="1" w:line="360" w:lineRule="auto"/>
        <w:ind w:firstLine="640" w:firstLineChars="200"/>
        <w:jc w:val="both"/>
        <w:textAlignment w:val="auto"/>
        <w:outlineLvl w:val="1"/>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before="100" w:beforeAutospacing="1" w:after="100" w:afterAutospacing="1" w:line="360" w:lineRule="auto"/>
        <w:ind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eastAsia" w:ascii="仿宋" w:hAnsi="仿宋" w:eastAsia="仿宋" w:cs="仿宋"/>
          <w:sz w:val="32"/>
          <w:szCs w:val="32"/>
        </w:rPr>
        <w:t xml:space="preserve">利通区农村合作经济经营管理站 </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年度部门决算已于202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22</w:t>
      </w:r>
      <w:r>
        <w:rPr>
          <w:rFonts w:hint="default" w:ascii="Times New Roman" w:hAnsi="Times New Roman" w:eastAsia="仿宋_GB2312" w:cs="Times New Roman"/>
          <w:kern w:val="0"/>
          <w:sz w:val="32"/>
          <w:szCs w:val="32"/>
          <w:lang w:val="en-US" w:eastAsia="zh-CN"/>
        </w:rPr>
        <w:t>日由利通区财政局</w:t>
      </w:r>
      <w:r>
        <w:rPr>
          <w:rFonts w:hint="eastAsia" w:ascii="Times New Roman" w:hAnsi="Times New Roman" w:eastAsia="仿宋_GB2312" w:cs="Times New Roman"/>
          <w:kern w:val="0"/>
          <w:sz w:val="32"/>
          <w:szCs w:val="32"/>
          <w:lang w:val="en-US" w:eastAsia="zh-CN"/>
        </w:rPr>
        <w:t>(业务主管部门利通区农业农村局）</w:t>
      </w:r>
      <w:r>
        <w:rPr>
          <w:rFonts w:hint="default" w:ascii="Times New Roman" w:hAnsi="Times New Roman" w:eastAsia="仿宋_GB2312" w:cs="Times New Roman"/>
          <w:kern w:val="0"/>
          <w:sz w:val="32"/>
          <w:szCs w:val="32"/>
          <w:lang w:val="en-US" w:eastAsia="zh-CN"/>
        </w:rPr>
        <w:t>批复,根据《中华人民共和国政府信息公开条例》《中华人民共和国预算法》有关规定,现将</w:t>
      </w:r>
      <w:r>
        <w:rPr>
          <w:rFonts w:hint="eastAsia" w:ascii="仿宋" w:hAnsi="仿宋" w:eastAsia="仿宋" w:cs="仿宋"/>
          <w:sz w:val="32"/>
          <w:szCs w:val="32"/>
        </w:rPr>
        <w:t>利通区农村合作经济经营管理站</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年部门决算公开如下,接受社会各界监督。</w:t>
      </w:r>
    </w:p>
    <w:p>
      <w:pPr>
        <w:keepNext w:val="0"/>
        <w:keepLines w:val="0"/>
        <w:pageBreakBefore w:val="0"/>
        <w:widowControl w:val="0"/>
        <w:kinsoku/>
        <w:wordWrap/>
        <w:overflowPunct/>
        <w:topLinePunct/>
        <w:autoSpaceDE/>
        <w:autoSpaceDN/>
        <w:bidi w:val="0"/>
        <w:adjustRightInd/>
        <w:snapToGrid/>
        <w:spacing w:before="100" w:beforeAutospacing="1" w:after="100" w:afterAutospacing="1" w:line="360" w:lineRule="auto"/>
        <w:ind w:firstLine="640" w:firstLineChars="200"/>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附件:202</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年度</w:t>
      </w:r>
      <w:r>
        <w:rPr>
          <w:rFonts w:hint="eastAsia" w:ascii="仿宋" w:hAnsi="仿宋" w:eastAsia="仿宋" w:cs="仿宋"/>
          <w:sz w:val="32"/>
          <w:szCs w:val="32"/>
        </w:rPr>
        <w:t>利通区农村合作经济经营管理站</w:t>
      </w:r>
      <w:r>
        <w:rPr>
          <w:rFonts w:hint="default" w:ascii="Times New Roman" w:hAnsi="Times New Roman" w:eastAsia="仿宋_GB2312" w:cs="Times New Roman"/>
          <w:kern w:val="0"/>
          <w:sz w:val="32"/>
          <w:szCs w:val="32"/>
          <w:lang w:val="en-US" w:eastAsia="zh-CN"/>
        </w:rPr>
        <w:t>部门决算</w:t>
      </w:r>
    </w:p>
    <w:p>
      <w:pPr>
        <w:keepNext w:val="0"/>
        <w:keepLines w:val="0"/>
        <w:pageBreakBefore w:val="0"/>
        <w:widowControl w:val="0"/>
        <w:kinsoku/>
        <w:wordWrap/>
        <w:overflowPunct/>
        <w:topLinePunct/>
        <w:autoSpaceDE/>
        <w:autoSpaceDN/>
        <w:bidi w:val="0"/>
        <w:adjustRightInd/>
        <w:snapToGrid/>
        <w:spacing w:before="100" w:beforeAutospacing="1" w:after="100" w:afterAutospacing="1" w:line="360" w:lineRule="auto"/>
        <w:ind w:firstLine="640" w:firstLineChars="200"/>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w:t>
      </w:r>
    </w:p>
    <w:p>
      <w:pPr>
        <w:keepNext w:val="0"/>
        <w:keepLines w:val="0"/>
        <w:pageBreakBefore w:val="0"/>
        <w:widowControl w:val="0"/>
        <w:kinsoku/>
        <w:wordWrap/>
        <w:overflowPunct/>
        <w:topLinePunct/>
        <w:autoSpaceDE/>
        <w:autoSpaceDN/>
        <w:bidi w:val="0"/>
        <w:adjustRightInd/>
        <w:snapToGrid/>
        <w:spacing w:before="100" w:beforeAutospacing="1" w:after="100" w:afterAutospacing="1" w:line="360" w:lineRule="auto"/>
        <w:ind w:firstLine="640" w:firstLineChars="200"/>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w:t>
      </w:r>
    </w:p>
    <w:p>
      <w:pPr>
        <w:keepNext w:val="0"/>
        <w:keepLines w:val="0"/>
        <w:pageBreakBefore w:val="0"/>
        <w:widowControl w:val="0"/>
        <w:kinsoku/>
        <w:wordWrap/>
        <w:overflowPunct/>
        <w:topLinePunct/>
        <w:autoSpaceDE/>
        <w:autoSpaceDN/>
        <w:bidi w:val="0"/>
        <w:adjustRightInd/>
        <w:snapToGrid/>
        <w:spacing w:before="100" w:beforeAutospacing="1" w:after="100" w:afterAutospacing="1" w:line="360" w:lineRule="auto"/>
        <w:ind w:firstLine="3840" w:firstLineChars="1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利通区农村合作经济经营管理站</w:t>
      </w:r>
    </w:p>
    <w:p>
      <w:pPr>
        <w:pStyle w:val="5"/>
        <w:keepNext w:val="0"/>
        <w:keepLines w:val="0"/>
        <w:pageBreakBefore w:val="0"/>
        <w:kinsoku/>
        <w:overflowPunct/>
        <w:topLinePunct/>
        <w:autoSpaceDE/>
        <w:autoSpaceDN/>
        <w:bidi w:val="0"/>
        <w:adjustRightInd/>
        <w:snapToGrid/>
        <w:spacing w:before="1"/>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kinsoku/>
        <w:overflowPunct/>
        <w:topLinePunct/>
        <w:autoSpaceDE/>
        <w:autoSpaceDN/>
        <w:bidi w:val="0"/>
        <w:adjustRightInd/>
        <w:snapToGrid/>
        <w:spacing w:after="0"/>
        <w:textAlignment w:val="auto"/>
        <w:rPr>
          <w:rFonts w:hint="eastAsia" w:ascii="仿宋_GB2312" w:hAnsi="仿宋_GB2312" w:eastAsia="仿宋_GB2312" w:cs="仿宋_GB2312"/>
          <w:sz w:val="32"/>
          <w:szCs w:val="32"/>
        </w:rPr>
        <w:sectPr>
          <w:type w:val="continuous"/>
          <w:pgSz w:w="11910" w:h="16840"/>
          <w:pgMar w:top="1582" w:right="1587" w:bottom="1179" w:left="1587" w:header="0" w:footer="992" w:gutter="0"/>
          <w:cols w:space="0" w:num="1"/>
          <w:rtlGutter w:val="0"/>
          <w:docGrid w:linePitch="0" w:charSpace="0"/>
        </w:sectPr>
      </w:pPr>
    </w:p>
    <w:p>
      <w:pPr>
        <w:keepNext w:val="0"/>
        <w:keepLines w:val="0"/>
        <w:pageBreakBefore w:val="0"/>
        <w:widowControl w:val="0"/>
        <w:kinsoku/>
        <w:wordWrap/>
        <w:overflowPunct/>
        <w:topLinePunct/>
        <w:autoSpaceDE/>
        <w:autoSpaceDN/>
        <w:bidi w:val="0"/>
        <w:adjustRightInd/>
        <w:snapToGrid/>
        <w:spacing w:before="100" w:beforeAutospacing="1" w:after="100" w:afterAutospacing="1" w:line="360" w:lineRule="auto"/>
        <w:ind w:firstLine="640" w:firstLineChars="200"/>
        <w:jc w:val="center"/>
        <w:textAlignment w:val="auto"/>
        <w:outlineLvl w:val="1"/>
        <w:rPr>
          <w:rFonts w:hint="eastAsia" w:ascii="仿宋_GB2312" w:hAnsi="仿宋_GB2312" w:eastAsia="仿宋_GB2312" w:cs="仿宋_GB2312"/>
          <w:kern w:val="0"/>
          <w:sz w:val="32"/>
          <w:szCs w:val="32"/>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keepNext w:val="0"/>
        <w:keepLines w:val="0"/>
        <w:pageBreakBefore w:val="0"/>
        <w:kinsoku/>
        <w:overflowPunct/>
        <w:topLinePunct/>
        <w:autoSpaceDE/>
        <w:autoSpaceDN/>
        <w:bidi w:val="0"/>
        <w:adjustRightInd/>
        <w:snapToGrid/>
        <w:spacing w:before="100" w:beforeAutospacing="1" w:after="100" w:afterAutospacing="1" w:line="1000" w:lineRule="exact"/>
        <w:ind w:firstLine="2160" w:firstLineChars="300"/>
        <w:jc w:val="both"/>
        <w:textAlignment w:val="auto"/>
        <w:outlineLvl w:val="1"/>
        <w:rPr>
          <w:rFonts w:hint="eastAsia" w:ascii="方正小标宋简体" w:hAnsi="方正小标宋简体" w:eastAsia="方正小标宋简体" w:cs="方正小标宋简体"/>
          <w:b w:val="0"/>
          <w:bCs/>
          <w:kern w:val="0"/>
          <w:sz w:val="72"/>
          <w:szCs w:val="72"/>
        </w:rPr>
      </w:pPr>
      <w:r>
        <w:rPr>
          <w:rFonts w:hint="eastAsia" w:ascii="方正小标宋简体" w:hAnsi="方正小标宋简体" w:eastAsia="方正小标宋简体" w:cs="方正小标宋简体"/>
          <w:b w:val="0"/>
          <w:bCs/>
          <w:kern w:val="0"/>
          <w:sz w:val="72"/>
          <w:szCs w:val="72"/>
        </w:rPr>
        <w:t>20</w:t>
      </w:r>
      <w:r>
        <w:rPr>
          <w:rFonts w:hint="eastAsia" w:ascii="方正小标宋简体" w:hAnsi="方正小标宋简体" w:eastAsia="方正小标宋简体" w:cs="方正小标宋简体"/>
          <w:b w:val="0"/>
          <w:bCs/>
          <w:kern w:val="0"/>
          <w:sz w:val="72"/>
          <w:szCs w:val="72"/>
          <w:lang w:val="en-US" w:eastAsia="zh-CN"/>
        </w:rPr>
        <w:t>21</w:t>
      </w:r>
      <w:r>
        <w:rPr>
          <w:rFonts w:hint="eastAsia" w:ascii="方正小标宋简体" w:hAnsi="方正小标宋简体" w:eastAsia="方正小标宋简体" w:cs="方正小标宋简体"/>
          <w:b w:val="0"/>
          <w:bCs/>
          <w:kern w:val="0"/>
          <w:sz w:val="72"/>
          <w:szCs w:val="72"/>
        </w:rPr>
        <w:t>年度</w:t>
      </w:r>
    </w:p>
    <w:p>
      <w:pPr>
        <w:keepNext w:val="0"/>
        <w:keepLines w:val="0"/>
        <w:pageBreakBefore w:val="0"/>
        <w:kinsoku/>
        <w:overflowPunct/>
        <w:topLinePunct/>
        <w:autoSpaceDE/>
        <w:autoSpaceDN/>
        <w:bidi w:val="0"/>
        <w:adjustRightInd/>
        <w:snapToGrid/>
        <w:spacing w:before="100" w:beforeAutospacing="1" w:after="100" w:afterAutospacing="1" w:line="1000" w:lineRule="exact"/>
        <w:ind w:firstLine="2160" w:firstLineChars="300"/>
        <w:jc w:val="both"/>
        <w:textAlignment w:val="auto"/>
        <w:outlineLvl w:val="1"/>
        <w:rPr>
          <w:rFonts w:hint="eastAsia" w:ascii="方正小标宋简体" w:hAnsi="方正小标宋简体" w:eastAsia="方正小标宋简体" w:cs="方正小标宋简体"/>
          <w:b w:val="0"/>
          <w:bCs/>
          <w:kern w:val="0"/>
          <w:sz w:val="72"/>
          <w:szCs w:val="72"/>
        </w:rPr>
      </w:pPr>
    </w:p>
    <w:p>
      <w:pPr>
        <w:keepNext w:val="0"/>
        <w:keepLines w:val="0"/>
        <w:pageBreakBefore w:val="0"/>
        <w:widowControl w:val="0"/>
        <w:kinsoku/>
        <w:wordWrap/>
        <w:overflowPunct/>
        <w:topLinePunct/>
        <w:autoSpaceDE/>
        <w:autoSpaceDN/>
        <w:bidi w:val="0"/>
        <w:adjustRightInd/>
        <w:snapToGrid/>
        <w:spacing w:before="0" w:beforeLines="200" w:beforeAutospacing="0" w:after="0" w:afterLines="100" w:afterAutospacing="0" w:line="1000" w:lineRule="exact"/>
        <w:jc w:val="center"/>
        <w:textAlignment w:val="auto"/>
        <w:outlineLvl w:val="1"/>
        <w:rPr>
          <w:rFonts w:hint="eastAsia" w:ascii="方正小标宋简体" w:hAnsi="方正小标宋简体" w:eastAsia="方正小标宋简体" w:cs="方正小标宋简体"/>
          <w:b w:val="0"/>
          <w:bCs/>
          <w:kern w:val="0"/>
          <w:sz w:val="72"/>
          <w:szCs w:val="72"/>
        </w:rPr>
      </w:pPr>
      <w:r>
        <w:rPr>
          <w:rFonts w:hint="eastAsia" w:ascii="方正小标宋简体" w:hAnsi="方正小标宋简体" w:eastAsia="方正小标宋简体" w:cs="方正小标宋简体"/>
          <w:b w:val="0"/>
          <w:bCs/>
          <w:kern w:val="0"/>
          <w:sz w:val="72"/>
          <w:szCs w:val="72"/>
        </w:rPr>
        <w:t>吴忠市利通区农村合作</w:t>
      </w:r>
    </w:p>
    <w:p>
      <w:pPr>
        <w:keepNext w:val="0"/>
        <w:keepLines w:val="0"/>
        <w:pageBreakBefore w:val="0"/>
        <w:widowControl w:val="0"/>
        <w:kinsoku/>
        <w:wordWrap/>
        <w:overflowPunct/>
        <w:topLinePunct/>
        <w:autoSpaceDE/>
        <w:autoSpaceDN/>
        <w:bidi w:val="0"/>
        <w:adjustRightInd/>
        <w:snapToGrid/>
        <w:spacing w:before="0" w:beforeLines="100" w:beforeAutospacing="0" w:after="0" w:afterLines="100" w:afterAutospacing="0" w:line="1000" w:lineRule="exact"/>
        <w:jc w:val="center"/>
        <w:textAlignment w:val="auto"/>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72"/>
          <w:szCs w:val="72"/>
        </w:rPr>
        <w:t>经济经营管理站决算</w:t>
      </w:r>
    </w:p>
    <w:p>
      <w:pPr>
        <w:keepNext w:val="0"/>
        <w:keepLines w:val="0"/>
        <w:pageBreakBefore w:val="0"/>
        <w:kinsoku/>
        <w:overflowPunct/>
        <w:topLinePunct/>
        <w:autoSpaceDE/>
        <w:autoSpaceDN/>
        <w:bidi w:val="0"/>
        <w:adjustRightInd/>
        <w:snapToGrid/>
        <w:spacing w:before="100" w:beforeAutospacing="1" w:after="100" w:afterAutospacing="1" w:line="1000" w:lineRule="exact"/>
        <w:jc w:val="center"/>
        <w:textAlignment w:val="auto"/>
        <w:outlineLvl w:val="1"/>
        <w:rPr>
          <w:rFonts w:hint="eastAsia" w:ascii="黑体" w:hAnsi="宋体" w:eastAsia="黑体"/>
          <w:b/>
          <w:kern w:val="0"/>
          <w:sz w:val="84"/>
          <w:szCs w:val="84"/>
        </w:rPr>
      </w:pPr>
    </w:p>
    <w:p>
      <w:pPr>
        <w:pStyle w:val="5"/>
        <w:keepNext w:val="0"/>
        <w:keepLines w:val="0"/>
        <w:pageBreakBefore w:val="0"/>
        <w:kinsoku/>
        <w:overflowPunct/>
        <w:topLinePunct/>
        <w:autoSpaceDE/>
        <w:autoSpaceDN/>
        <w:bidi w:val="0"/>
        <w:adjustRightInd/>
        <w:snapToGrid/>
        <w:spacing w:before="6"/>
        <w:textAlignment w:val="auto"/>
        <w:rPr>
          <w:rFonts w:ascii="Times New Roman"/>
          <w:sz w:val="27"/>
        </w:rPr>
      </w:pPr>
    </w:p>
    <w:p>
      <w:pPr>
        <w:pStyle w:val="5"/>
        <w:keepNext w:val="0"/>
        <w:keepLines w:val="0"/>
        <w:pageBreakBefore w:val="0"/>
        <w:kinsoku/>
        <w:overflowPunct/>
        <w:topLinePunct/>
        <w:autoSpaceDE/>
        <w:autoSpaceDN/>
        <w:bidi w:val="0"/>
        <w:adjustRightInd/>
        <w:snapToGrid/>
        <w:spacing w:before="7"/>
        <w:textAlignment w:val="auto"/>
        <w:rPr>
          <w:rFonts w:ascii="黑体"/>
          <w:sz w:val="45"/>
        </w:r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textAlignment w:val="auto"/>
        <w:rPr>
          <w:sz w:val="20"/>
        </w:rPr>
      </w:pPr>
    </w:p>
    <w:p>
      <w:pPr>
        <w:keepNext w:val="0"/>
        <w:keepLines w:val="0"/>
        <w:pageBreakBefore w:val="0"/>
        <w:kinsoku/>
        <w:overflowPunct/>
        <w:topLinePunct/>
        <w:autoSpaceDE/>
        <w:autoSpaceDN/>
        <w:bidi w:val="0"/>
        <w:adjustRightInd/>
        <w:snapToGrid/>
        <w:spacing w:before="37"/>
        <w:ind w:right="493"/>
        <w:jc w:val="center"/>
        <w:textAlignment w:val="auto"/>
        <w:rPr>
          <w:rFonts w:hint="eastAsia" w:ascii="黑体" w:eastAsia="黑体"/>
          <w:b/>
          <w:sz w:val="44"/>
        </w:rPr>
      </w:pPr>
      <w:r>
        <w:rPr>
          <w:rFonts w:hint="eastAsia" w:ascii="黑体" w:eastAsia="黑体"/>
          <w:b/>
          <w:sz w:val="44"/>
        </w:rPr>
        <w:t>目</w:t>
      </w:r>
      <w:r>
        <w:rPr>
          <w:rFonts w:hint="eastAsia" w:ascii="黑体" w:eastAsia="黑体"/>
          <w:b/>
          <w:sz w:val="44"/>
          <w:lang w:val="en-US" w:eastAsia="zh-CN"/>
        </w:rPr>
        <w:t xml:space="preserve"> </w:t>
      </w:r>
      <w:r>
        <w:rPr>
          <w:rFonts w:hint="eastAsia" w:ascii="黑体" w:eastAsia="黑体"/>
          <w:b/>
          <w:sz w:val="44"/>
        </w:rPr>
        <w:t xml:space="preserve"> 录</w:t>
      </w:r>
    </w:p>
    <w:p>
      <w:pPr>
        <w:pStyle w:val="2"/>
      </w:pPr>
    </w:p>
    <w:p>
      <w:pPr>
        <w:pStyle w:val="4"/>
        <w:keepNext w:val="0"/>
        <w:keepLines w:val="0"/>
        <w:pageBreakBefore w:val="0"/>
        <w:tabs>
          <w:tab w:val="left" w:pos="1723"/>
        </w:tabs>
        <w:kinsoku/>
        <w:overflowPunct/>
        <w:topLinePunct/>
        <w:autoSpaceDE/>
        <w:autoSpaceDN/>
        <w:bidi w:val="0"/>
        <w:adjustRightInd/>
        <w:snapToGrid/>
        <w:spacing w:before="0" w:line="360" w:lineRule="auto"/>
        <w:ind w:left="0" w:right="0" w:firstLine="0" w:firstLineChars="0"/>
        <w:textAlignment w:val="auto"/>
        <w:rPr>
          <w:rFonts w:hint="eastAsia" w:ascii="楷体" w:eastAsia="楷体"/>
        </w:rPr>
      </w:pPr>
      <w:r>
        <w:rPr>
          <w:rFonts w:hint="eastAsia" w:ascii="楷体" w:eastAsia="楷体"/>
        </w:rPr>
        <w:t>第一部分</w:t>
      </w:r>
      <w:r>
        <w:rPr>
          <w:rFonts w:hint="eastAsia" w:ascii="楷体" w:eastAsia="楷体"/>
        </w:rPr>
        <w:tab/>
      </w:r>
      <w:r>
        <w:rPr>
          <w:rFonts w:hint="eastAsia" w:ascii="楷体" w:eastAsia="楷体"/>
        </w:rPr>
        <w:t>单位概况</w:t>
      </w:r>
    </w:p>
    <w:p>
      <w:pPr>
        <w:pStyle w:val="5"/>
        <w:keepNext w:val="0"/>
        <w:keepLines w:val="0"/>
        <w:pageBreakBefore w:val="0"/>
        <w:tabs>
          <w:tab w:val="left" w:leader="dot" w:pos="7394"/>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一、单位职责</w:t>
      </w:r>
      <w:r>
        <w:rPr>
          <w:rFonts w:hint="eastAsia" w:ascii="仿宋" w:hAnsi="仿宋" w:eastAsia="仿宋" w:cs="仿宋"/>
        </w:rPr>
        <w:tab/>
      </w:r>
      <w:r>
        <w:rPr>
          <w:rFonts w:hint="eastAsia" w:ascii="仿宋" w:hAnsi="仿宋" w:eastAsia="仿宋" w:cs="仿宋"/>
        </w:rPr>
        <w:t>(1）</w:t>
      </w:r>
    </w:p>
    <w:p>
      <w:pPr>
        <w:pStyle w:val="5"/>
        <w:keepNext w:val="0"/>
        <w:keepLines w:val="0"/>
        <w:pageBreakBefore w:val="0"/>
        <w:tabs>
          <w:tab w:val="left" w:leader="dot" w:pos="7394"/>
        </w:tabs>
        <w:kinsoku/>
        <w:overflowPunct/>
        <w:topLinePunct/>
        <w:autoSpaceDE/>
        <w:autoSpaceDN/>
        <w:bidi w:val="0"/>
        <w:adjustRightInd/>
        <w:snapToGrid/>
        <w:spacing w:before="0" w:line="360" w:lineRule="auto"/>
        <w:ind w:left="0" w:right="0" w:firstLine="0" w:firstLineChars="0"/>
        <w:textAlignment w:val="auto"/>
        <w:rPr>
          <w:sz w:val="25"/>
        </w:rPr>
      </w:pPr>
      <w:r>
        <w:rPr>
          <w:rFonts w:hint="eastAsia" w:ascii="仿宋" w:hAnsi="仿宋" w:eastAsia="仿宋" w:cs="仿宋"/>
        </w:rPr>
        <w:t>二、机构设置</w:t>
      </w:r>
      <w:r>
        <w:rPr>
          <w:rFonts w:hint="eastAsia" w:ascii="仿宋" w:hAnsi="仿宋" w:eastAsia="仿宋" w:cs="仿宋"/>
        </w:rPr>
        <w:tab/>
      </w:r>
      <w:r>
        <w:rPr>
          <w:rFonts w:hint="eastAsia" w:ascii="仿宋" w:hAnsi="仿宋" w:eastAsia="仿宋" w:cs="仿宋"/>
        </w:rPr>
        <w:t>(1）</w:t>
      </w:r>
    </w:p>
    <w:p>
      <w:pPr>
        <w:pStyle w:val="4"/>
        <w:keepNext w:val="0"/>
        <w:keepLines w:val="0"/>
        <w:pageBreakBefore w:val="0"/>
        <w:tabs>
          <w:tab w:val="left" w:pos="1879"/>
        </w:tabs>
        <w:kinsoku/>
        <w:overflowPunct/>
        <w:topLinePunct/>
        <w:autoSpaceDE/>
        <w:autoSpaceDN/>
        <w:bidi w:val="0"/>
        <w:adjustRightInd/>
        <w:snapToGrid/>
        <w:spacing w:before="0" w:line="360" w:lineRule="auto"/>
        <w:ind w:left="0" w:right="0" w:firstLine="0" w:firstLineChars="0"/>
        <w:textAlignment w:val="auto"/>
        <w:rPr>
          <w:rFonts w:hint="eastAsia" w:ascii="楷体" w:eastAsia="楷体"/>
        </w:rPr>
      </w:pPr>
      <w:r>
        <w:rPr>
          <w:rFonts w:hint="eastAsia" w:ascii="楷体" w:eastAsia="楷体"/>
        </w:rPr>
        <w:t>第二部分</w:t>
      </w:r>
      <w:r>
        <w:rPr>
          <w:rFonts w:hint="eastAsia" w:ascii="楷体" w:eastAsia="楷体"/>
        </w:rPr>
        <w:tab/>
      </w:r>
      <w:r>
        <w:rPr>
          <w:rFonts w:hint="eastAsia" w:ascii="楷体" w:eastAsia="楷体"/>
        </w:rPr>
        <w:t>202</w:t>
      </w:r>
      <w:r>
        <w:rPr>
          <w:rFonts w:hint="eastAsia" w:ascii="楷体" w:eastAsia="楷体"/>
          <w:lang w:val="en-US" w:eastAsia="zh-CN"/>
        </w:rPr>
        <w:t>1</w:t>
      </w:r>
      <w:r>
        <w:rPr>
          <w:rFonts w:hint="eastAsia" w:ascii="楷体" w:eastAsia="楷体"/>
        </w:rPr>
        <w:t>年度单位决算表</w:t>
      </w:r>
    </w:p>
    <w:p>
      <w:pPr>
        <w:pStyle w:val="5"/>
        <w:keepNext w:val="0"/>
        <w:keepLines w:val="0"/>
        <w:pageBreakBefore w:val="0"/>
        <w:tabs>
          <w:tab w:val="left" w:leader="dot" w:pos="7555"/>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一、收入支出决算总表</w:t>
      </w:r>
      <w:r>
        <w:rPr>
          <w:rFonts w:hint="eastAsia" w:ascii="仿宋" w:hAnsi="仿宋" w:eastAsia="仿宋" w:cs="仿宋"/>
        </w:rPr>
        <w:tab/>
      </w:r>
      <w:r>
        <w:rPr>
          <w:rFonts w:hint="eastAsia" w:ascii="仿宋" w:hAnsi="仿宋" w:eastAsia="仿宋" w:cs="仿宋"/>
        </w:rPr>
        <w:t>(2-3）</w:t>
      </w:r>
    </w:p>
    <w:p>
      <w:pPr>
        <w:pStyle w:val="5"/>
        <w:keepNext w:val="0"/>
        <w:keepLines w:val="0"/>
        <w:pageBreakBefore w:val="0"/>
        <w:tabs>
          <w:tab w:val="left" w:leader="dot" w:pos="7555"/>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二、收入决算表</w:t>
      </w:r>
      <w:r>
        <w:rPr>
          <w:rFonts w:hint="eastAsia" w:ascii="仿宋" w:hAnsi="仿宋" w:eastAsia="仿宋" w:cs="仿宋"/>
        </w:rPr>
        <w:tab/>
      </w:r>
      <w:r>
        <w:rPr>
          <w:rFonts w:hint="eastAsia" w:ascii="仿宋" w:hAnsi="仿宋" w:eastAsia="仿宋" w:cs="仿宋"/>
        </w:rPr>
        <w:t>(4-5）</w:t>
      </w:r>
    </w:p>
    <w:p>
      <w:pPr>
        <w:pStyle w:val="5"/>
        <w:keepNext w:val="0"/>
        <w:keepLines w:val="0"/>
        <w:pageBreakBefore w:val="0"/>
        <w:tabs>
          <w:tab w:val="left" w:leader="dot" w:pos="7555"/>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三、支出决算表</w:t>
      </w:r>
      <w:r>
        <w:rPr>
          <w:rFonts w:hint="eastAsia" w:ascii="仿宋" w:hAnsi="仿宋" w:eastAsia="仿宋" w:cs="仿宋"/>
        </w:rPr>
        <w:tab/>
      </w:r>
      <w:r>
        <w:rPr>
          <w:rFonts w:hint="eastAsia" w:ascii="仿宋" w:hAnsi="仿宋" w:eastAsia="仿宋" w:cs="仿宋"/>
        </w:rPr>
        <w:t>(6-7）</w:t>
      </w:r>
    </w:p>
    <w:p>
      <w:pPr>
        <w:pStyle w:val="5"/>
        <w:keepNext w:val="0"/>
        <w:keepLines w:val="0"/>
        <w:pageBreakBefore w:val="0"/>
        <w:tabs>
          <w:tab w:val="left" w:leader="dot" w:pos="7555"/>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四、财政拨款收入支出决算总表</w:t>
      </w:r>
      <w:r>
        <w:rPr>
          <w:rFonts w:hint="eastAsia" w:ascii="仿宋" w:hAnsi="仿宋" w:eastAsia="仿宋" w:cs="仿宋"/>
        </w:rPr>
        <w:tab/>
      </w:r>
      <w:r>
        <w:rPr>
          <w:rFonts w:hint="eastAsia" w:ascii="仿宋" w:hAnsi="仿宋" w:eastAsia="仿宋" w:cs="仿宋"/>
        </w:rPr>
        <w:t>(8-9）</w:t>
      </w:r>
    </w:p>
    <w:p>
      <w:pPr>
        <w:pStyle w:val="5"/>
        <w:keepNext w:val="0"/>
        <w:keepLines w:val="0"/>
        <w:pageBreakBefore w:val="0"/>
        <w:tabs>
          <w:tab w:val="left" w:leader="dot" w:pos="7555"/>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五、一般公共预算财政拨款支出决算表</w:t>
      </w:r>
      <w:r>
        <w:rPr>
          <w:rFonts w:hint="eastAsia" w:ascii="仿宋" w:hAnsi="仿宋" w:eastAsia="仿宋" w:cs="仿宋"/>
        </w:rPr>
        <w:tab/>
      </w:r>
      <w:r>
        <w:rPr>
          <w:rFonts w:hint="eastAsia" w:ascii="仿宋" w:hAnsi="仿宋" w:eastAsia="仿宋" w:cs="仿宋"/>
        </w:rPr>
        <w:t>(10-11)</w:t>
      </w:r>
    </w:p>
    <w:p>
      <w:pPr>
        <w:pStyle w:val="5"/>
        <w:keepNext w:val="0"/>
        <w:keepLines w:val="0"/>
        <w:pageBreakBefore w:val="0"/>
        <w:tabs>
          <w:tab w:val="left" w:leader="dot" w:pos="7555"/>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六、一般公共预算财政拨款基本支出决算表</w:t>
      </w:r>
      <w:r>
        <w:rPr>
          <w:rFonts w:hint="eastAsia" w:ascii="仿宋" w:hAnsi="仿宋" w:eastAsia="仿宋" w:cs="仿宋"/>
        </w:rPr>
        <w:tab/>
      </w:r>
      <w:r>
        <w:rPr>
          <w:rFonts w:hint="eastAsia" w:ascii="仿宋" w:hAnsi="仿宋" w:eastAsia="仿宋" w:cs="仿宋"/>
        </w:rPr>
        <w:t>(12-13)</w:t>
      </w:r>
    </w:p>
    <w:p>
      <w:pPr>
        <w:pStyle w:val="5"/>
        <w:keepNext w:val="0"/>
        <w:keepLines w:val="0"/>
        <w:pageBreakBefore w:val="0"/>
        <w:widowControl/>
        <w:tabs>
          <w:tab w:val="left" w:leader="dot" w:pos="7555"/>
        </w:tabs>
        <w:kinsoku/>
        <w:wordWrap w:val="0"/>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lang w:val="en-US" w:eastAsia="zh-CN"/>
        </w:rPr>
      </w:pPr>
      <w:r>
        <w:rPr>
          <w:rFonts w:hint="eastAsia" w:ascii="仿宋" w:hAnsi="仿宋" w:eastAsia="仿宋" w:cs="仿宋"/>
          <w:spacing w:val="12"/>
          <w:w w:val="95"/>
        </w:rPr>
        <w:t>七</w:t>
      </w:r>
      <w:r>
        <w:rPr>
          <w:rFonts w:hint="eastAsia" w:ascii="仿宋" w:hAnsi="仿宋" w:eastAsia="仿宋" w:cs="仿宋"/>
          <w:spacing w:val="14"/>
          <w:w w:val="95"/>
        </w:rPr>
        <w:t>、</w:t>
      </w:r>
      <w:r>
        <w:rPr>
          <w:rFonts w:hint="eastAsia" w:ascii="仿宋" w:hAnsi="仿宋" w:eastAsia="仿宋" w:cs="仿宋"/>
          <w:spacing w:val="0"/>
          <w:w w:val="95"/>
          <w:sz w:val="32"/>
        </w:rPr>
        <w:t>一般公共预算财政拨款“三公”经费支</w:t>
      </w:r>
      <w:r>
        <w:rPr>
          <w:rFonts w:hint="eastAsia" w:ascii="仿宋" w:hAnsi="仿宋" w:eastAsia="仿宋" w:cs="仿宋"/>
          <w:spacing w:val="0"/>
          <w:w w:val="95"/>
          <w:sz w:val="32"/>
          <w:lang w:val="en-US" w:eastAsia="zh-CN"/>
        </w:rPr>
        <w:t>出</w:t>
      </w:r>
      <w:r>
        <w:rPr>
          <w:rFonts w:hint="eastAsia" w:ascii="仿宋" w:hAnsi="仿宋" w:eastAsia="仿宋" w:cs="仿宋"/>
        </w:rPr>
        <w:tab/>
      </w:r>
      <w:r>
        <w:rPr>
          <w:rFonts w:hint="eastAsia" w:ascii="仿宋" w:hAnsi="仿宋" w:eastAsia="仿宋" w:cs="仿宋"/>
          <w:lang w:val="en-US" w:eastAsia="zh-CN"/>
        </w:rPr>
        <w:t>（14）</w:t>
      </w:r>
    </w:p>
    <w:p>
      <w:pPr>
        <w:pStyle w:val="5"/>
        <w:keepNext w:val="0"/>
        <w:keepLines w:val="0"/>
        <w:pageBreakBefore w:val="0"/>
        <w:widowControl/>
        <w:tabs>
          <w:tab w:val="left" w:leader="dot" w:pos="7555"/>
        </w:tabs>
        <w:kinsoku/>
        <w:wordWrap w:val="0"/>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八、政府性基金预算财政拨款收入支出决算表</w:t>
      </w:r>
      <w:r>
        <w:rPr>
          <w:rFonts w:hint="eastAsia" w:ascii="仿宋" w:hAnsi="仿宋" w:eastAsia="仿宋" w:cs="仿宋"/>
        </w:rPr>
        <w:tab/>
      </w:r>
      <w:r>
        <w:rPr>
          <w:rFonts w:hint="eastAsia" w:ascii="仿宋" w:hAnsi="仿宋" w:eastAsia="仿宋" w:cs="仿宋"/>
        </w:rPr>
        <w:t>(15)</w:t>
      </w:r>
    </w:p>
    <w:p>
      <w:pPr>
        <w:pStyle w:val="5"/>
        <w:keepNext w:val="0"/>
        <w:keepLines w:val="0"/>
        <w:pageBreakBefore w:val="0"/>
        <w:widowControl w:val="0"/>
        <w:tabs>
          <w:tab w:val="left" w:leader="dot" w:pos="7555"/>
        </w:tabs>
        <w:kinsoku/>
        <w:wordWrap w:val="0"/>
        <w:overflowPunct/>
        <w:topLinePunct/>
        <w:autoSpaceDE/>
        <w:autoSpaceDN/>
        <w:bidi w:val="0"/>
        <w:adjustRightInd/>
        <w:snapToGrid/>
        <w:spacing w:before="0" w:line="360" w:lineRule="auto"/>
        <w:ind w:left="0" w:right="0" w:firstLine="0" w:firstLineChars="0"/>
        <w:textAlignment w:val="auto"/>
        <w:rPr>
          <w:rFonts w:ascii="Times New Roman"/>
          <w:sz w:val="28"/>
        </w:rPr>
      </w:pPr>
      <w:r>
        <w:rPr>
          <w:rFonts w:hint="eastAsia" w:ascii="仿宋" w:hAnsi="仿宋" w:eastAsia="仿宋" w:cs="仿宋"/>
        </w:rPr>
        <w:t>九、国有资本经营预算财政拨款支出决算表</w:t>
      </w:r>
      <w:r>
        <w:rPr>
          <w:rFonts w:hint="eastAsia" w:ascii="仿宋" w:hAnsi="仿宋" w:eastAsia="仿宋" w:cs="仿宋"/>
        </w:rPr>
        <w:tab/>
      </w:r>
      <w:r>
        <w:rPr>
          <w:rFonts w:hint="eastAsia" w:ascii="仿宋" w:hAnsi="仿宋" w:eastAsia="仿宋" w:cs="仿宋"/>
        </w:rPr>
        <w:t>(16)</w:t>
      </w:r>
    </w:p>
    <w:p>
      <w:pPr>
        <w:pStyle w:val="4"/>
        <w:keepNext w:val="0"/>
        <w:keepLines w:val="0"/>
        <w:pageBreakBefore w:val="0"/>
        <w:tabs>
          <w:tab w:val="left" w:pos="1879"/>
        </w:tabs>
        <w:kinsoku/>
        <w:overflowPunct/>
        <w:topLinePunct/>
        <w:autoSpaceDE/>
        <w:autoSpaceDN/>
        <w:bidi w:val="0"/>
        <w:adjustRightInd/>
        <w:snapToGrid/>
        <w:spacing w:before="0" w:line="360" w:lineRule="auto"/>
        <w:ind w:left="0" w:right="0" w:firstLine="0" w:firstLineChars="0"/>
        <w:textAlignment w:val="auto"/>
        <w:rPr>
          <w:rFonts w:hint="eastAsia" w:ascii="楷体" w:eastAsia="楷体"/>
        </w:rPr>
      </w:pPr>
      <w:r>
        <w:rPr>
          <w:rFonts w:hint="eastAsia" w:ascii="楷体" w:eastAsia="楷体"/>
        </w:rPr>
        <w:t>第三部分</w:t>
      </w:r>
      <w:r>
        <w:rPr>
          <w:rFonts w:hint="eastAsia" w:ascii="楷体" w:eastAsia="楷体"/>
        </w:rPr>
        <w:tab/>
      </w:r>
      <w:r>
        <w:rPr>
          <w:rFonts w:hint="eastAsia" w:ascii="楷体" w:eastAsia="楷体"/>
        </w:rPr>
        <w:t>202</w:t>
      </w:r>
      <w:r>
        <w:rPr>
          <w:rFonts w:hint="eastAsia" w:ascii="楷体" w:eastAsia="楷体"/>
          <w:lang w:val="en-US" w:eastAsia="zh-CN"/>
        </w:rPr>
        <w:t>1</w:t>
      </w:r>
      <w:r>
        <w:rPr>
          <w:rFonts w:hint="eastAsia" w:ascii="楷体" w:eastAsia="楷体"/>
        </w:rPr>
        <w:t>年度单位决算情况说明</w:t>
      </w:r>
    </w:p>
    <w:p>
      <w:pPr>
        <w:pStyle w:val="5"/>
        <w:keepNext w:val="0"/>
        <w:keepLines w:val="0"/>
        <w:pageBreakBefore w:val="0"/>
        <w:tabs>
          <w:tab w:val="left" w:leader="dot" w:pos="7637"/>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一、收入支出决算总体情况说明</w:t>
      </w:r>
      <w:r>
        <w:rPr>
          <w:rFonts w:hint="eastAsia" w:ascii="仿宋" w:hAnsi="仿宋" w:eastAsia="仿宋" w:cs="仿宋"/>
        </w:rPr>
        <w:tab/>
      </w:r>
      <w:r>
        <w:rPr>
          <w:rFonts w:hint="eastAsia" w:ascii="仿宋" w:hAnsi="仿宋" w:eastAsia="仿宋" w:cs="仿宋"/>
        </w:rPr>
        <w:t>17)</w:t>
      </w:r>
    </w:p>
    <w:p>
      <w:pPr>
        <w:pStyle w:val="5"/>
        <w:keepNext w:val="0"/>
        <w:keepLines w:val="0"/>
        <w:pageBreakBefore w:val="0"/>
        <w:tabs>
          <w:tab w:val="left" w:leader="dot" w:pos="7555"/>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二、收入决算情况说明</w:t>
      </w:r>
      <w:r>
        <w:rPr>
          <w:rFonts w:hint="eastAsia" w:ascii="仿宋" w:hAnsi="仿宋" w:eastAsia="仿宋" w:cs="仿宋"/>
        </w:rPr>
        <w:tab/>
      </w:r>
      <w:r>
        <w:rPr>
          <w:rFonts w:hint="eastAsia" w:ascii="仿宋" w:hAnsi="仿宋" w:eastAsia="仿宋" w:cs="仿宋"/>
        </w:rPr>
        <w:t>(17)</w:t>
      </w:r>
    </w:p>
    <w:p>
      <w:pPr>
        <w:pStyle w:val="5"/>
        <w:keepNext w:val="0"/>
        <w:keepLines w:val="0"/>
        <w:pageBreakBefore w:val="0"/>
        <w:tabs>
          <w:tab w:val="left" w:leader="dot" w:pos="7555"/>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三、支出决算情况说明</w:t>
      </w:r>
      <w:r>
        <w:rPr>
          <w:rFonts w:hint="eastAsia" w:ascii="仿宋" w:hAnsi="仿宋" w:eastAsia="仿宋" w:cs="仿宋"/>
        </w:rPr>
        <w:tab/>
      </w:r>
      <w:r>
        <w:rPr>
          <w:rFonts w:hint="eastAsia" w:ascii="仿宋" w:hAnsi="仿宋" w:eastAsia="仿宋" w:cs="仿宋"/>
        </w:rPr>
        <w:t>(17)</w:t>
      </w:r>
    </w:p>
    <w:p>
      <w:pPr>
        <w:pStyle w:val="5"/>
        <w:keepNext w:val="0"/>
        <w:keepLines w:val="0"/>
        <w:pageBreakBefore w:val="0"/>
        <w:tabs>
          <w:tab w:val="left" w:leader="dot" w:pos="7634"/>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四、财政拨款收入支出决算总体情况说明</w:t>
      </w:r>
      <w:r>
        <w:rPr>
          <w:rFonts w:hint="eastAsia" w:ascii="仿宋" w:hAnsi="仿宋" w:eastAsia="仿宋" w:cs="仿宋"/>
        </w:rPr>
        <w:tab/>
      </w:r>
      <w:r>
        <w:rPr>
          <w:rFonts w:hint="eastAsia" w:ascii="仿宋" w:hAnsi="仿宋" w:eastAsia="仿宋" w:cs="仿宋"/>
        </w:rPr>
        <w:t>(18)</w:t>
      </w:r>
    </w:p>
    <w:p>
      <w:pPr>
        <w:pStyle w:val="5"/>
        <w:keepNext w:val="0"/>
        <w:keepLines w:val="0"/>
        <w:pageBreakBefore w:val="0"/>
        <w:tabs>
          <w:tab w:val="left" w:leader="dot" w:pos="7637"/>
        </w:tabs>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五、一般公共预算财政拨款支出决算情况说明</w:t>
      </w:r>
      <w:r>
        <w:rPr>
          <w:rFonts w:hint="eastAsia" w:ascii="仿宋" w:hAnsi="仿宋" w:eastAsia="仿宋" w:cs="仿宋"/>
        </w:rPr>
        <w:tab/>
      </w:r>
      <w:r>
        <w:rPr>
          <w:rFonts w:hint="eastAsia" w:ascii="仿宋" w:hAnsi="仿宋" w:eastAsia="仿宋" w:cs="仿宋"/>
        </w:rPr>
        <w:t>(18-21)</w:t>
      </w:r>
    </w:p>
    <w:p>
      <w:pPr>
        <w:pStyle w:val="5"/>
        <w:keepNext w:val="0"/>
        <w:keepLines w:val="0"/>
        <w:pageBreakBefore w:val="0"/>
        <w:kinsoku/>
        <w:overflowPunct/>
        <w:topLinePunct/>
        <w:autoSpaceDE/>
        <w:autoSpaceDN/>
        <w:bidi w:val="0"/>
        <w:adjustRightInd/>
        <w:snapToGrid/>
        <w:spacing w:before="0" w:line="360" w:lineRule="auto"/>
        <w:ind w:left="0" w:right="0" w:firstLine="0" w:firstLineChars="0"/>
        <w:textAlignment w:val="auto"/>
        <w:rPr>
          <w:rFonts w:hint="eastAsia" w:ascii="仿宋" w:hAnsi="仿宋" w:eastAsia="仿宋" w:cs="仿宋"/>
        </w:rPr>
      </w:pPr>
      <w:r>
        <w:rPr>
          <w:rFonts w:hint="eastAsia" w:ascii="仿宋" w:hAnsi="仿宋" w:eastAsia="仿宋" w:cs="仿宋"/>
        </w:rPr>
        <w:t>六、一般公共预算财政拨款基本支出决算情况说明</w:t>
      </w:r>
      <w:r>
        <w:rPr>
          <w:rFonts w:hint="eastAsia" w:ascii="仿宋" w:hAnsi="仿宋" w:eastAsia="仿宋" w:cs="仿宋"/>
        </w:rPr>
        <w:tab/>
      </w:r>
      <w:r>
        <w:rPr>
          <w:rFonts w:hint="eastAsia" w:ascii="仿宋" w:hAnsi="仿宋" w:eastAsia="仿宋" w:cs="仿宋"/>
          <w:lang w:val="en-US" w:eastAsia="zh-CN"/>
        </w:rPr>
        <w:t>...</w:t>
      </w:r>
      <w:r>
        <w:rPr>
          <w:rFonts w:hint="eastAsia" w:ascii="仿宋" w:hAnsi="仿宋" w:eastAsia="仿宋" w:cs="仿宋"/>
        </w:rPr>
        <w:t>(21)</w:t>
      </w:r>
    </w:p>
    <w:p>
      <w:pPr>
        <w:keepNext w:val="0"/>
        <w:keepLines w:val="0"/>
        <w:pageBreakBefore w:val="0"/>
        <w:kinsoku/>
        <w:overflowPunct/>
        <w:topLinePunct/>
        <w:autoSpaceDE/>
        <w:autoSpaceDN/>
        <w:bidi w:val="0"/>
        <w:adjustRightInd/>
        <w:snapToGrid/>
        <w:spacing w:before="0" w:after="0" w:line="360" w:lineRule="auto"/>
        <w:ind w:left="0" w:right="0" w:firstLine="440" w:firstLineChars="200"/>
        <w:textAlignment w:val="auto"/>
        <w:rPr>
          <w:rFonts w:hint="eastAsia" w:ascii="仿宋" w:hAnsi="仿宋" w:eastAsia="仿宋" w:cs="仿宋"/>
        </w:rPr>
        <w:sectPr>
          <w:pgSz w:w="11910" w:h="16840"/>
          <w:pgMar w:top="1582" w:right="1587" w:bottom="1179" w:left="1587" w:header="0" w:footer="992" w:gutter="0"/>
          <w:cols w:space="0" w:num="1"/>
          <w:rtlGutter w:val="0"/>
          <w:docGrid w:linePitch="0" w:charSpace="0"/>
        </w:sectPr>
      </w:pPr>
    </w:p>
    <w:p>
      <w:pPr>
        <w:pStyle w:val="5"/>
        <w:keepNext w:val="0"/>
        <w:keepLines w:val="0"/>
        <w:pageBreakBefore w:val="0"/>
        <w:kinsoku/>
        <w:overflowPunct/>
        <w:topLinePunct/>
        <w:autoSpaceDE/>
        <w:autoSpaceDN/>
        <w:bidi w:val="0"/>
        <w:adjustRightInd/>
        <w:snapToGrid/>
        <w:spacing w:before="0" w:line="360" w:lineRule="auto"/>
        <w:ind w:left="0" w:right="0" w:firstLine="400" w:firstLineChars="200"/>
        <w:textAlignment w:val="auto"/>
        <w:rPr>
          <w:rFonts w:ascii="Times New Roman"/>
          <w:sz w:val="20"/>
        </w:rPr>
      </w:pPr>
    </w:p>
    <w:p>
      <w:pPr>
        <w:pStyle w:val="5"/>
        <w:keepNext w:val="0"/>
        <w:keepLines w:val="0"/>
        <w:pageBreakBefore w:val="0"/>
        <w:kinsoku/>
        <w:overflowPunct/>
        <w:topLinePunct/>
        <w:autoSpaceDE/>
        <w:autoSpaceDN/>
        <w:bidi w:val="0"/>
        <w:adjustRightInd/>
        <w:snapToGrid/>
        <w:spacing w:before="0" w:line="360" w:lineRule="auto"/>
        <w:ind w:left="0" w:right="0" w:firstLine="400" w:firstLineChars="200"/>
        <w:textAlignment w:val="auto"/>
        <w:rPr>
          <w:rFonts w:ascii="Times New Roman"/>
          <w:sz w:val="20"/>
        </w:rPr>
      </w:pPr>
    </w:p>
    <w:p>
      <w:pPr>
        <w:pStyle w:val="5"/>
        <w:keepNext w:val="0"/>
        <w:keepLines w:val="0"/>
        <w:pageBreakBefore w:val="0"/>
        <w:widowControl w:val="0"/>
        <w:tabs>
          <w:tab w:val="left" w:leader="dot" w:pos="7663"/>
        </w:tabs>
        <w:kinsoku/>
        <w:wordWrap/>
        <w:overflowPunct/>
        <w:topLinePunct/>
        <w:autoSpaceDE/>
        <w:autoSpaceDN/>
        <w:bidi w:val="0"/>
        <w:adjustRightInd/>
        <w:snapToGrid/>
        <w:spacing w:before="0" w:line="360" w:lineRule="auto"/>
        <w:ind w:left="0" w:leftChars="0" w:right="0" w:firstLine="0" w:firstLineChars="0"/>
        <w:textAlignment w:val="auto"/>
        <w:rPr>
          <w:rFonts w:hint="eastAsia" w:ascii="仿宋" w:hAnsi="仿宋" w:eastAsia="仿宋" w:cs="仿宋"/>
        </w:rPr>
      </w:pPr>
      <w:r>
        <w:rPr>
          <w:rFonts w:hint="eastAsia" w:ascii="仿宋" w:hAnsi="仿宋" w:eastAsia="仿宋" w:cs="仿宋"/>
          <w:spacing w:val="-57"/>
          <w:sz w:val="32"/>
        </w:rPr>
        <w:t>七、一般公共预算财政拨款“三公”经费支出决算情况说</w:t>
      </w:r>
      <w:r>
        <w:rPr>
          <w:rFonts w:hint="eastAsia" w:ascii="仿宋" w:hAnsi="仿宋" w:eastAsia="仿宋" w:cs="仿宋"/>
          <w:spacing w:val="-57"/>
          <w:sz w:val="32"/>
          <w:lang w:val="en-US" w:eastAsia="zh-CN"/>
        </w:rPr>
        <w:t>......</w:t>
      </w:r>
      <w:r>
        <w:rPr>
          <w:rFonts w:hint="eastAsia" w:ascii="仿宋" w:hAnsi="仿宋" w:eastAsia="仿宋" w:cs="仿宋"/>
          <w:spacing w:val="-17"/>
        </w:rPr>
        <w:t>(21-22)</w:t>
      </w:r>
    </w:p>
    <w:p>
      <w:pPr>
        <w:pStyle w:val="5"/>
        <w:keepNext w:val="0"/>
        <w:keepLines w:val="0"/>
        <w:pageBreakBefore w:val="0"/>
        <w:widowControl w:val="0"/>
        <w:kinsoku/>
        <w:wordWrap/>
        <w:overflowPunct/>
        <w:topLinePunct/>
        <w:autoSpaceDE/>
        <w:autoSpaceDN/>
        <w:bidi w:val="0"/>
        <w:adjustRightInd/>
        <w:snapToGrid/>
        <w:spacing w:before="0" w:line="360" w:lineRule="auto"/>
        <w:ind w:left="0" w:leftChars="0" w:right="0" w:firstLine="0" w:firstLineChars="0"/>
        <w:textAlignment w:val="auto"/>
        <w:rPr>
          <w:rFonts w:hint="eastAsia" w:ascii="仿宋" w:hAnsi="仿宋" w:eastAsia="仿宋" w:cs="仿宋"/>
        </w:rPr>
      </w:pPr>
      <w:r>
        <w:rPr>
          <w:rFonts w:hint="eastAsia" w:ascii="仿宋" w:hAnsi="仿宋" w:eastAsia="仿宋" w:cs="仿宋"/>
        </w:rPr>
        <w:t>八、政府性基金预算财政拨款收入支出决算情况说明(23)</w:t>
      </w:r>
    </w:p>
    <w:p>
      <w:pPr>
        <w:pStyle w:val="5"/>
        <w:keepNext w:val="0"/>
        <w:keepLines w:val="0"/>
        <w:pageBreakBefore w:val="0"/>
        <w:widowControl w:val="0"/>
        <w:kinsoku/>
        <w:wordWrap/>
        <w:overflowPunct/>
        <w:topLinePunct/>
        <w:autoSpaceDE/>
        <w:autoSpaceDN/>
        <w:bidi w:val="0"/>
        <w:adjustRightInd/>
        <w:snapToGrid/>
        <w:spacing w:before="0" w:line="360" w:lineRule="auto"/>
        <w:ind w:left="0" w:leftChars="0" w:right="0" w:firstLine="0" w:firstLineChars="0"/>
        <w:textAlignment w:val="auto"/>
        <w:rPr>
          <w:rFonts w:hint="eastAsia" w:ascii="仿宋" w:hAnsi="仿宋" w:eastAsia="仿宋" w:cs="仿宋"/>
        </w:rPr>
      </w:pPr>
      <w:r>
        <w:rPr>
          <w:rFonts w:hint="eastAsia" w:ascii="仿宋" w:hAnsi="仿宋" w:eastAsia="仿宋" w:cs="仿宋"/>
        </w:rPr>
        <w:t>九、国有资本经营预算财政拨款收入支出决算情况说明(23)十、其他重要事项的情况说明</w:t>
      </w:r>
    </w:p>
    <w:p>
      <w:pPr>
        <w:pStyle w:val="5"/>
        <w:keepNext w:val="0"/>
        <w:keepLines w:val="0"/>
        <w:pageBreakBefore w:val="0"/>
        <w:widowControl w:val="0"/>
        <w:tabs>
          <w:tab w:val="left" w:leader="dot" w:pos="7716"/>
        </w:tabs>
        <w:kinsoku/>
        <w:wordWrap/>
        <w:overflowPunct/>
        <w:topLinePunct/>
        <w:autoSpaceDE/>
        <w:autoSpaceDN/>
        <w:bidi w:val="0"/>
        <w:adjustRightInd/>
        <w:snapToGrid/>
        <w:spacing w:before="0" w:line="360" w:lineRule="auto"/>
        <w:ind w:left="0" w:leftChars="0" w:right="0" w:firstLine="0" w:firstLineChars="0"/>
        <w:textAlignment w:val="auto"/>
        <w:rPr>
          <w:rFonts w:hint="eastAsia" w:ascii="仿宋" w:hAnsi="仿宋" w:eastAsia="仿宋" w:cs="仿宋"/>
        </w:rPr>
      </w:pPr>
      <w:r>
        <w:rPr>
          <w:rFonts w:hint="eastAsia" w:ascii="仿宋" w:hAnsi="仿宋" w:eastAsia="仿宋" w:cs="仿宋"/>
        </w:rPr>
        <w:t>（一）机关运行经费支出情况说明</w:t>
      </w:r>
      <w:r>
        <w:rPr>
          <w:rFonts w:hint="eastAsia" w:ascii="仿宋" w:hAnsi="仿宋" w:eastAsia="仿宋" w:cs="仿宋"/>
        </w:rPr>
        <w:tab/>
      </w:r>
      <w:r>
        <w:rPr>
          <w:rFonts w:hint="eastAsia" w:ascii="仿宋" w:hAnsi="仿宋" w:eastAsia="仿宋" w:cs="仿宋"/>
          <w:lang w:val="en-US" w:eastAsia="zh-CN"/>
        </w:rPr>
        <w:t>.</w:t>
      </w:r>
      <w:r>
        <w:rPr>
          <w:rFonts w:hint="eastAsia" w:ascii="仿宋" w:hAnsi="仿宋" w:eastAsia="仿宋" w:cs="仿宋"/>
        </w:rPr>
        <w:t>(23)</w:t>
      </w:r>
    </w:p>
    <w:p>
      <w:pPr>
        <w:pStyle w:val="5"/>
        <w:keepNext w:val="0"/>
        <w:keepLines w:val="0"/>
        <w:pageBreakBefore w:val="0"/>
        <w:widowControl w:val="0"/>
        <w:tabs>
          <w:tab w:val="left" w:leader="dot" w:pos="7555"/>
        </w:tabs>
        <w:kinsoku/>
        <w:wordWrap/>
        <w:overflowPunct/>
        <w:topLinePunct/>
        <w:autoSpaceDE/>
        <w:autoSpaceDN/>
        <w:bidi w:val="0"/>
        <w:adjustRightInd/>
        <w:snapToGrid/>
        <w:spacing w:before="0" w:line="360" w:lineRule="auto"/>
        <w:ind w:left="0" w:leftChars="0" w:right="0" w:firstLine="0" w:firstLineChars="0"/>
        <w:textAlignment w:val="auto"/>
        <w:rPr>
          <w:rFonts w:hint="eastAsia" w:ascii="仿宋" w:hAnsi="仿宋" w:eastAsia="仿宋" w:cs="仿宋"/>
        </w:rPr>
      </w:pPr>
      <w:r>
        <w:rPr>
          <w:rFonts w:hint="eastAsia" w:ascii="仿宋" w:hAnsi="仿宋" w:eastAsia="仿宋" w:cs="仿宋"/>
        </w:rPr>
        <w:t>（二）政府采购情况说明</w:t>
      </w:r>
      <w:r>
        <w:rPr>
          <w:rFonts w:hint="eastAsia" w:ascii="仿宋" w:hAnsi="仿宋" w:eastAsia="仿宋" w:cs="仿宋"/>
        </w:rPr>
        <w:tab/>
      </w:r>
      <w:r>
        <w:rPr>
          <w:rFonts w:hint="eastAsia" w:ascii="仿宋" w:hAnsi="仿宋" w:eastAsia="仿宋" w:cs="仿宋"/>
        </w:rPr>
        <w:t>(23)</w:t>
      </w:r>
    </w:p>
    <w:p>
      <w:pPr>
        <w:pStyle w:val="5"/>
        <w:keepNext w:val="0"/>
        <w:keepLines w:val="0"/>
        <w:pageBreakBefore w:val="0"/>
        <w:widowControl w:val="0"/>
        <w:tabs>
          <w:tab w:val="left" w:leader="dot" w:pos="7555"/>
        </w:tabs>
        <w:kinsoku/>
        <w:wordWrap/>
        <w:overflowPunct/>
        <w:topLinePunct/>
        <w:autoSpaceDE/>
        <w:autoSpaceDN/>
        <w:bidi w:val="0"/>
        <w:adjustRightInd/>
        <w:snapToGrid/>
        <w:spacing w:before="0" w:line="360" w:lineRule="auto"/>
        <w:ind w:left="0" w:leftChars="0" w:right="0" w:firstLine="0" w:firstLineChars="0"/>
        <w:textAlignment w:val="auto"/>
        <w:rPr>
          <w:rFonts w:hint="eastAsia" w:ascii="仿宋" w:hAnsi="仿宋" w:eastAsia="仿宋" w:cs="仿宋"/>
        </w:rPr>
      </w:pPr>
      <w:r>
        <w:rPr>
          <w:rFonts w:hint="eastAsia" w:ascii="仿宋" w:hAnsi="仿宋" w:eastAsia="仿宋" w:cs="仿宋"/>
        </w:rPr>
        <w:t>（三）国有资产占有使用情况说明</w:t>
      </w:r>
      <w:r>
        <w:rPr>
          <w:rFonts w:hint="eastAsia" w:ascii="仿宋" w:hAnsi="仿宋" w:eastAsia="仿宋" w:cs="仿宋"/>
        </w:rPr>
        <w:tab/>
      </w:r>
      <w:r>
        <w:rPr>
          <w:rFonts w:hint="eastAsia" w:ascii="仿宋" w:hAnsi="仿宋" w:eastAsia="仿宋" w:cs="仿宋"/>
        </w:rPr>
        <w:t>(23)</w:t>
      </w:r>
    </w:p>
    <w:p>
      <w:pPr>
        <w:pStyle w:val="5"/>
        <w:keepNext w:val="0"/>
        <w:keepLines w:val="0"/>
        <w:pageBreakBefore w:val="0"/>
        <w:widowControl w:val="0"/>
        <w:tabs>
          <w:tab w:val="left" w:leader="dot" w:pos="7555"/>
        </w:tabs>
        <w:kinsoku/>
        <w:wordWrap/>
        <w:overflowPunct/>
        <w:topLinePunct/>
        <w:autoSpaceDE/>
        <w:autoSpaceDN/>
        <w:bidi w:val="0"/>
        <w:adjustRightInd/>
        <w:snapToGrid/>
        <w:spacing w:before="0" w:line="360" w:lineRule="auto"/>
        <w:ind w:left="0" w:leftChars="0" w:right="0" w:firstLine="0" w:firstLineChars="0"/>
        <w:textAlignment w:val="auto"/>
        <w:rPr>
          <w:rFonts w:hint="eastAsia" w:ascii="仿宋" w:hAnsi="仿宋" w:eastAsia="仿宋" w:cs="仿宋"/>
        </w:rPr>
      </w:pPr>
      <w:r>
        <w:rPr>
          <w:rFonts w:hint="eastAsia" w:ascii="仿宋" w:hAnsi="仿宋" w:eastAsia="仿宋" w:cs="仿宋"/>
        </w:rPr>
        <w:t>（四）预算绩效管理工作开展情况说明</w:t>
      </w:r>
      <w:r>
        <w:rPr>
          <w:rFonts w:hint="eastAsia" w:ascii="仿宋" w:hAnsi="仿宋" w:eastAsia="仿宋" w:cs="仿宋"/>
        </w:rPr>
        <w:tab/>
      </w:r>
      <w:r>
        <w:rPr>
          <w:rFonts w:hint="eastAsia" w:ascii="仿宋" w:hAnsi="仿宋" w:eastAsia="仿宋" w:cs="仿宋"/>
        </w:rPr>
        <w:t>(24-25)</w:t>
      </w:r>
    </w:p>
    <w:p>
      <w:pPr>
        <w:keepNext w:val="0"/>
        <w:keepLines w:val="0"/>
        <w:pageBreakBefore w:val="0"/>
        <w:widowControl w:val="0"/>
        <w:tabs>
          <w:tab w:val="left" w:pos="2038"/>
          <w:tab w:val="left" w:leader="dot" w:pos="7515"/>
        </w:tabs>
        <w:kinsoku/>
        <w:wordWrap/>
        <w:overflowPunct/>
        <w:topLinePunct/>
        <w:autoSpaceDE/>
        <w:autoSpaceDN/>
        <w:bidi w:val="0"/>
        <w:adjustRightInd/>
        <w:snapToGrid/>
        <w:spacing w:before="0" w:line="360" w:lineRule="auto"/>
        <w:ind w:left="0" w:leftChars="0" w:right="0" w:firstLine="0" w:firstLineChars="0"/>
        <w:jc w:val="left"/>
        <w:textAlignment w:val="auto"/>
        <w:rPr>
          <w:rFonts w:ascii="楷体"/>
          <w:sz w:val="25"/>
        </w:rPr>
      </w:pPr>
      <w:r>
        <w:rPr>
          <w:rFonts w:hint="eastAsia" w:ascii="楷体" w:eastAsia="楷体"/>
          <w:b/>
          <w:sz w:val="32"/>
        </w:rPr>
        <w:t>第四部分</w:t>
      </w:r>
      <w:r>
        <w:rPr>
          <w:rFonts w:hint="eastAsia" w:ascii="楷体" w:eastAsia="楷体"/>
          <w:b/>
          <w:sz w:val="32"/>
        </w:rPr>
        <w:tab/>
      </w:r>
      <w:r>
        <w:rPr>
          <w:rFonts w:hint="eastAsia" w:ascii="楷体" w:eastAsia="楷体"/>
          <w:b/>
          <w:sz w:val="32"/>
        </w:rPr>
        <w:t>名词解释</w:t>
      </w:r>
      <w:r>
        <w:rPr>
          <w:rFonts w:hint="eastAsia" w:ascii="楷体" w:eastAsia="楷体"/>
          <w:b/>
          <w:sz w:val="32"/>
        </w:rPr>
        <w:tab/>
      </w:r>
      <w:r>
        <w:rPr>
          <w:rFonts w:hint="eastAsia" w:ascii="楷体" w:eastAsia="楷体"/>
          <w:sz w:val="32"/>
        </w:rPr>
        <w:t>(26)</w:t>
      </w:r>
    </w:p>
    <w:p>
      <w:pPr>
        <w:keepNext w:val="0"/>
        <w:keepLines w:val="0"/>
        <w:pageBreakBefore w:val="0"/>
        <w:widowControl w:val="0"/>
        <w:tabs>
          <w:tab w:val="left" w:pos="2038"/>
          <w:tab w:val="left" w:leader="dot" w:pos="7517"/>
        </w:tabs>
        <w:kinsoku/>
        <w:wordWrap/>
        <w:overflowPunct/>
        <w:topLinePunct/>
        <w:autoSpaceDE/>
        <w:autoSpaceDN/>
        <w:bidi w:val="0"/>
        <w:adjustRightInd/>
        <w:snapToGrid/>
        <w:spacing w:before="0" w:line="360" w:lineRule="auto"/>
        <w:ind w:left="0" w:leftChars="0" w:right="0" w:firstLine="0" w:firstLineChars="0"/>
        <w:jc w:val="left"/>
        <w:textAlignment w:val="auto"/>
        <w:rPr>
          <w:rFonts w:hint="eastAsia" w:ascii="楷体" w:eastAsia="楷体"/>
          <w:sz w:val="32"/>
        </w:rPr>
      </w:pPr>
      <w:r>
        <w:rPr>
          <w:rFonts w:hint="eastAsia" w:ascii="楷体" w:eastAsia="楷体"/>
          <w:b/>
          <w:sz w:val="32"/>
        </w:rPr>
        <w:t>第五部分</w:t>
      </w:r>
      <w:r>
        <w:rPr>
          <w:rFonts w:hint="eastAsia" w:ascii="楷体" w:eastAsia="楷体"/>
          <w:b/>
          <w:sz w:val="32"/>
        </w:rPr>
        <w:tab/>
      </w:r>
      <w:r>
        <w:rPr>
          <w:rFonts w:hint="eastAsia" w:ascii="楷体" w:eastAsia="楷体"/>
          <w:b/>
          <w:sz w:val="32"/>
        </w:rPr>
        <w:t>附件</w:t>
      </w:r>
      <w:r>
        <w:rPr>
          <w:rFonts w:hint="eastAsia" w:ascii="楷体" w:eastAsia="楷体"/>
          <w:b/>
          <w:sz w:val="32"/>
        </w:rPr>
        <w:tab/>
      </w:r>
      <w:r>
        <w:rPr>
          <w:rFonts w:hint="eastAsia" w:ascii="楷体" w:eastAsia="楷体"/>
          <w:sz w:val="32"/>
        </w:rPr>
        <w:t>(27-28)</w:t>
      </w:r>
    </w:p>
    <w:p>
      <w:pPr>
        <w:keepNext w:val="0"/>
        <w:keepLines w:val="0"/>
        <w:pageBreakBefore w:val="0"/>
        <w:widowControl w:val="0"/>
        <w:kinsoku/>
        <w:wordWrap/>
        <w:overflowPunct/>
        <w:topLinePunct/>
        <w:autoSpaceDE/>
        <w:autoSpaceDN/>
        <w:bidi w:val="0"/>
        <w:adjustRightInd/>
        <w:snapToGrid/>
        <w:spacing w:before="0" w:after="0" w:line="360" w:lineRule="auto"/>
        <w:ind w:left="0" w:leftChars="0" w:right="0" w:firstLine="0" w:firstLineChars="0"/>
        <w:jc w:val="left"/>
        <w:textAlignment w:val="auto"/>
        <w:rPr>
          <w:rFonts w:hint="eastAsia" w:ascii="楷体" w:eastAsia="楷体"/>
          <w:sz w:val="32"/>
        </w:rPr>
        <w:sectPr>
          <w:pgSz w:w="11910" w:h="16840"/>
          <w:pgMar w:top="1582" w:right="1587" w:bottom="1179" w:left="1587" w:header="0" w:footer="992" w:gutter="0"/>
          <w:cols w:space="0" w:num="1"/>
          <w:rtlGutter w:val="0"/>
          <w:docGrid w:linePitch="0" w:charSpace="0"/>
        </w:sectPr>
      </w:pPr>
    </w:p>
    <w:p>
      <w:pPr>
        <w:pStyle w:val="5"/>
        <w:keepNext w:val="0"/>
        <w:keepLines w:val="0"/>
        <w:pageBreakBefore w:val="0"/>
        <w:kinsoku/>
        <w:overflowPunct/>
        <w:topLinePunct/>
        <w:autoSpaceDE/>
        <w:autoSpaceDN/>
        <w:bidi w:val="0"/>
        <w:adjustRightInd/>
        <w:snapToGrid/>
        <w:spacing w:before="0" w:line="360" w:lineRule="auto"/>
        <w:ind w:left="0"/>
        <w:textAlignment w:val="auto"/>
        <w:rPr>
          <w:rFonts w:ascii="楷体"/>
          <w:sz w:val="19"/>
        </w:rPr>
      </w:pPr>
    </w:p>
    <w:p>
      <w:pPr>
        <w:pStyle w:val="3"/>
        <w:keepNext w:val="0"/>
        <w:keepLines w:val="0"/>
        <w:pageBreakBefore w:val="0"/>
        <w:tabs>
          <w:tab w:val="left" w:pos="1820"/>
        </w:tabs>
        <w:kinsoku/>
        <w:overflowPunct/>
        <w:topLinePunct/>
        <w:autoSpaceDE/>
        <w:autoSpaceDN/>
        <w:bidi w:val="0"/>
        <w:adjustRightInd/>
        <w:snapToGrid/>
        <w:spacing w:before="0" w:line="360" w:lineRule="auto"/>
        <w:ind w:left="0"/>
        <w:textAlignment w:val="auto"/>
      </w:pPr>
    </w:p>
    <w:p>
      <w:pPr>
        <w:pStyle w:val="3"/>
        <w:keepNext w:val="0"/>
        <w:keepLines w:val="0"/>
        <w:pageBreakBefore w:val="0"/>
        <w:tabs>
          <w:tab w:val="left" w:pos="1820"/>
        </w:tabs>
        <w:kinsoku/>
        <w:overflowPunct/>
        <w:topLinePunct/>
        <w:autoSpaceDE/>
        <w:autoSpaceDN/>
        <w:bidi w:val="0"/>
        <w:adjustRightInd/>
        <w:snapToGrid/>
        <w:spacing w:before="0" w:line="360" w:lineRule="auto"/>
        <w:ind w:left="0"/>
        <w:textAlignment w:val="auto"/>
      </w:pPr>
      <w:r>
        <w:t>第一部分</w:t>
      </w:r>
      <w:r>
        <w:tab/>
      </w:r>
      <w:r>
        <w:t>单位概况</w:t>
      </w:r>
    </w:p>
    <w:p>
      <w:pPr>
        <w:pStyle w:val="5"/>
        <w:keepNext w:val="0"/>
        <w:keepLines w:val="0"/>
        <w:pageBreakBefore w:val="0"/>
        <w:kinsoku/>
        <w:overflowPunct/>
        <w:topLinePunct/>
        <w:autoSpaceDE/>
        <w:autoSpaceDN/>
        <w:bidi w:val="0"/>
        <w:adjustRightInd/>
        <w:snapToGrid/>
        <w:spacing w:before="0" w:line="360" w:lineRule="auto"/>
        <w:ind w:left="0"/>
        <w:textAlignment w:val="auto"/>
        <w:rPr>
          <w:rFonts w:ascii="黑体"/>
          <w:b/>
          <w:sz w:val="36"/>
        </w:rPr>
      </w:pPr>
    </w:p>
    <w:p>
      <w:pPr>
        <w:pStyle w:val="5"/>
        <w:keepNext w:val="0"/>
        <w:keepLines w:val="0"/>
        <w:pageBreakBefore w:val="0"/>
        <w:widowControl w:val="0"/>
        <w:kinsoku/>
        <w:wordWrap w:val="0"/>
        <w:overflowPunct/>
        <w:topLinePunct/>
        <w:autoSpaceDE/>
        <w:autoSpaceDN/>
        <w:bidi w:val="0"/>
        <w:adjustRightInd/>
        <w:snapToGrid/>
        <w:spacing w:before="0" w:line="360" w:lineRule="auto"/>
        <w:ind w:left="0" w:right="0" w:firstLine="640" w:firstLineChars="200"/>
        <w:textAlignment w:val="auto"/>
        <w:rPr>
          <w:rFonts w:hint="eastAsia" w:ascii="黑体" w:eastAsia="黑体"/>
        </w:rPr>
      </w:pPr>
      <w:r>
        <w:rPr>
          <w:rFonts w:hint="eastAsia" w:ascii="黑体" w:eastAsia="黑体"/>
        </w:rPr>
        <w:t>一、单位职责</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right="0" w:firstLine="640" w:firstLineChars="200"/>
        <w:textAlignment w:val="auto"/>
        <w:rPr>
          <w:rFonts w:hint="eastAsia" w:ascii="仿宋" w:hAnsi="仿宋" w:eastAsia="仿宋" w:cs="仿宋"/>
        </w:rPr>
      </w:pPr>
      <w:r>
        <w:rPr>
          <w:rFonts w:hint="eastAsia" w:ascii="仿宋" w:hAnsi="仿宋" w:eastAsia="仿宋" w:cs="仿宋"/>
        </w:rPr>
        <w:t>吴忠市利通区农村合作经济经营站主要职责：</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right="0" w:firstLine="640" w:firstLineChars="200"/>
        <w:textAlignment w:val="auto"/>
        <w:rPr>
          <w:rFonts w:hint="eastAsia" w:ascii="仿宋" w:hAnsi="仿宋" w:eastAsia="仿宋" w:cs="仿宋"/>
        </w:rPr>
      </w:pPr>
      <w:r>
        <w:rPr>
          <w:rFonts w:hint="eastAsia" w:ascii="仿宋" w:hAnsi="仿宋" w:eastAsia="仿宋" w:cs="仿宋"/>
        </w:rPr>
        <w:t>（一）负责全国农村固定观察点监测、负责农村经济运行态势监测；</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right="0" w:firstLine="640" w:firstLineChars="200"/>
        <w:textAlignment w:val="auto"/>
        <w:rPr>
          <w:rFonts w:hint="eastAsia" w:ascii="仿宋" w:hAnsi="仿宋" w:eastAsia="仿宋" w:cs="仿宋"/>
        </w:rPr>
      </w:pPr>
      <w:r>
        <w:rPr>
          <w:rFonts w:hint="eastAsia" w:ascii="仿宋" w:hAnsi="仿宋" w:eastAsia="仿宋" w:cs="仿宋"/>
        </w:rPr>
        <w:t>（二）负责农村经济与社会调查统计；</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right="0" w:firstLine="640" w:firstLineChars="200"/>
        <w:textAlignment w:val="auto"/>
        <w:rPr>
          <w:rFonts w:hint="eastAsia" w:ascii="仿宋" w:hAnsi="仿宋" w:eastAsia="仿宋" w:cs="仿宋"/>
        </w:rPr>
      </w:pPr>
      <w:r>
        <w:rPr>
          <w:rFonts w:hint="eastAsia" w:ascii="仿宋" w:hAnsi="仿宋" w:eastAsia="仿宋" w:cs="仿宋"/>
        </w:rPr>
        <w:t>（三）负责辖区农牧场职工的档案管理、身份及基础信息确认、退休人员报批；</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right="0" w:firstLine="640" w:firstLineChars="200"/>
        <w:textAlignment w:val="auto"/>
        <w:rPr>
          <w:rFonts w:hint="eastAsia" w:ascii="仿宋" w:hAnsi="仿宋" w:eastAsia="仿宋" w:cs="仿宋"/>
        </w:rPr>
      </w:pPr>
      <w:r>
        <w:rPr>
          <w:rFonts w:hint="eastAsia" w:ascii="仿宋" w:hAnsi="仿宋" w:eastAsia="仿宋" w:cs="仿宋"/>
        </w:rPr>
        <w:t>（四）负责辖区农牧场职工养老保险费的筹集；</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right="0" w:firstLine="640" w:firstLineChars="200"/>
        <w:textAlignment w:val="auto"/>
        <w:rPr>
          <w:rFonts w:hint="eastAsia" w:ascii="仿宋" w:hAnsi="仿宋" w:eastAsia="仿宋" w:cs="仿宋"/>
        </w:rPr>
      </w:pPr>
      <w:r>
        <w:rPr>
          <w:rFonts w:hint="eastAsia" w:ascii="仿宋" w:hAnsi="仿宋" w:eastAsia="仿宋" w:cs="仿宋"/>
        </w:rPr>
        <w:t>（五）负责辖区农牧场土地经营指导工作；</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right="0" w:firstLine="640" w:firstLineChars="200"/>
        <w:textAlignment w:val="auto"/>
        <w:rPr>
          <w:rFonts w:hint="eastAsia" w:ascii="仿宋" w:hAnsi="仿宋" w:eastAsia="仿宋" w:cs="仿宋"/>
        </w:rPr>
      </w:pPr>
      <w:r>
        <w:rPr>
          <w:rFonts w:hint="eastAsia" w:ascii="仿宋" w:hAnsi="仿宋" w:eastAsia="仿宋" w:cs="仿宋"/>
        </w:rPr>
        <w:t>（六）承办主管部门交办的其他事项。</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right="0" w:firstLine="640" w:firstLineChars="200"/>
        <w:textAlignment w:val="auto"/>
        <w:rPr>
          <w:rFonts w:hint="eastAsia" w:ascii="黑体" w:eastAsia="黑体"/>
        </w:rPr>
      </w:pPr>
      <w:r>
        <w:rPr>
          <w:rFonts w:hint="eastAsia" w:ascii="黑体" w:eastAsia="黑体"/>
        </w:rPr>
        <w:t>二、机构设置</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right="0" w:firstLine="612" w:firstLineChars="200"/>
        <w:textAlignment w:val="auto"/>
        <w:rPr>
          <w:rFonts w:hint="eastAsia" w:ascii="仿宋" w:hAnsi="仿宋" w:eastAsia="仿宋" w:cs="仿宋"/>
        </w:rPr>
      </w:pPr>
      <w:r>
        <w:rPr>
          <w:rFonts w:hint="eastAsia" w:ascii="仿宋" w:hAnsi="仿宋" w:eastAsia="仿宋" w:cs="仿宋"/>
          <w:spacing w:val="-7"/>
        </w:rPr>
        <w:t>本决算单位只包括本单位一个决算单位。单位下设</w:t>
      </w:r>
      <w:r>
        <w:rPr>
          <w:rFonts w:hint="eastAsia" w:ascii="仿宋" w:hAnsi="仿宋" w:eastAsia="仿宋" w:cs="仿宋"/>
        </w:rPr>
        <w:t>7</w:t>
      </w:r>
      <w:r>
        <w:rPr>
          <w:rFonts w:hint="eastAsia" w:ascii="仿宋" w:hAnsi="仿宋" w:eastAsia="仿宋" w:cs="仿宋"/>
          <w:spacing w:val="-18"/>
        </w:rPr>
        <w:t>个股室：办公室、统计股、农场办、土地承包管理股、农村财务管理股、农民负担监督管理股、专业合作社经营指导股。</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right="0" w:firstLine="640" w:firstLineChars="200"/>
        <w:textAlignment w:val="auto"/>
        <w:rPr>
          <w:sz w:val="23"/>
        </w:rPr>
      </w:pPr>
      <w:r>
        <w:rPr>
          <w:rFonts w:hint="eastAsia" w:ascii="仿宋" w:hAnsi="仿宋" w:eastAsia="仿宋" w:cs="仿宋"/>
        </w:rPr>
        <w:t>单位核定全额决算事业编制1</w:t>
      </w:r>
      <w:r>
        <w:rPr>
          <w:rFonts w:hint="eastAsia" w:ascii="仿宋" w:hAnsi="仿宋" w:eastAsia="仿宋" w:cs="仿宋"/>
          <w:lang w:val="en-US" w:eastAsia="zh-CN"/>
        </w:rPr>
        <w:t>3</w:t>
      </w:r>
      <w:r>
        <w:rPr>
          <w:rFonts w:hint="eastAsia" w:ascii="仿宋" w:hAnsi="仿宋" w:eastAsia="仿宋" w:cs="仿宋"/>
        </w:rPr>
        <w:t>人，至202</w:t>
      </w:r>
      <w:r>
        <w:rPr>
          <w:rFonts w:hint="eastAsia" w:ascii="仿宋" w:hAnsi="仿宋" w:eastAsia="仿宋" w:cs="仿宋"/>
          <w:lang w:val="en-US" w:eastAsia="zh-CN"/>
        </w:rPr>
        <w:t>1</w:t>
      </w:r>
      <w:r>
        <w:rPr>
          <w:rFonts w:hint="eastAsia" w:ascii="仿宋" w:hAnsi="仿宋" w:eastAsia="仿宋" w:cs="仿宋"/>
        </w:rPr>
        <w:t>年底，在编在职人员</w:t>
      </w:r>
      <w:r>
        <w:rPr>
          <w:rFonts w:hint="eastAsia" w:ascii="仿宋" w:hAnsi="仿宋" w:eastAsia="仿宋" w:cs="仿宋"/>
          <w:lang w:val="en-US" w:eastAsia="zh-CN"/>
        </w:rPr>
        <w:t>11</w:t>
      </w:r>
      <w:r>
        <w:rPr>
          <w:rFonts w:hint="eastAsia" w:ascii="仿宋" w:hAnsi="仿宋" w:eastAsia="仿宋" w:cs="仿宋"/>
        </w:rPr>
        <w:t>人。</w:t>
      </w:r>
    </w:p>
    <w:p>
      <w:pPr>
        <w:keepNext w:val="0"/>
        <w:keepLines w:val="0"/>
        <w:pageBreakBefore w:val="0"/>
        <w:kinsoku/>
        <w:overflowPunct/>
        <w:topLinePunct/>
        <w:autoSpaceDE/>
        <w:autoSpaceDN/>
        <w:bidi w:val="0"/>
        <w:adjustRightInd/>
        <w:snapToGrid/>
        <w:spacing w:before="93"/>
        <w:ind w:left="0" w:right="156" w:firstLine="0"/>
        <w:jc w:val="center"/>
        <w:textAlignment w:val="auto"/>
        <w:rPr>
          <w:rFonts w:ascii="Times New Roman"/>
          <w:sz w:val="18"/>
        </w:rPr>
      </w:pPr>
      <w:r>
        <w:rPr>
          <w:rFonts w:ascii="Times New Roman"/>
          <w:sz w:val="18"/>
        </w:rPr>
        <w:t>1</w:t>
      </w:r>
    </w:p>
    <w:p>
      <w:pPr>
        <w:keepNext w:val="0"/>
        <w:keepLines w:val="0"/>
        <w:pageBreakBefore w:val="0"/>
        <w:kinsoku/>
        <w:overflowPunct/>
        <w:topLinePunct/>
        <w:autoSpaceDE/>
        <w:autoSpaceDN/>
        <w:bidi w:val="0"/>
        <w:adjustRightInd/>
        <w:snapToGrid/>
        <w:spacing w:after="0"/>
        <w:jc w:val="center"/>
        <w:textAlignment w:val="auto"/>
        <w:rPr>
          <w:rFonts w:ascii="Times New Roman"/>
          <w:sz w:val="18"/>
        </w:rPr>
      </w:pPr>
    </w:p>
    <w:p>
      <w:pPr>
        <w:bidi w:val="0"/>
        <w:rPr>
          <w:rFonts w:ascii="宋体" w:hAnsi="宋体" w:eastAsia="宋体" w:cs="宋体"/>
          <w:sz w:val="22"/>
          <w:szCs w:val="22"/>
          <w:lang w:val="zh-CN" w:eastAsia="zh-CN" w:bidi="zh-CN"/>
        </w:rPr>
      </w:pPr>
    </w:p>
    <w:p>
      <w:pPr>
        <w:tabs>
          <w:tab w:val="right" w:pos="8736"/>
        </w:tabs>
        <w:bidi w:val="0"/>
        <w:jc w:val="left"/>
        <w:rPr>
          <w:lang w:val="zh-CN" w:eastAsia="zh-CN"/>
        </w:rPr>
        <w:sectPr>
          <w:pgSz w:w="11910" w:h="16840"/>
          <w:pgMar w:top="1582" w:right="1587" w:bottom="1179" w:left="1587" w:header="0" w:footer="992" w:gutter="0"/>
          <w:cols w:space="0" w:num="1"/>
          <w:rtlGutter w:val="0"/>
          <w:docGrid w:linePitch="0" w:charSpace="0"/>
        </w:sectPr>
      </w:pPr>
      <w:r>
        <w:rPr>
          <w:rFonts w:hint="eastAsia"/>
          <w:lang w:val="zh-CN" w:eastAsia="zh-CN"/>
        </w:rPr>
        <w:tab/>
      </w: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spacing w:before="5"/>
        <w:textAlignment w:val="auto"/>
        <w:rPr>
          <w:rFonts w:ascii="Times New Roman"/>
          <w:sz w:val="18"/>
        </w:rPr>
      </w:pPr>
    </w:p>
    <w:p>
      <w:pPr>
        <w:pStyle w:val="3"/>
        <w:keepNext w:val="0"/>
        <w:keepLines w:val="0"/>
        <w:pageBreakBefore w:val="0"/>
        <w:tabs>
          <w:tab w:val="left" w:pos="1849"/>
        </w:tabs>
        <w:kinsoku/>
        <w:overflowPunct/>
        <w:topLinePunct/>
        <w:autoSpaceDE/>
        <w:autoSpaceDN/>
        <w:bidi w:val="0"/>
        <w:adjustRightInd/>
        <w:snapToGrid/>
        <w:spacing w:before="50"/>
        <w:ind w:left="41"/>
        <w:textAlignment w:val="auto"/>
      </w:pPr>
      <w:r>
        <w:t>第二部分</w:t>
      </w:r>
      <w:r>
        <w:tab/>
      </w:r>
      <w:r>
        <w:t>202</w:t>
      </w:r>
      <w:r>
        <w:rPr>
          <w:rFonts w:hint="eastAsia"/>
          <w:lang w:val="en-US" w:eastAsia="zh-CN"/>
        </w:rPr>
        <w:t>1</w:t>
      </w:r>
      <w:r>
        <w:t>年度单位决算表</w:t>
      </w:r>
    </w:p>
    <w:p>
      <w:pPr>
        <w:pStyle w:val="4"/>
        <w:keepNext w:val="0"/>
        <w:keepLines w:val="0"/>
        <w:pageBreakBefore w:val="0"/>
        <w:kinsoku/>
        <w:overflowPunct/>
        <w:topLinePunct/>
        <w:autoSpaceDE/>
        <w:autoSpaceDN/>
        <w:bidi w:val="0"/>
        <w:adjustRightInd/>
        <w:snapToGrid/>
        <w:spacing w:before="277"/>
        <w:ind w:right="177"/>
        <w:jc w:val="center"/>
        <w:textAlignment w:val="auto"/>
        <w:rPr>
          <w:rFonts w:hint="eastAsia" w:ascii="黑体" w:eastAsia="黑体"/>
        </w:rPr>
      </w:pPr>
      <w:r>
        <w:rPr>
          <w:rFonts w:hint="eastAsia" w:ascii="黑体" w:eastAsia="黑体"/>
        </w:rPr>
        <w:t>一、收入支出决算总表</w:t>
      </w:r>
    </w:p>
    <w:p>
      <w:pPr>
        <w:keepNext w:val="0"/>
        <w:keepLines w:val="0"/>
        <w:pageBreakBefore w:val="0"/>
        <w:tabs>
          <w:tab w:val="left" w:pos="12640"/>
        </w:tabs>
        <w:kinsoku/>
        <w:overflowPunct/>
        <w:topLinePunct/>
        <w:autoSpaceDE/>
        <w:autoSpaceDN/>
        <w:bidi w:val="0"/>
        <w:adjustRightInd/>
        <w:snapToGrid/>
        <w:spacing w:before="188"/>
        <w:ind w:left="400" w:right="0" w:firstLine="0"/>
        <w:jc w:val="left"/>
        <w:textAlignment w:val="auto"/>
        <w:rPr>
          <w:sz w:val="24"/>
        </w:rPr>
      </w:pPr>
      <w:r>
        <w:rPr>
          <w:sz w:val="24"/>
        </w:rPr>
        <w:t>公开部门：吴忠市利通区农村合作经济经营管理站</w:t>
      </w:r>
      <w:r>
        <w:rPr>
          <w:sz w:val="24"/>
        </w:rPr>
        <w:tab/>
      </w:r>
      <w:r>
        <w:rPr>
          <w:sz w:val="24"/>
        </w:rPr>
        <w:t>公开</w:t>
      </w:r>
      <w:r>
        <w:rPr>
          <w:spacing w:val="-60"/>
          <w:sz w:val="24"/>
        </w:rPr>
        <w:t xml:space="preserve"> </w:t>
      </w:r>
      <w:r>
        <w:rPr>
          <w:sz w:val="24"/>
        </w:rPr>
        <w:t>01</w:t>
      </w:r>
      <w:r>
        <w:rPr>
          <w:spacing w:val="-60"/>
          <w:sz w:val="24"/>
        </w:rPr>
        <w:t xml:space="preserve"> </w:t>
      </w:r>
      <w:r>
        <w:rPr>
          <w:sz w:val="24"/>
        </w:rPr>
        <w:t>表</w:t>
      </w:r>
    </w:p>
    <w:p>
      <w:pPr>
        <w:keepNext w:val="0"/>
        <w:keepLines w:val="0"/>
        <w:pageBreakBefore w:val="0"/>
        <w:kinsoku/>
        <w:overflowPunct/>
        <w:topLinePunct/>
        <w:autoSpaceDE/>
        <w:autoSpaceDN/>
        <w:bidi w:val="0"/>
        <w:adjustRightInd/>
        <w:snapToGrid/>
        <w:spacing w:before="91" w:after="13"/>
        <w:ind w:left="12600" w:right="0" w:firstLine="0"/>
        <w:jc w:val="left"/>
        <w:textAlignment w:val="auto"/>
        <w:rPr>
          <w:sz w:val="24"/>
        </w:rPr>
      </w:pPr>
      <w:r>
        <w:rPr>
          <w:sz w:val="24"/>
        </w:rPr>
        <w:t>金额单位：元</w:t>
      </w:r>
    </w:p>
    <w:tbl>
      <w:tblPr>
        <w:tblStyle w:val="7"/>
        <w:tblW w:w="13984" w:type="dxa"/>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4"/>
        <w:gridCol w:w="604"/>
        <w:gridCol w:w="1864"/>
        <w:gridCol w:w="4420"/>
        <w:gridCol w:w="629"/>
        <w:gridCol w:w="1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92" w:type="dxa"/>
            <w:gridSpan w:val="3"/>
          </w:tcPr>
          <w:p>
            <w:pPr>
              <w:pStyle w:val="11"/>
              <w:keepNext w:val="0"/>
              <w:keepLines w:val="0"/>
              <w:pageBreakBefore w:val="0"/>
              <w:tabs>
                <w:tab w:val="left" w:pos="977"/>
              </w:tabs>
              <w:kinsoku/>
              <w:overflowPunct/>
              <w:topLinePunct/>
              <w:autoSpaceDE/>
              <w:autoSpaceDN/>
              <w:bidi w:val="0"/>
              <w:adjustRightInd/>
              <w:snapToGrid/>
              <w:spacing w:before="18" w:line="289" w:lineRule="exact"/>
              <w:ind w:left="12"/>
              <w:jc w:val="center"/>
              <w:textAlignment w:val="auto"/>
              <w:rPr>
                <w:b/>
                <w:sz w:val="24"/>
              </w:rPr>
            </w:pPr>
            <w:r>
              <w:rPr>
                <w:b/>
                <w:sz w:val="24"/>
              </w:rPr>
              <w:t>收</w:t>
            </w:r>
            <w:r>
              <w:rPr>
                <w:b/>
                <w:sz w:val="24"/>
              </w:rPr>
              <w:tab/>
            </w:r>
            <w:r>
              <w:rPr>
                <w:b/>
                <w:sz w:val="24"/>
              </w:rPr>
              <w:t>入</w:t>
            </w:r>
          </w:p>
        </w:tc>
        <w:tc>
          <w:tcPr>
            <w:tcW w:w="6992" w:type="dxa"/>
            <w:gridSpan w:val="3"/>
          </w:tcPr>
          <w:p>
            <w:pPr>
              <w:pStyle w:val="11"/>
              <w:keepNext w:val="0"/>
              <w:keepLines w:val="0"/>
              <w:pageBreakBefore w:val="0"/>
              <w:tabs>
                <w:tab w:val="left" w:pos="855"/>
              </w:tabs>
              <w:kinsoku/>
              <w:overflowPunct/>
              <w:topLinePunct/>
              <w:autoSpaceDE/>
              <w:autoSpaceDN/>
              <w:bidi w:val="0"/>
              <w:adjustRightInd/>
              <w:snapToGrid/>
              <w:spacing w:before="18" w:line="289" w:lineRule="exact"/>
              <w:ind w:left="13"/>
              <w:jc w:val="center"/>
              <w:textAlignment w:val="auto"/>
              <w:rPr>
                <w:b/>
                <w:sz w:val="24"/>
              </w:rPr>
            </w:pPr>
            <w:r>
              <w:rPr>
                <w:b/>
                <w:sz w:val="24"/>
              </w:rPr>
              <w:t>支</w:t>
            </w:r>
            <w:r>
              <w:rPr>
                <w:b/>
                <w:sz w:val="24"/>
              </w:rPr>
              <w:tab/>
            </w:r>
            <w:r>
              <w:rPr>
                <w:b/>
                <w:sz w:val="24"/>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524" w:type="dxa"/>
          </w:tcPr>
          <w:p>
            <w:pPr>
              <w:pStyle w:val="11"/>
              <w:keepNext w:val="0"/>
              <w:keepLines w:val="0"/>
              <w:pageBreakBefore w:val="0"/>
              <w:tabs>
                <w:tab w:val="left" w:pos="408"/>
              </w:tabs>
              <w:kinsoku/>
              <w:overflowPunct/>
              <w:topLinePunct/>
              <w:autoSpaceDE/>
              <w:autoSpaceDN/>
              <w:bidi w:val="0"/>
              <w:adjustRightInd/>
              <w:snapToGrid/>
              <w:spacing w:before="162"/>
              <w:ind w:left="8"/>
              <w:jc w:val="center"/>
              <w:textAlignment w:val="auto"/>
              <w:rPr>
                <w:sz w:val="20"/>
              </w:rPr>
            </w:pPr>
            <w:r>
              <w:rPr>
                <w:sz w:val="20"/>
              </w:rPr>
              <w:t>项</w:t>
            </w:r>
            <w:r>
              <w:rPr>
                <w:sz w:val="20"/>
              </w:rPr>
              <w:tab/>
            </w:r>
            <w:r>
              <w:rPr>
                <w:sz w:val="20"/>
              </w:rPr>
              <w:t>目</w:t>
            </w:r>
          </w:p>
        </w:tc>
        <w:tc>
          <w:tcPr>
            <w:tcW w:w="604" w:type="dxa"/>
          </w:tcPr>
          <w:p>
            <w:pPr>
              <w:pStyle w:val="11"/>
              <w:keepNext w:val="0"/>
              <w:keepLines w:val="0"/>
              <w:pageBreakBefore w:val="0"/>
              <w:kinsoku/>
              <w:overflowPunct/>
              <w:topLinePunct/>
              <w:autoSpaceDE/>
              <w:autoSpaceDN/>
              <w:bidi w:val="0"/>
              <w:adjustRightInd/>
              <w:snapToGrid/>
              <w:spacing w:before="162"/>
              <w:ind w:left="80" w:right="74"/>
              <w:jc w:val="center"/>
              <w:textAlignment w:val="auto"/>
              <w:rPr>
                <w:sz w:val="20"/>
              </w:rPr>
            </w:pPr>
            <w:r>
              <w:rPr>
                <w:sz w:val="20"/>
              </w:rPr>
              <w:t>行次</w:t>
            </w:r>
          </w:p>
        </w:tc>
        <w:tc>
          <w:tcPr>
            <w:tcW w:w="1864" w:type="dxa"/>
          </w:tcPr>
          <w:p>
            <w:pPr>
              <w:pStyle w:val="11"/>
              <w:keepNext w:val="0"/>
              <w:keepLines w:val="0"/>
              <w:pageBreakBefore w:val="0"/>
              <w:kinsoku/>
              <w:overflowPunct/>
              <w:topLinePunct/>
              <w:autoSpaceDE/>
              <w:autoSpaceDN/>
              <w:bidi w:val="0"/>
              <w:adjustRightInd/>
              <w:snapToGrid/>
              <w:spacing w:before="162"/>
              <w:ind w:left="662" w:right="652"/>
              <w:jc w:val="center"/>
              <w:textAlignment w:val="auto"/>
              <w:rPr>
                <w:sz w:val="20"/>
              </w:rPr>
            </w:pPr>
            <w:r>
              <w:rPr>
                <w:sz w:val="20"/>
              </w:rPr>
              <w:t>金 额</w:t>
            </w:r>
          </w:p>
        </w:tc>
        <w:tc>
          <w:tcPr>
            <w:tcW w:w="4420" w:type="dxa"/>
          </w:tcPr>
          <w:p>
            <w:pPr>
              <w:pStyle w:val="11"/>
              <w:keepNext w:val="0"/>
              <w:keepLines w:val="0"/>
              <w:pageBreakBefore w:val="0"/>
              <w:tabs>
                <w:tab w:val="left" w:pos="410"/>
              </w:tabs>
              <w:kinsoku/>
              <w:overflowPunct/>
              <w:topLinePunct/>
              <w:autoSpaceDE/>
              <w:autoSpaceDN/>
              <w:bidi w:val="0"/>
              <w:adjustRightInd/>
              <w:snapToGrid/>
              <w:spacing w:before="162"/>
              <w:ind w:left="9"/>
              <w:jc w:val="center"/>
              <w:textAlignment w:val="auto"/>
              <w:rPr>
                <w:sz w:val="20"/>
              </w:rPr>
            </w:pPr>
            <w:r>
              <w:rPr>
                <w:sz w:val="20"/>
              </w:rPr>
              <w:t>项</w:t>
            </w:r>
            <w:r>
              <w:rPr>
                <w:sz w:val="20"/>
              </w:rPr>
              <w:tab/>
            </w:r>
            <w:r>
              <w:rPr>
                <w:sz w:val="20"/>
              </w:rPr>
              <w:t>目</w:t>
            </w:r>
          </w:p>
        </w:tc>
        <w:tc>
          <w:tcPr>
            <w:tcW w:w="629" w:type="dxa"/>
          </w:tcPr>
          <w:p>
            <w:pPr>
              <w:pStyle w:val="11"/>
              <w:keepNext w:val="0"/>
              <w:keepLines w:val="0"/>
              <w:pageBreakBefore w:val="0"/>
              <w:kinsoku/>
              <w:overflowPunct/>
              <w:topLinePunct/>
              <w:autoSpaceDE/>
              <w:autoSpaceDN/>
              <w:bidi w:val="0"/>
              <w:adjustRightInd/>
              <w:snapToGrid/>
              <w:spacing w:before="162"/>
              <w:ind w:left="92" w:right="87"/>
              <w:jc w:val="center"/>
              <w:textAlignment w:val="auto"/>
              <w:rPr>
                <w:sz w:val="20"/>
              </w:rPr>
            </w:pPr>
            <w:r>
              <w:rPr>
                <w:sz w:val="20"/>
              </w:rPr>
              <w:t>行次</w:t>
            </w:r>
          </w:p>
        </w:tc>
        <w:tc>
          <w:tcPr>
            <w:tcW w:w="1943" w:type="dxa"/>
          </w:tcPr>
          <w:p>
            <w:pPr>
              <w:pStyle w:val="11"/>
              <w:keepNext w:val="0"/>
              <w:keepLines w:val="0"/>
              <w:pageBreakBefore w:val="0"/>
              <w:kinsoku/>
              <w:overflowPunct/>
              <w:topLinePunct/>
              <w:autoSpaceDE/>
              <w:autoSpaceDN/>
              <w:bidi w:val="0"/>
              <w:adjustRightInd/>
              <w:snapToGrid/>
              <w:spacing w:before="162"/>
              <w:ind w:left="297" w:right="291"/>
              <w:jc w:val="center"/>
              <w:textAlignment w:val="auto"/>
              <w:rPr>
                <w:sz w:val="20"/>
              </w:rPr>
            </w:pPr>
            <w:r>
              <w:rPr>
                <w:sz w:val="20"/>
              </w:rPr>
              <w:t>金 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tabs>
                <w:tab w:val="left" w:pos="408"/>
              </w:tabs>
              <w:kinsoku/>
              <w:overflowPunct/>
              <w:topLinePunct/>
              <w:autoSpaceDE/>
              <w:autoSpaceDN/>
              <w:bidi w:val="0"/>
              <w:adjustRightInd/>
              <w:snapToGrid/>
              <w:spacing w:before="54"/>
              <w:ind w:left="8"/>
              <w:jc w:val="center"/>
              <w:textAlignment w:val="auto"/>
              <w:rPr>
                <w:sz w:val="20"/>
              </w:rPr>
            </w:pPr>
            <w:r>
              <w:rPr>
                <w:sz w:val="20"/>
              </w:rPr>
              <w:t>栏</w:t>
            </w:r>
            <w:r>
              <w:rPr>
                <w:sz w:val="20"/>
              </w:rPr>
              <w:tab/>
            </w:r>
            <w:r>
              <w:rPr>
                <w:sz w:val="20"/>
              </w:rPr>
              <w:t>次</w:t>
            </w:r>
          </w:p>
        </w:tc>
        <w:tc>
          <w:tcPr>
            <w:tcW w:w="6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864" w:type="dxa"/>
          </w:tcPr>
          <w:p>
            <w:pPr>
              <w:pStyle w:val="11"/>
              <w:keepNext w:val="0"/>
              <w:keepLines w:val="0"/>
              <w:pageBreakBefore w:val="0"/>
              <w:kinsoku/>
              <w:overflowPunct/>
              <w:topLinePunct/>
              <w:autoSpaceDE/>
              <w:autoSpaceDN/>
              <w:bidi w:val="0"/>
              <w:adjustRightInd/>
              <w:snapToGrid/>
              <w:spacing w:before="54"/>
              <w:ind w:left="9"/>
              <w:jc w:val="center"/>
              <w:textAlignment w:val="auto"/>
              <w:rPr>
                <w:sz w:val="20"/>
              </w:rPr>
            </w:pPr>
            <w:r>
              <w:rPr>
                <w:w w:val="99"/>
                <w:sz w:val="20"/>
              </w:rPr>
              <w:t>1</w:t>
            </w:r>
          </w:p>
        </w:tc>
        <w:tc>
          <w:tcPr>
            <w:tcW w:w="4420" w:type="dxa"/>
          </w:tcPr>
          <w:p>
            <w:pPr>
              <w:pStyle w:val="11"/>
              <w:keepNext w:val="0"/>
              <w:keepLines w:val="0"/>
              <w:pageBreakBefore w:val="0"/>
              <w:tabs>
                <w:tab w:val="left" w:pos="410"/>
              </w:tabs>
              <w:kinsoku/>
              <w:overflowPunct/>
              <w:topLinePunct/>
              <w:autoSpaceDE/>
              <w:autoSpaceDN/>
              <w:bidi w:val="0"/>
              <w:adjustRightInd/>
              <w:snapToGrid/>
              <w:spacing w:before="54"/>
              <w:ind w:left="9"/>
              <w:jc w:val="center"/>
              <w:textAlignment w:val="auto"/>
              <w:rPr>
                <w:sz w:val="20"/>
              </w:rPr>
            </w:pPr>
            <w:r>
              <w:rPr>
                <w:sz w:val="20"/>
              </w:rPr>
              <w:t>栏</w:t>
            </w:r>
            <w:r>
              <w:rPr>
                <w:sz w:val="20"/>
              </w:rPr>
              <w:tab/>
            </w:r>
            <w:r>
              <w:rPr>
                <w:sz w:val="20"/>
              </w:rPr>
              <w:t>次</w:t>
            </w:r>
          </w:p>
        </w:tc>
        <w:tc>
          <w:tcPr>
            <w:tcW w:w="6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943" w:type="dxa"/>
          </w:tcPr>
          <w:p>
            <w:pPr>
              <w:pStyle w:val="11"/>
              <w:keepNext w:val="0"/>
              <w:keepLines w:val="0"/>
              <w:pageBreakBefore w:val="0"/>
              <w:kinsoku/>
              <w:overflowPunct/>
              <w:topLinePunct/>
              <w:autoSpaceDE/>
              <w:autoSpaceDN/>
              <w:bidi w:val="0"/>
              <w:adjustRightInd/>
              <w:snapToGrid/>
              <w:spacing w:before="54"/>
              <w:ind w:left="10"/>
              <w:jc w:val="center"/>
              <w:textAlignment w:val="auto"/>
              <w:rPr>
                <w:sz w:val="20"/>
              </w:rPr>
            </w:pPr>
            <w:r>
              <w:rPr>
                <w:w w:val="99"/>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一、一般公共预算财政拨款收入</w:t>
            </w:r>
          </w:p>
        </w:tc>
        <w:tc>
          <w:tcPr>
            <w:tcW w:w="604" w:type="dxa"/>
          </w:tcPr>
          <w:p>
            <w:pPr>
              <w:pStyle w:val="11"/>
              <w:keepNext w:val="0"/>
              <w:keepLines w:val="0"/>
              <w:pageBreakBefore w:val="0"/>
              <w:kinsoku/>
              <w:overflowPunct/>
              <w:topLinePunct/>
              <w:autoSpaceDE/>
              <w:autoSpaceDN/>
              <w:bidi w:val="0"/>
              <w:adjustRightInd/>
              <w:snapToGrid/>
              <w:spacing w:before="55"/>
              <w:ind w:left="10"/>
              <w:jc w:val="center"/>
              <w:textAlignment w:val="auto"/>
              <w:rPr>
                <w:sz w:val="20"/>
              </w:rPr>
            </w:pPr>
            <w:r>
              <w:rPr>
                <w:w w:val="99"/>
                <w:sz w:val="20"/>
              </w:rPr>
              <w:t>1</w:t>
            </w:r>
          </w:p>
        </w:tc>
        <w:tc>
          <w:tcPr>
            <w:tcW w:w="1864" w:type="dxa"/>
          </w:tcPr>
          <w:p>
            <w:pPr>
              <w:pStyle w:val="11"/>
              <w:keepNext w:val="0"/>
              <w:keepLines w:val="0"/>
              <w:pageBreakBefore w:val="0"/>
              <w:kinsoku/>
              <w:overflowPunct/>
              <w:topLinePunct/>
              <w:autoSpaceDE/>
              <w:autoSpaceDN/>
              <w:bidi w:val="0"/>
              <w:adjustRightInd/>
              <w:snapToGrid/>
              <w:spacing w:before="55"/>
              <w:ind w:right="270"/>
              <w:jc w:val="right"/>
              <w:textAlignment w:val="auto"/>
              <w:rPr>
                <w:sz w:val="20"/>
              </w:rPr>
            </w:pPr>
            <w:r>
              <w:rPr>
                <w:rFonts w:hint="eastAsia"/>
                <w:w w:val="95"/>
                <w:sz w:val="20"/>
              </w:rPr>
              <w:t>5774732.58</w:t>
            </w: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一、一般公共服务支出</w:t>
            </w:r>
          </w:p>
        </w:tc>
        <w:tc>
          <w:tcPr>
            <w:tcW w:w="629" w:type="dxa"/>
          </w:tcPr>
          <w:p>
            <w:pPr>
              <w:pStyle w:val="11"/>
              <w:keepNext w:val="0"/>
              <w:keepLines w:val="0"/>
              <w:pageBreakBefore w:val="0"/>
              <w:kinsoku/>
              <w:overflowPunct/>
              <w:topLinePunct/>
              <w:autoSpaceDE/>
              <w:autoSpaceDN/>
              <w:bidi w:val="0"/>
              <w:adjustRightInd/>
              <w:snapToGrid/>
              <w:spacing w:before="55"/>
              <w:ind w:left="92" w:right="83"/>
              <w:jc w:val="center"/>
              <w:textAlignment w:val="auto"/>
              <w:rPr>
                <w:sz w:val="20"/>
              </w:rPr>
            </w:pPr>
            <w:r>
              <w:rPr>
                <w:sz w:val="20"/>
              </w:rPr>
              <w:t>32</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524"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二、政府性基金预算财政拨款收入</w:t>
            </w:r>
          </w:p>
        </w:tc>
        <w:tc>
          <w:tcPr>
            <w:tcW w:w="604" w:type="dxa"/>
          </w:tcPr>
          <w:p>
            <w:pPr>
              <w:pStyle w:val="11"/>
              <w:keepNext w:val="0"/>
              <w:keepLines w:val="0"/>
              <w:pageBreakBefore w:val="0"/>
              <w:kinsoku/>
              <w:overflowPunct/>
              <w:topLinePunct/>
              <w:autoSpaceDE/>
              <w:autoSpaceDN/>
              <w:bidi w:val="0"/>
              <w:adjustRightInd/>
              <w:snapToGrid/>
              <w:spacing w:before="54"/>
              <w:ind w:left="10"/>
              <w:jc w:val="center"/>
              <w:textAlignment w:val="auto"/>
              <w:rPr>
                <w:sz w:val="20"/>
              </w:rPr>
            </w:pPr>
            <w:r>
              <w:rPr>
                <w:w w:val="99"/>
                <w:sz w:val="20"/>
              </w:rPr>
              <w:t>2</w:t>
            </w:r>
          </w:p>
        </w:tc>
        <w:tc>
          <w:tcPr>
            <w:tcW w:w="1864" w:type="dxa"/>
          </w:tcPr>
          <w:p>
            <w:pPr>
              <w:pStyle w:val="11"/>
              <w:keepNext w:val="0"/>
              <w:keepLines w:val="0"/>
              <w:pageBreakBefore w:val="0"/>
              <w:kinsoku/>
              <w:overflowPunct/>
              <w:topLinePunct/>
              <w:autoSpaceDE/>
              <w:autoSpaceDN/>
              <w:bidi w:val="0"/>
              <w:adjustRightInd/>
              <w:snapToGrid/>
              <w:spacing w:before="54"/>
              <w:ind w:left="659" w:right="652"/>
              <w:jc w:val="center"/>
              <w:textAlignment w:val="auto"/>
              <w:rPr>
                <w:sz w:val="20"/>
              </w:rPr>
            </w:pPr>
            <w:r>
              <w:rPr>
                <w:sz w:val="20"/>
              </w:rPr>
              <w:t>0.00</w:t>
            </w:r>
          </w:p>
        </w:tc>
        <w:tc>
          <w:tcPr>
            <w:tcW w:w="4420"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二、外交支出</w:t>
            </w:r>
          </w:p>
        </w:tc>
        <w:tc>
          <w:tcPr>
            <w:tcW w:w="629" w:type="dxa"/>
          </w:tcPr>
          <w:p>
            <w:pPr>
              <w:pStyle w:val="11"/>
              <w:keepNext w:val="0"/>
              <w:keepLines w:val="0"/>
              <w:pageBreakBefore w:val="0"/>
              <w:kinsoku/>
              <w:overflowPunct/>
              <w:topLinePunct/>
              <w:autoSpaceDE/>
              <w:autoSpaceDN/>
              <w:bidi w:val="0"/>
              <w:adjustRightInd/>
              <w:snapToGrid/>
              <w:spacing w:before="54"/>
              <w:ind w:left="92" w:right="83"/>
              <w:jc w:val="center"/>
              <w:textAlignment w:val="auto"/>
              <w:rPr>
                <w:sz w:val="20"/>
              </w:rPr>
            </w:pPr>
            <w:r>
              <w:rPr>
                <w:sz w:val="20"/>
              </w:rPr>
              <w:t>33</w:t>
            </w:r>
          </w:p>
        </w:tc>
        <w:tc>
          <w:tcPr>
            <w:tcW w:w="1943" w:type="dxa"/>
          </w:tcPr>
          <w:p>
            <w:pPr>
              <w:pStyle w:val="11"/>
              <w:keepNext w:val="0"/>
              <w:keepLines w:val="0"/>
              <w:pageBreakBefore w:val="0"/>
              <w:kinsoku/>
              <w:overflowPunct/>
              <w:topLinePunct/>
              <w:autoSpaceDE/>
              <w:autoSpaceDN/>
              <w:bidi w:val="0"/>
              <w:adjustRightInd/>
              <w:snapToGrid/>
              <w:spacing w:before="54"/>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三、国有资本经营预算财政拨款收入</w:t>
            </w:r>
          </w:p>
        </w:tc>
        <w:tc>
          <w:tcPr>
            <w:tcW w:w="604" w:type="dxa"/>
          </w:tcPr>
          <w:p>
            <w:pPr>
              <w:pStyle w:val="11"/>
              <w:keepNext w:val="0"/>
              <w:keepLines w:val="0"/>
              <w:pageBreakBefore w:val="0"/>
              <w:kinsoku/>
              <w:overflowPunct/>
              <w:topLinePunct/>
              <w:autoSpaceDE/>
              <w:autoSpaceDN/>
              <w:bidi w:val="0"/>
              <w:adjustRightInd/>
              <w:snapToGrid/>
              <w:spacing w:before="55"/>
              <w:ind w:left="10"/>
              <w:jc w:val="center"/>
              <w:textAlignment w:val="auto"/>
              <w:rPr>
                <w:sz w:val="20"/>
              </w:rPr>
            </w:pPr>
            <w:r>
              <w:rPr>
                <w:w w:val="99"/>
                <w:sz w:val="20"/>
              </w:rPr>
              <w:t>3</w:t>
            </w:r>
          </w:p>
        </w:tc>
        <w:tc>
          <w:tcPr>
            <w:tcW w:w="1864" w:type="dxa"/>
          </w:tcPr>
          <w:p>
            <w:pPr>
              <w:pStyle w:val="11"/>
              <w:keepNext w:val="0"/>
              <w:keepLines w:val="0"/>
              <w:pageBreakBefore w:val="0"/>
              <w:kinsoku/>
              <w:overflowPunct/>
              <w:topLinePunct/>
              <w:autoSpaceDE/>
              <w:autoSpaceDN/>
              <w:bidi w:val="0"/>
              <w:adjustRightInd/>
              <w:snapToGrid/>
              <w:spacing w:before="55"/>
              <w:ind w:left="659" w:right="652"/>
              <w:jc w:val="center"/>
              <w:textAlignment w:val="auto"/>
              <w:rPr>
                <w:sz w:val="20"/>
              </w:rPr>
            </w:pPr>
            <w:r>
              <w:rPr>
                <w:sz w:val="20"/>
              </w:rPr>
              <w:t>0.00</w:t>
            </w: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三、国防支出</w:t>
            </w:r>
          </w:p>
        </w:tc>
        <w:tc>
          <w:tcPr>
            <w:tcW w:w="629" w:type="dxa"/>
          </w:tcPr>
          <w:p>
            <w:pPr>
              <w:pStyle w:val="11"/>
              <w:keepNext w:val="0"/>
              <w:keepLines w:val="0"/>
              <w:pageBreakBefore w:val="0"/>
              <w:kinsoku/>
              <w:overflowPunct/>
              <w:topLinePunct/>
              <w:autoSpaceDE/>
              <w:autoSpaceDN/>
              <w:bidi w:val="0"/>
              <w:adjustRightInd/>
              <w:snapToGrid/>
              <w:spacing w:before="55"/>
              <w:ind w:left="92" w:right="83"/>
              <w:jc w:val="center"/>
              <w:textAlignment w:val="auto"/>
              <w:rPr>
                <w:sz w:val="20"/>
              </w:rPr>
            </w:pPr>
            <w:r>
              <w:rPr>
                <w:sz w:val="20"/>
              </w:rPr>
              <w:t>34</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r>
              <w:rPr>
                <w:sz w:val="20"/>
              </w:rPr>
              <w:t>四、上级补助收入</w:t>
            </w:r>
          </w:p>
        </w:tc>
        <w:tc>
          <w:tcPr>
            <w:tcW w:w="604" w:type="dxa"/>
          </w:tcPr>
          <w:p>
            <w:pPr>
              <w:pStyle w:val="11"/>
              <w:keepNext w:val="0"/>
              <w:keepLines w:val="0"/>
              <w:pageBreakBefore w:val="0"/>
              <w:kinsoku/>
              <w:overflowPunct/>
              <w:topLinePunct/>
              <w:autoSpaceDE/>
              <w:autoSpaceDN/>
              <w:bidi w:val="0"/>
              <w:adjustRightInd/>
              <w:snapToGrid/>
              <w:spacing w:before="56"/>
              <w:ind w:left="10"/>
              <w:jc w:val="center"/>
              <w:textAlignment w:val="auto"/>
              <w:rPr>
                <w:sz w:val="20"/>
              </w:rPr>
            </w:pPr>
            <w:r>
              <w:rPr>
                <w:w w:val="99"/>
                <w:sz w:val="20"/>
              </w:rPr>
              <w:t>4</w:t>
            </w:r>
          </w:p>
        </w:tc>
        <w:tc>
          <w:tcPr>
            <w:tcW w:w="1864" w:type="dxa"/>
          </w:tcPr>
          <w:p>
            <w:pPr>
              <w:pStyle w:val="11"/>
              <w:keepNext w:val="0"/>
              <w:keepLines w:val="0"/>
              <w:pageBreakBefore w:val="0"/>
              <w:kinsoku/>
              <w:overflowPunct/>
              <w:topLinePunct/>
              <w:autoSpaceDE/>
              <w:autoSpaceDN/>
              <w:bidi w:val="0"/>
              <w:adjustRightInd/>
              <w:snapToGrid/>
              <w:spacing w:before="56"/>
              <w:ind w:left="659" w:right="652"/>
              <w:jc w:val="center"/>
              <w:textAlignment w:val="auto"/>
              <w:rPr>
                <w:sz w:val="20"/>
              </w:rPr>
            </w:pPr>
            <w:r>
              <w:rPr>
                <w:sz w:val="20"/>
              </w:rPr>
              <w:t>0.00</w:t>
            </w:r>
          </w:p>
        </w:tc>
        <w:tc>
          <w:tcPr>
            <w:tcW w:w="4420" w:type="dxa"/>
          </w:tcPr>
          <w:p>
            <w:pPr>
              <w:pStyle w:val="11"/>
              <w:keepNext w:val="0"/>
              <w:keepLines w:val="0"/>
              <w:pageBreakBefore w:val="0"/>
              <w:kinsoku/>
              <w:overflowPunct/>
              <w:topLinePunct/>
              <w:autoSpaceDE/>
              <w:autoSpaceDN/>
              <w:bidi w:val="0"/>
              <w:adjustRightInd/>
              <w:snapToGrid/>
              <w:spacing w:before="56"/>
              <w:ind w:left="13"/>
              <w:textAlignment w:val="auto"/>
              <w:rPr>
                <w:sz w:val="20"/>
              </w:rPr>
            </w:pPr>
            <w:r>
              <w:rPr>
                <w:sz w:val="20"/>
              </w:rPr>
              <w:t>四、公共安全支出</w:t>
            </w:r>
          </w:p>
        </w:tc>
        <w:tc>
          <w:tcPr>
            <w:tcW w:w="629" w:type="dxa"/>
          </w:tcPr>
          <w:p>
            <w:pPr>
              <w:pStyle w:val="11"/>
              <w:keepNext w:val="0"/>
              <w:keepLines w:val="0"/>
              <w:pageBreakBefore w:val="0"/>
              <w:kinsoku/>
              <w:overflowPunct/>
              <w:topLinePunct/>
              <w:autoSpaceDE/>
              <w:autoSpaceDN/>
              <w:bidi w:val="0"/>
              <w:adjustRightInd/>
              <w:snapToGrid/>
              <w:spacing w:before="56"/>
              <w:ind w:left="92" w:right="83"/>
              <w:jc w:val="center"/>
              <w:textAlignment w:val="auto"/>
              <w:rPr>
                <w:sz w:val="20"/>
              </w:rPr>
            </w:pPr>
            <w:r>
              <w:rPr>
                <w:sz w:val="20"/>
              </w:rPr>
              <w:t>35</w:t>
            </w:r>
          </w:p>
        </w:tc>
        <w:tc>
          <w:tcPr>
            <w:tcW w:w="1943" w:type="dxa"/>
          </w:tcPr>
          <w:p>
            <w:pPr>
              <w:pStyle w:val="11"/>
              <w:keepNext w:val="0"/>
              <w:keepLines w:val="0"/>
              <w:pageBreakBefore w:val="0"/>
              <w:kinsoku/>
              <w:overflowPunct/>
              <w:topLinePunct/>
              <w:autoSpaceDE/>
              <w:autoSpaceDN/>
              <w:bidi w:val="0"/>
              <w:adjustRightInd/>
              <w:snapToGrid/>
              <w:spacing w:before="56"/>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五、事业收入</w:t>
            </w:r>
          </w:p>
        </w:tc>
        <w:tc>
          <w:tcPr>
            <w:tcW w:w="604" w:type="dxa"/>
          </w:tcPr>
          <w:p>
            <w:pPr>
              <w:pStyle w:val="11"/>
              <w:keepNext w:val="0"/>
              <w:keepLines w:val="0"/>
              <w:pageBreakBefore w:val="0"/>
              <w:kinsoku/>
              <w:overflowPunct/>
              <w:topLinePunct/>
              <w:autoSpaceDE/>
              <w:autoSpaceDN/>
              <w:bidi w:val="0"/>
              <w:adjustRightInd/>
              <w:snapToGrid/>
              <w:spacing w:before="54"/>
              <w:ind w:left="10"/>
              <w:jc w:val="center"/>
              <w:textAlignment w:val="auto"/>
              <w:rPr>
                <w:sz w:val="20"/>
              </w:rPr>
            </w:pPr>
            <w:r>
              <w:rPr>
                <w:w w:val="99"/>
                <w:sz w:val="20"/>
              </w:rPr>
              <w:t>5</w:t>
            </w:r>
          </w:p>
        </w:tc>
        <w:tc>
          <w:tcPr>
            <w:tcW w:w="1864" w:type="dxa"/>
          </w:tcPr>
          <w:p>
            <w:pPr>
              <w:pStyle w:val="11"/>
              <w:keepNext w:val="0"/>
              <w:keepLines w:val="0"/>
              <w:pageBreakBefore w:val="0"/>
              <w:kinsoku/>
              <w:overflowPunct/>
              <w:topLinePunct/>
              <w:autoSpaceDE/>
              <w:autoSpaceDN/>
              <w:bidi w:val="0"/>
              <w:adjustRightInd/>
              <w:snapToGrid/>
              <w:spacing w:before="54"/>
              <w:ind w:left="659" w:right="652"/>
              <w:jc w:val="center"/>
              <w:textAlignment w:val="auto"/>
              <w:rPr>
                <w:sz w:val="20"/>
              </w:rPr>
            </w:pPr>
            <w:r>
              <w:rPr>
                <w:sz w:val="20"/>
              </w:rPr>
              <w:t>0.00</w:t>
            </w:r>
          </w:p>
        </w:tc>
        <w:tc>
          <w:tcPr>
            <w:tcW w:w="4420"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五、教育支出</w:t>
            </w:r>
          </w:p>
        </w:tc>
        <w:tc>
          <w:tcPr>
            <w:tcW w:w="629" w:type="dxa"/>
          </w:tcPr>
          <w:p>
            <w:pPr>
              <w:pStyle w:val="11"/>
              <w:keepNext w:val="0"/>
              <w:keepLines w:val="0"/>
              <w:pageBreakBefore w:val="0"/>
              <w:kinsoku/>
              <w:overflowPunct/>
              <w:topLinePunct/>
              <w:autoSpaceDE/>
              <w:autoSpaceDN/>
              <w:bidi w:val="0"/>
              <w:adjustRightInd/>
              <w:snapToGrid/>
              <w:spacing w:before="54"/>
              <w:ind w:left="92" w:right="83"/>
              <w:jc w:val="center"/>
              <w:textAlignment w:val="auto"/>
              <w:rPr>
                <w:sz w:val="20"/>
              </w:rPr>
            </w:pPr>
            <w:r>
              <w:rPr>
                <w:sz w:val="20"/>
              </w:rPr>
              <w:t>36</w:t>
            </w:r>
          </w:p>
        </w:tc>
        <w:tc>
          <w:tcPr>
            <w:tcW w:w="1943" w:type="dxa"/>
          </w:tcPr>
          <w:p>
            <w:pPr>
              <w:pStyle w:val="11"/>
              <w:keepNext w:val="0"/>
              <w:keepLines w:val="0"/>
              <w:pageBreakBefore w:val="0"/>
              <w:kinsoku/>
              <w:overflowPunct/>
              <w:topLinePunct/>
              <w:autoSpaceDE/>
              <w:autoSpaceDN/>
              <w:bidi w:val="0"/>
              <w:adjustRightInd/>
              <w:snapToGrid/>
              <w:spacing w:before="54"/>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六、经营收入</w:t>
            </w:r>
          </w:p>
        </w:tc>
        <w:tc>
          <w:tcPr>
            <w:tcW w:w="604" w:type="dxa"/>
          </w:tcPr>
          <w:p>
            <w:pPr>
              <w:pStyle w:val="11"/>
              <w:keepNext w:val="0"/>
              <w:keepLines w:val="0"/>
              <w:pageBreakBefore w:val="0"/>
              <w:kinsoku/>
              <w:overflowPunct/>
              <w:topLinePunct/>
              <w:autoSpaceDE/>
              <w:autoSpaceDN/>
              <w:bidi w:val="0"/>
              <w:adjustRightInd/>
              <w:snapToGrid/>
              <w:spacing w:before="55"/>
              <w:ind w:left="10"/>
              <w:jc w:val="center"/>
              <w:textAlignment w:val="auto"/>
              <w:rPr>
                <w:sz w:val="20"/>
              </w:rPr>
            </w:pPr>
            <w:r>
              <w:rPr>
                <w:w w:val="99"/>
                <w:sz w:val="20"/>
              </w:rPr>
              <w:t>6</w:t>
            </w:r>
          </w:p>
        </w:tc>
        <w:tc>
          <w:tcPr>
            <w:tcW w:w="1864" w:type="dxa"/>
          </w:tcPr>
          <w:p>
            <w:pPr>
              <w:pStyle w:val="11"/>
              <w:keepNext w:val="0"/>
              <w:keepLines w:val="0"/>
              <w:pageBreakBefore w:val="0"/>
              <w:kinsoku/>
              <w:overflowPunct/>
              <w:topLinePunct/>
              <w:autoSpaceDE/>
              <w:autoSpaceDN/>
              <w:bidi w:val="0"/>
              <w:adjustRightInd/>
              <w:snapToGrid/>
              <w:spacing w:before="55"/>
              <w:ind w:left="659" w:right="652"/>
              <w:jc w:val="center"/>
              <w:textAlignment w:val="auto"/>
              <w:rPr>
                <w:sz w:val="20"/>
              </w:rPr>
            </w:pPr>
            <w:r>
              <w:rPr>
                <w:sz w:val="20"/>
              </w:rPr>
              <w:t>0.00</w:t>
            </w: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六、科学技术支出</w:t>
            </w:r>
          </w:p>
        </w:tc>
        <w:tc>
          <w:tcPr>
            <w:tcW w:w="629" w:type="dxa"/>
          </w:tcPr>
          <w:p>
            <w:pPr>
              <w:pStyle w:val="11"/>
              <w:keepNext w:val="0"/>
              <w:keepLines w:val="0"/>
              <w:pageBreakBefore w:val="0"/>
              <w:kinsoku/>
              <w:overflowPunct/>
              <w:topLinePunct/>
              <w:autoSpaceDE/>
              <w:autoSpaceDN/>
              <w:bidi w:val="0"/>
              <w:adjustRightInd/>
              <w:snapToGrid/>
              <w:spacing w:before="55"/>
              <w:ind w:left="92" w:right="83"/>
              <w:jc w:val="center"/>
              <w:textAlignment w:val="auto"/>
              <w:rPr>
                <w:sz w:val="20"/>
              </w:rPr>
            </w:pPr>
            <w:r>
              <w:rPr>
                <w:sz w:val="20"/>
              </w:rPr>
              <w:t>37</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524"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七、附属单位上缴收入</w:t>
            </w:r>
          </w:p>
        </w:tc>
        <w:tc>
          <w:tcPr>
            <w:tcW w:w="604" w:type="dxa"/>
          </w:tcPr>
          <w:p>
            <w:pPr>
              <w:pStyle w:val="11"/>
              <w:keepNext w:val="0"/>
              <w:keepLines w:val="0"/>
              <w:pageBreakBefore w:val="0"/>
              <w:kinsoku/>
              <w:overflowPunct/>
              <w:topLinePunct/>
              <w:autoSpaceDE/>
              <w:autoSpaceDN/>
              <w:bidi w:val="0"/>
              <w:adjustRightInd/>
              <w:snapToGrid/>
              <w:spacing w:before="54"/>
              <w:ind w:left="10"/>
              <w:jc w:val="center"/>
              <w:textAlignment w:val="auto"/>
              <w:rPr>
                <w:sz w:val="20"/>
              </w:rPr>
            </w:pPr>
            <w:r>
              <w:rPr>
                <w:w w:val="99"/>
                <w:sz w:val="20"/>
              </w:rPr>
              <w:t>7</w:t>
            </w:r>
          </w:p>
        </w:tc>
        <w:tc>
          <w:tcPr>
            <w:tcW w:w="1864" w:type="dxa"/>
          </w:tcPr>
          <w:p>
            <w:pPr>
              <w:pStyle w:val="11"/>
              <w:keepNext w:val="0"/>
              <w:keepLines w:val="0"/>
              <w:pageBreakBefore w:val="0"/>
              <w:kinsoku/>
              <w:overflowPunct/>
              <w:topLinePunct/>
              <w:autoSpaceDE/>
              <w:autoSpaceDN/>
              <w:bidi w:val="0"/>
              <w:adjustRightInd/>
              <w:snapToGrid/>
              <w:spacing w:before="54"/>
              <w:ind w:left="659" w:right="652"/>
              <w:jc w:val="center"/>
              <w:textAlignment w:val="auto"/>
              <w:rPr>
                <w:sz w:val="20"/>
              </w:rPr>
            </w:pPr>
            <w:r>
              <w:rPr>
                <w:sz w:val="20"/>
              </w:rPr>
              <w:t>0.00</w:t>
            </w:r>
          </w:p>
        </w:tc>
        <w:tc>
          <w:tcPr>
            <w:tcW w:w="4420"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七、文化旅游体育与传媒支出</w:t>
            </w:r>
          </w:p>
        </w:tc>
        <w:tc>
          <w:tcPr>
            <w:tcW w:w="629" w:type="dxa"/>
          </w:tcPr>
          <w:p>
            <w:pPr>
              <w:pStyle w:val="11"/>
              <w:keepNext w:val="0"/>
              <w:keepLines w:val="0"/>
              <w:pageBreakBefore w:val="0"/>
              <w:kinsoku/>
              <w:overflowPunct/>
              <w:topLinePunct/>
              <w:autoSpaceDE/>
              <w:autoSpaceDN/>
              <w:bidi w:val="0"/>
              <w:adjustRightInd/>
              <w:snapToGrid/>
              <w:spacing w:before="54"/>
              <w:ind w:left="92" w:right="83"/>
              <w:jc w:val="center"/>
              <w:textAlignment w:val="auto"/>
              <w:rPr>
                <w:sz w:val="20"/>
              </w:rPr>
            </w:pPr>
            <w:r>
              <w:rPr>
                <w:sz w:val="20"/>
              </w:rPr>
              <w:t>38</w:t>
            </w:r>
          </w:p>
        </w:tc>
        <w:tc>
          <w:tcPr>
            <w:tcW w:w="1943" w:type="dxa"/>
          </w:tcPr>
          <w:p>
            <w:pPr>
              <w:pStyle w:val="11"/>
              <w:keepNext w:val="0"/>
              <w:keepLines w:val="0"/>
              <w:pageBreakBefore w:val="0"/>
              <w:kinsoku/>
              <w:overflowPunct/>
              <w:topLinePunct/>
              <w:autoSpaceDE/>
              <w:autoSpaceDN/>
              <w:bidi w:val="0"/>
              <w:adjustRightInd/>
              <w:snapToGrid/>
              <w:spacing w:before="54"/>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八、其他收入</w:t>
            </w:r>
          </w:p>
        </w:tc>
        <w:tc>
          <w:tcPr>
            <w:tcW w:w="604" w:type="dxa"/>
          </w:tcPr>
          <w:p>
            <w:pPr>
              <w:pStyle w:val="11"/>
              <w:keepNext w:val="0"/>
              <w:keepLines w:val="0"/>
              <w:pageBreakBefore w:val="0"/>
              <w:kinsoku/>
              <w:overflowPunct/>
              <w:topLinePunct/>
              <w:autoSpaceDE/>
              <w:autoSpaceDN/>
              <w:bidi w:val="0"/>
              <w:adjustRightInd/>
              <w:snapToGrid/>
              <w:spacing w:before="55"/>
              <w:ind w:left="10"/>
              <w:jc w:val="center"/>
              <w:textAlignment w:val="auto"/>
              <w:rPr>
                <w:sz w:val="20"/>
              </w:rPr>
            </w:pPr>
            <w:r>
              <w:rPr>
                <w:w w:val="99"/>
                <w:sz w:val="20"/>
              </w:rPr>
              <w:t>8</w:t>
            </w:r>
          </w:p>
        </w:tc>
        <w:tc>
          <w:tcPr>
            <w:tcW w:w="1864" w:type="dxa"/>
          </w:tcPr>
          <w:p>
            <w:pPr>
              <w:pStyle w:val="11"/>
              <w:keepNext w:val="0"/>
              <w:keepLines w:val="0"/>
              <w:pageBreakBefore w:val="0"/>
              <w:kinsoku/>
              <w:overflowPunct/>
              <w:topLinePunct/>
              <w:autoSpaceDE/>
              <w:autoSpaceDN/>
              <w:bidi w:val="0"/>
              <w:adjustRightInd/>
              <w:snapToGrid/>
              <w:spacing w:before="55"/>
              <w:ind w:right="318"/>
              <w:jc w:val="right"/>
              <w:textAlignment w:val="auto"/>
              <w:rPr>
                <w:sz w:val="20"/>
              </w:rPr>
            </w:pPr>
            <w:r>
              <w:rPr>
                <w:rFonts w:hint="eastAsia"/>
                <w:w w:val="95"/>
                <w:sz w:val="20"/>
              </w:rPr>
              <w:t>28983222.46</w:t>
            </w: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八、社会保障和就业支出</w:t>
            </w:r>
          </w:p>
        </w:tc>
        <w:tc>
          <w:tcPr>
            <w:tcW w:w="629" w:type="dxa"/>
          </w:tcPr>
          <w:p>
            <w:pPr>
              <w:pStyle w:val="11"/>
              <w:keepNext w:val="0"/>
              <w:keepLines w:val="0"/>
              <w:pageBreakBefore w:val="0"/>
              <w:kinsoku/>
              <w:overflowPunct/>
              <w:topLinePunct/>
              <w:autoSpaceDE/>
              <w:autoSpaceDN/>
              <w:bidi w:val="0"/>
              <w:adjustRightInd/>
              <w:snapToGrid/>
              <w:spacing w:before="55"/>
              <w:ind w:left="92" w:right="83"/>
              <w:jc w:val="center"/>
              <w:textAlignment w:val="auto"/>
              <w:rPr>
                <w:sz w:val="20"/>
              </w:rPr>
            </w:pPr>
            <w:r>
              <w:rPr>
                <w:sz w:val="20"/>
              </w:rPr>
              <w:t>39</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rFonts w:hint="eastAsia"/>
                <w:sz w:val="20"/>
              </w:rPr>
              <w:t>3575950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604" w:type="dxa"/>
          </w:tcPr>
          <w:p>
            <w:pPr>
              <w:pStyle w:val="11"/>
              <w:keepNext w:val="0"/>
              <w:keepLines w:val="0"/>
              <w:pageBreakBefore w:val="0"/>
              <w:kinsoku/>
              <w:overflowPunct/>
              <w:topLinePunct/>
              <w:autoSpaceDE/>
              <w:autoSpaceDN/>
              <w:bidi w:val="0"/>
              <w:adjustRightInd/>
              <w:snapToGrid/>
              <w:spacing w:before="56"/>
              <w:ind w:left="10"/>
              <w:jc w:val="center"/>
              <w:textAlignment w:val="auto"/>
              <w:rPr>
                <w:sz w:val="20"/>
              </w:rPr>
            </w:pPr>
            <w:r>
              <w:rPr>
                <w:w w:val="99"/>
                <w:sz w:val="20"/>
              </w:rPr>
              <w:t>9</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4420" w:type="dxa"/>
          </w:tcPr>
          <w:p>
            <w:pPr>
              <w:pStyle w:val="11"/>
              <w:keepNext w:val="0"/>
              <w:keepLines w:val="0"/>
              <w:pageBreakBefore w:val="0"/>
              <w:kinsoku/>
              <w:overflowPunct/>
              <w:topLinePunct/>
              <w:autoSpaceDE/>
              <w:autoSpaceDN/>
              <w:bidi w:val="0"/>
              <w:adjustRightInd/>
              <w:snapToGrid/>
              <w:spacing w:before="56"/>
              <w:ind w:left="13"/>
              <w:textAlignment w:val="auto"/>
              <w:rPr>
                <w:sz w:val="20"/>
              </w:rPr>
            </w:pPr>
            <w:r>
              <w:rPr>
                <w:sz w:val="20"/>
              </w:rPr>
              <w:t>九、卫生健康支出</w:t>
            </w:r>
          </w:p>
        </w:tc>
        <w:tc>
          <w:tcPr>
            <w:tcW w:w="629" w:type="dxa"/>
          </w:tcPr>
          <w:p>
            <w:pPr>
              <w:pStyle w:val="11"/>
              <w:keepNext w:val="0"/>
              <w:keepLines w:val="0"/>
              <w:pageBreakBefore w:val="0"/>
              <w:kinsoku/>
              <w:overflowPunct/>
              <w:topLinePunct/>
              <w:autoSpaceDE/>
              <w:autoSpaceDN/>
              <w:bidi w:val="0"/>
              <w:adjustRightInd/>
              <w:snapToGrid/>
              <w:spacing w:before="56"/>
              <w:ind w:left="92" w:right="83"/>
              <w:jc w:val="center"/>
              <w:textAlignment w:val="auto"/>
              <w:rPr>
                <w:sz w:val="20"/>
              </w:rPr>
            </w:pPr>
            <w:r>
              <w:rPr>
                <w:sz w:val="20"/>
              </w:rPr>
              <w:t>40</w:t>
            </w:r>
          </w:p>
        </w:tc>
        <w:tc>
          <w:tcPr>
            <w:tcW w:w="1943" w:type="dxa"/>
          </w:tcPr>
          <w:p>
            <w:pPr>
              <w:pStyle w:val="11"/>
              <w:keepNext w:val="0"/>
              <w:keepLines w:val="0"/>
              <w:pageBreakBefore w:val="0"/>
              <w:kinsoku/>
              <w:overflowPunct/>
              <w:topLinePunct/>
              <w:autoSpaceDE/>
              <w:autoSpaceDN/>
              <w:bidi w:val="0"/>
              <w:adjustRightInd/>
              <w:snapToGrid/>
              <w:spacing w:before="56"/>
              <w:ind w:left="301" w:right="291"/>
              <w:jc w:val="center"/>
              <w:textAlignment w:val="auto"/>
              <w:rPr>
                <w:sz w:val="20"/>
              </w:rPr>
            </w:pPr>
            <w:r>
              <w:rPr>
                <w:rFonts w:hint="eastAsia"/>
                <w:sz w:val="20"/>
              </w:rPr>
              <w:t>77369.29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604" w:type="dxa"/>
          </w:tcPr>
          <w:p>
            <w:pPr>
              <w:pStyle w:val="11"/>
              <w:keepNext w:val="0"/>
              <w:keepLines w:val="0"/>
              <w:pageBreakBefore w:val="0"/>
              <w:kinsoku/>
              <w:overflowPunct/>
              <w:topLinePunct/>
              <w:autoSpaceDE/>
              <w:autoSpaceDN/>
              <w:bidi w:val="0"/>
              <w:adjustRightInd/>
              <w:snapToGrid/>
              <w:spacing w:before="55"/>
              <w:ind w:left="80" w:right="70"/>
              <w:jc w:val="center"/>
              <w:textAlignment w:val="auto"/>
              <w:rPr>
                <w:sz w:val="20"/>
              </w:rPr>
            </w:pPr>
            <w:r>
              <w:rPr>
                <w:sz w:val="20"/>
              </w:rPr>
              <w:t>10</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十、节能环保支出</w:t>
            </w:r>
          </w:p>
        </w:tc>
        <w:tc>
          <w:tcPr>
            <w:tcW w:w="629" w:type="dxa"/>
          </w:tcPr>
          <w:p>
            <w:pPr>
              <w:pStyle w:val="11"/>
              <w:keepNext w:val="0"/>
              <w:keepLines w:val="0"/>
              <w:pageBreakBefore w:val="0"/>
              <w:kinsoku/>
              <w:overflowPunct/>
              <w:topLinePunct/>
              <w:autoSpaceDE/>
              <w:autoSpaceDN/>
              <w:bidi w:val="0"/>
              <w:adjustRightInd/>
              <w:snapToGrid/>
              <w:spacing w:before="55"/>
              <w:ind w:left="92" w:right="83"/>
              <w:jc w:val="center"/>
              <w:textAlignment w:val="auto"/>
              <w:rPr>
                <w:sz w:val="20"/>
              </w:rPr>
            </w:pPr>
            <w:r>
              <w:rPr>
                <w:sz w:val="20"/>
              </w:rPr>
              <w:t>41</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604" w:type="dxa"/>
          </w:tcPr>
          <w:p>
            <w:pPr>
              <w:pStyle w:val="11"/>
              <w:keepNext w:val="0"/>
              <w:keepLines w:val="0"/>
              <w:pageBreakBefore w:val="0"/>
              <w:kinsoku/>
              <w:overflowPunct/>
              <w:topLinePunct/>
              <w:autoSpaceDE/>
              <w:autoSpaceDN/>
              <w:bidi w:val="0"/>
              <w:adjustRightInd/>
              <w:snapToGrid/>
              <w:spacing w:before="56"/>
              <w:ind w:left="80" w:right="70"/>
              <w:jc w:val="center"/>
              <w:textAlignment w:val="auto"/>
              <w:rPr>
                <w:sz w:val="20"/>
              </w:rPr>
            </w:pPr>
            <w:r>
              <w:rPr>
                <w:sz w:val="20"/>
              </w:rPr>
              <w:t>11</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4420" w:type="dxa"/>
          </w:tcPr>
          <w:p>
            <w:pPr>
              <w:pStyle w:val="11"/>
              <w:keepNext w:val="0"/>
              <w:keepLines w:val="0"/>
              <w:pageBreakBefore w:val="0"/>
              <w:kinsoku/>
              <w:overflowPunct/>
              <w:topLinePunct/>
              <w:autoSpaceDE/>
              <w:autoSpaceDN/>
              <w:bidi w:val="0"/>
              <w:adjustRightInd/>
              <w:snapToGrid/>
              <w:spacing w:before="56"/>
              <w:ind w:left="13"/>
              <w:textAlignment w:val="auto"/>
              <w:rPr>
                <w:sz w:val="20"/>
              </w:rPr>
            </w:pPr>
            <w:r>
              <w:rPr>
                <w:sz w:val="20"/>
              </w:rPr>
              <w:t>十一、城乡社区支出</w:t>
            </w:r>
          </w:p>
        </w:tc>
        <w:tc>
          <w:tcPr>
            <w:tcW w:w="629" w:type="dxa"/>
          </w:tcPr>
          <w:p>
            <w:pPr>
              <w:pStyle w:val="11"/>
              <w:keepNext w:val="0"/>
              <w:keepLines w:val="0"/>
              <w:pageBreakBefore w:val="0"/>
              <w:kinsoku/>
              <w:overflowPunct/>
              <w:topLinePunct/>
              <w:autoSpaceDE/>
              <w:autoSpaceDN/>
              <w:bidi w:val="0"/>
              <w:adjustRightInd/>
              <w:snapToGrid/>
              <w:spacing w:before="56"/>
              <w:ind w:left="92" w:right="83"/>
              <w:jc w:val="center"/>
              <w:textAlignment w:val="auto"/>
              <w:rPr>
                <w:sz w:val="20"/>
              </w:rPr>
            </w:pPr>
            <w:r>
              <w:rPr>
                <w:sz w:val="20"/>
              </w:rPr>
              <w:t>42</w:t>
            </w:r>
          </w:p>
        </w:tc>
        <w:tc>
          <w:tcPr>
            <w:tcW w:w="1943" w:type="dxa"/>
          </w:tcPr>
          <w:p>
            <w:pPr>
              <w:pStyle w:val="11"/>
              <w:keepNext w:val="0"/>
              <w:keepLines w:val="0"/>
              <w:pageBreakBefore w:val="0"/>
              <w:kinsoku/>
              <w:overflowPunct/>
              <w:topLinePunct/>
              <w:autoSpaceDE/>
              <w:autoSpaceDN/>
              <w:bidi w:val="0"/>
              <w:adjustRightInd/>
              <w:snapToGrid/>
              <w:spacing w:before="56"/>
              <w:ind w:left="301"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604" w:type="dxa"/>
          </w:tcPr>
          <w:p>
            <w:pPr>
              <w:pStyle w:val="11"/>
              <w:keepNext w:val="0"/>
              <w:keepLines w:val="0"/>
              <w:pageBreakBefore w:val="0"/>
              <w:kinsoku/>
              <w:overflowPunct/>
              <w:topLinePunct/>
              <w:autoSpaceDE/>
              <w:autoSpaceDN/>
              <w:bidi w:val="0"/>
              <w:adjustRightInd/>
              <w:snapToGrid/>
              <w:spacing w:before="54"/>
              <w:ind w:left="80" w:right="70"/>
              <w:jc w:val="center"/>
              <w:textAlignment w:val="auto"/>
              <w:rPr>
                <w:sz w:val="20"/>
              </w:rPr>
            </w:pPr>
            <w:r>
              <w:rPr>
                <w:sz w:val="20"/>
              </w:rPr>
              <w:t>12</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4420"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十二、农林水支出</w:t>
            </w:r>
          </w:p>
        </w:tc>
        <w:tc>
          <w:tcPr>
            <w:tcW w:w="629" w:type="dxa"/>
          </w:tcPr>
          <w:p>
            <w:pPr>
              <w:pStyle w:val="11"/>
              <w:keepNext w:val="0"/>
              <w:keepLines w:val="0"/>
              <w:pageBreakBefore w:val="0"/>
              <w:kinsoku/>
              <w:overflowPunct/>
              <w:topLinePunct/>
              <w:autoSpaceDE/>
              <w:autoSpaceDN/>
              <w:bidi w:val="0"/>
              <w:adjustRightInd/>
              <w:snapToGrid/>
              <w:spacing w:before="54"/>
              <w:ind w:left="92" w:right="83"/>
              <w:jc w:val="center"/>
              <w:textAlignment w:val="auto"/>
              <w:rPr>
                <w:sz w:val="20"/>
              </w:rPr>
            </w:pPr>
            <w:r>
              <w:rPr>
                <w:sz w:val="20"/>
              </w:rPr>
              <w:t>43</w:t>
            </w:r>
          </w:p>
        </w:tc>
        <w:tc>
          <w:tcPr>
            <w:tcW w:w="1943" w:type="dxa"/>
          </w:tcPr>
          <w:p>
            <w:pPr>
              <w:pStyle w:val="11"/>
              <w:keepNext w:val="0"/>
              <w:keepLines w:val="0"/>
              <w:pageBreakBefore w:val="0"/>
              <w:kinsoku/>
              <w:overflowPunct/>
              <w:topLinePunct/>
              <w:autoSpaceDE/>
              <w:autoSpaceDN/>
              <w:bidi w:val="0"/>
              <w:adjustRightInd/>
              <w:snapToGrid/>
              <w:spacing w:before="54"/>
              <w:ind w:left="298" w:right="291"/>
              <w:jc w:val="center"/>
              <w:textAlignment w:val="auto"/>
              <w:rPr>
                <w:sz w:val="20"/>
              </w:rPr>
            </w:pPr>
            <w:r>
              <w:rPr>
                <w:rFonts w:hint="eastAsia"/>
                <w:sz w:val="20"/>
              </w:rPr>
              <w:t>28863881.01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604" w:type="dxa"/>
          </w:tcPr>
          <w:p>
            <w:pPr>
              <w:pStyle w:val="11"/>
              <w:keepNext w:val="0"/>
              <w:keepLines w:val="0"/>
              <w:pageBreakBefore w:val="0"/>
              <w:kinsoku/>
              <w:overflowPunct/>
              <w:topLinePunct/>
              <w:autoSpaceDE/>
              <w:autoSpaceDN/>
              <w:bidi w:val="0"/>
              <w:adjustRightInd/>
              <w:snapToGrid/>
              <w:spacing w:before="55"/>
              <w:ind w:left="80" w:right="70"/>
              <w:jc w:val="center"/>
              <w:textAlignment w:val="auto"/>
              <w:rPr>
                <w:sz w:val="20"/>
              </w:rPr>
            </w:pPr>
            <w:r>
              <w:rPr>
                <w:sz w:val="20"/>
              </w:rPr>
              <w:t>13</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十三、交通运输支出</w:t>
            </w:r>
          </w:p>
        </w:tc>
        <w:tc>
          <w:tcPr>
            <w:tcW w:w="629" w:type="dxa"/>
          </w:tcPr>
          <w:p>
            <w:pPr>
              <w:pStyle w:val="11"/>
              <w:keepNext w:val="0"/>
              <w:keepLines w:val="0"/>
              <w:pageBreakBefore w:val="0"/>
              <w:kinsoku/>
              <w:overflowPunct/>
              <w:topLinePunct/>
              <w:autoSpaceDE/>
              <w:autoSpaceDN/>
              <w:bidi w:val="0"/>
              <w:adjustRightInd/>
              <w:snapToGrid/>
              <w:spacing w:before="55"/>
              <w:ind w:left="92" w:right="83"/>
              <w:jc w:val="center"/>
              <w:textAlignment w:val="auto"/>
              <w:rPr>
                <w:sz w:val="20"/>
              </w:rPr>
            </w:pPr>
            <w:r>
              <w:rPr>
                <w:sz w:val="20"/>
              </w:rPr>
              <w:t>44</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sz w:val="20"/>
              </w:rPr>
              <w:t>0.00</w:t>
            </w:r>
          </w:p>
        </w:tc>
      </w:tr>
    </w:tbl>
    <w:p>
      <w:pPr>
        <w:keepNext w:val="0"/>
        <w:keepLines w:val="0"/>
        <w:pageBreakBefore w:val="0"/>
        <w:kinsoku/>
        <w:overflowPunct/>
        <w:topLinePunct/>
        <w:autoSpaceDE/>
        <w:autoSpaceDN/>
        <w:bidi w:val="0"/>
        <w:adjustRightInd/>
        <w:snapToGrid/>
        <w:spacing w:after="0"/>
        <w:jc w:val="center"/>
        <w:textAlignment w:val="auto"/>
        <w:rPr>
          <w:sz w:val="20"/>
        </w:rPr>
        <w:sectPr>
          <w:footerReference r:id="rId5" w:type="default"/>
          <w:pgSz w:w="16840" w:h="11910" w:orient="landscape"/>
          <w:pgMar w:top="1587" w:right="1582" w:bottom="1587" w:left="1179" w:header="0" w:footer="992" w:gutter="0"/>
          <w:pgNumType w:start="2"/>
          <w:cols w:space="0" w:num="1"/>
          <w:rtlGutter w:val="0"/>
          <w:docGrid w:linePitch="0" w:charSpace="0"/>
        </w:sect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spacing w:before="1"/>
        <w:textAlignment w:val="auto"/>
        <w:rPr>
          <w:rFonts w:ascii="Times New Roman"/>
          <w:sz w:val="20"/>
        </w:rPr>
      </w:pPr>
    </w:p>
    <w:tbl>
      <w:tblPr>
        <w:tblStyle w:val="7"/>
        <w:tblW w:w="13984" w:type="dxa"/>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4"/>
        <w:gridCol w:w="604"/>
        <w:gridCol w:w="1864"/>
        <w:gridCol w:w="4420"/>
        <w:gridCol w:w="629"/>
        <w:gridCol w:w="1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5"/>
              <w:ind w:left="80" w:right="70"/>
              <w:jc w:val="center"/>
              <w:textAlignment w:val="auto"/>
              <w:rPr>
                <w:sz w:val="20"/>
              </w:rPr>
            </w:pPr>
            <w:r>
              <w:rPr>
                <w:sz w:val="20"/>
              </w:rPr>
              <w:t>14</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十四、资源勘探工业信息等支出</w:t>
            </w:r>
          </w:p>
        </w:tc>
        <w:tc>
          <w:tcPr>
            <w:tcW w:w="629" w:type="dxa"/>
          </w:tcPr>
          <w:p>
            <w:pPr>
              <w:pStyle w:val="11"/>
              <w:keepNext w:val="0"/>
              <w:keepLines w:val="0"/>
              <w:pageBreakBefore w:val="0"/>
              <w:kinsoku/>
              <w:overflowPunct/>
              <w:topLinePunct/>
              <w:autoSpaceDE/>
              <w:autoSpaceDN/>
              <w:bidi w:val="0"/>
              <w:adjustRightInd/>
              <w:snapToGrid/>
              <w:spacing w:before="55"/>
              <w:ind w:right="202"/>
              <w:jc w:val="right"/>
              <w:textAlignment w:val="auto"/>
              <w:rPr>
                <w:sz w:val="20"/>
              </w:rPr>
            </w:pPr>
            <w:r>
              <w:rPr>
                <w:sz w:val="20"/>
              </w:rPr>
              <w:t>45</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4"/>
              <w:ind w:left="80" w:right="70"/>
              <w:jc w:val="center"/>
              <w:textAlignment w:val="auto"/>
              <w:rPr>
                <w:sz w:val="20"/>
              </w:rPr>
            </w:pPr>
            <w:r>
              <w:rPr>
                <w:sz w:val="20"/>
              </w:rPr>
              <w:t>15</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十五、商业服务业等支出</w:t>
            </w:r>
          </w:p>
        </w:tc>
        <w:tc>
          <w:tcPr>
            <w:tcW w:w="629" w:type="dxa"/>
          </w:tcPr>
          <w:p>
            <w:pPr>
              <w:pStyle w:val="11"/>
              <w:keepNext w:val="0"/>
              <w:keepLines w:val="0"/>
              <w:pageBreakBefore w:val="0"/>
              <w:kinsoku/>
              <w:overflowPunct/>
              <w:topLinePunct/>
              <w:autoSpaceDE/>
              <w:autoSpaceDN/>
              <w:bidi w:val="0"/>
              <w:adjustRightInd/>
              <w:snapToGrid/>
              <w:spacing w:before="54"/>
              <w:ind w:right="202"/>
              <w:jc w:val="right"/>
              <w:textAlignment w:val="auto"/>
              <w:rPr>
                <w:sz w:val="20"/>
              </w:rPr>
            </w:pPr>
            <w:r>
              <w:rPr>
                <w:sz w:val="20"/>
              </w:rPr>
              <w:t>46</w:t>
            </w:r>
          </w:p>
        </w:tc>
        <w:tc>
          <w:tcPr>
            <w:tcW w:w="1943" w:type="dxa"/>
          </w:tcPr>
          <w:p>
            <w:pPr>
              <w:pStyle w:val="11"/>
              <w:keepNext w:val="0"/>
              <w:keepLines w:val="0"/>
              <w:pageBreakBefore w:val="0"/>
              <w:kinsoku/>
              <w:overflowPunct/>
              <w:topLinePunct/>
              <w:autoSpaceDE/>
              <w:autoSpaceDN/>
              <w:bidi w:val="0"/>
              <w:adjustRightInd/>
              <w:snapToGrid/>
              <w:spacing w:before="54"/>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5"/>
              <w:ind w:left="80" w:right="70"/>
              <w:jc w:val="center"/>
              <w:textAlignment w:val="auto"/>
              <w:rPr>
                <w:sz w:val="20"/>
              </w:rPr>
            </w:pPr>
            <w:r>
              <w:rPr>
                <w:sz w:val="20"/>
              </w:rPr>
              <w:t>16</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十六、金融支出</w:t>
            </w:r>
          </w:p>
        </w:tc>
        <w:tc>
          <w:tcPr>
            <w:tcW w:w="629" w:type="dxa"/>
          </w:tcPr>
          <w:p>
            <w:pPr>
              <w:pStyle w:val="11"/>
              <w:keepNext w:val="0"/>
              <w:keepLines w:val="0"/>
              <w:pageBreakBefore w:val="0"/>
              <w:kinsoku/>
              <w:overflowPunct/>
              <w:topLinePunct/>
              <w:autoSpaceDE/>
              <w:autoSpaceDN/>
              <w:bidi w:val="0"/>
              <w:adjustRightInd/>
              <w:snapToGrid/>
              <w:spacing w:before="55"/>
              <w:ind w:right="202"/>
              <w:jc w:val="right"/>
              <w:textAlignment w:val="auto"/>
              <w:rPr>
                <w:sz w:val="20"/>
              </w:rPr>
            </w:pPr>
            <w:r>
              <w:rPr>
                <w:sz w:val="20"/>
              </w:rPr>
              <w:t>47</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4"/>
              <w:ind w:left="80" w:right="70"/>
              <w:jc w:val="center"/>
              <w:textAlignment w:val="auto"/>
              <w:rPr>
                <w:sz w:val="20"/>
              </w:rPr>
            </w:pPr>
            <w:r>
              <w:rPr>
                <w:sz w:val="20"/>
              </w:rPr>
              <w:t>17</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十七、援助其他地区支出</w:t>
            </w:r>
          </w:p>
        </w:tc>
        <w:tc>
          <w:tcPr>
            <w:tcW w:w="629" w:type="dxa"/>
          </w:tcPr>
          <w:p>
            <w:pPr>
              <w:pStyle w:val="11"/>
              <w:keepNext w:val="0"/>
              <w:keepLines w:val="0"/>
              <w:pageBreakBefore w:val="0"/>
              <w:kinsoku/>
              <w:overflowPunct/>
              <w:topLinePunct/>
              <w:autoSpaceDE/>
              <w:autoSpaceDN/>
              <w:bidi w:val="0"/>
              <w:adjustRightInd/>
              <w:snapToGrid/>
              <w:spacing w:before="54"/>
              <w:ind w:right="202"/>
              <w:jc w:val="right"/>
              <w:textAlignment w:val="auto"/>
              <w:rPr>
                <w:sz w:val="20"/>
              </w:rPr>
            </w:pPr>
            <w:r>
              <w:rPr>
                <w:sz w:val="20"/>
              </w:rPr>
              <w:t>48</w:t>
            </w:r>
          </w:p>
        </w:tc>
        <w:tc>
          <w:tcPr>
            <w:tcW w:w="1943" w:type="dxa"/>
          </w:tcPr>
          <w:p>
            <w:pPr>
              <w:pStyle w:val="11"/>
              <w:keepNext w:val="0"/>
              <w:keepLines w:val="0"/>
              <w:pageBreakBefore w:val="0"/>
              <w:kinsoku/>
              <w:overflowPunct/>
              <w:topLinePunct/>
              <w:autoSpaceDE/>
              <w:autoSpaceDN/>
              <w:bidi w:val="0"/>
              <w:adjustRightInd/>
              <w:snapToGrid/>
              <w:spacing w:before="54"/>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5"/>
              <w:ind w:left="80" w:right="70"/>
              <w:jc w:val="center"/>
              <w:textAlignment w:val="auto"/>
              <w:rPr>
                <w:sz w:val="20"/>
              </w:rPr>
            </w:pPr>
            <w:r>
              <w:rPr>
                <w:sz w:val="20"/>
              </w:rPr>
              <w:t>18</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十八、自然资源海洋气象等支出</w:t>
            </w:r>
          </w:p>
        </w:tc>
        <w:tc>
          <w:tcPr>
            <w:tcW w:w="629" w:type="dxa"/>
          </w:tcPr>
          <w:p>
            <w:pPr>
              <w:pStyle w:val="11"/>
              <w:keepNext w:val="0"/>
              <w:keepLines w:val="0"/>
              <w:pageBreakBefore w:val="0"/>
              <w:kinsoku/>
              <w:overflowPunct/>
              <w:topLinePunct/>
              <w:autoSpaceDE/>
              <w:autoSpaceDN/>
              <w:bidi w:val="0"/>
              <w:adjustRightInd/>
              <w:snapToGrid/>
              <w:spacing w:before="55"/>
              <w:ind w:right="202"/>
              <w:jc w:val="right"/>
              <w:textAlignment w:val="auto"/>
              <w:rPr>
                <w:sz w:val="20"/>
              </w:rPr>
            </w:pPr>
            <w:r>
              <w:rPr>
                <w:sz w:val="20"/>
              </w:rPr>
              <w:t>49</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6"/>
              <w:ind w:left="80" w:right="70"/>
              <w:jc w:val="center"/>
              <w:textAlignment w:val="auto"/>
              <w:rPr>
                <w:sz w:val="20"/>
              </w:rPr>
            </w:pPr>
            <w:r>
              <w:rPr>
                <w:sz w:val="20"/>
              </w:rPr>
              <w:t>19</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6"/>
              <w:ind w:left="13"/>
              <w:textAlignment w:val="auto"/>
              <w:rPr>
                <w:sz w:val="20"/>
              </w:rPr>
            </w:pPr>
            <w:r>
              <w:rPr>
                <w:sz w:val="20"/>
              </w:rPr>
              <w:t>十九、住房保障支出</w:t>
            </w:r>
          </w:p>
        </w:tc>
        <w:tc>
          <w:tcPr>
            <w:tcW w:w="629" w:type="dxa"/>
          </w:tcPr>
          <w:p>
            <w:pPr>
              <w:pStyle w:val="11"/>
              <w:keepNext w:val="0"/>
              <w:keepLines w:val="0"/>
              <w:pageBreakBefore w:val="0"/>
              <w:kinsoku/>
              <w:overflowPunct/>
              <w:topLinePunct/>
              <w:autoSpaceDE/>
              <w:autoSpaceDN/>
              <w:bidi w:val="0"/>
              <w:adjustRightInd/>
              <w:snapToGrid/>
              <w:spacing w:before="56"/>
              <w:ind w:right="202"/>
              <w:jc w:val="right"/>
              <w:textAlignment w:val="auto"/>
              <w:rPr>
                <w:sz w:val="20"/>
              </w:rPr>
            </w:pPr>
            <w:r>
              <w:rPr>
                <w:sz w:val="20"/>
              </w:rPr>
              <w:t>50</w:t>
            </w:r>
          </w:p>
        </w:tc>
        <w:tc>
          <w:tcPr>
            <w:tcW w:w="1943" w:type="dxa"/>
          </w:tcPr>
          <w:p>
            <w:pPr>
              <w:pStyle w:val="11"/>
              <w:keepNext w:val="0"/>
              <w:keepLines w:val="0"/>
              <w:pageBreakBefore w:val="0"/>
              <w:kinsoku/>
              <w:overflowPunct/>
              <w:topLinePunct/>
              <w:autoSpaceDE/>
              <w:autoSpaceDN/>
              <w:bidi w:val="0"/>
              <w:adjustRightInd/>
              <w:snapToGrid/>
              <w:spacing w:before="56"/>
              <w:ind w:left="298" w:right="291"/>
              <w:jc w:val="center"/>
              <w:textAlignment w:val="auto"/>
              <w:rPr>
                <w:sz w:val="20"/>
              </w:rPr>
            </w:pPr>
            <w:r>
              <w:rPr>
                <w:rFonts w:hint="eastAsia"/>
              </w:rPr>
              <w:t>245634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4"/>
              <w:ind w:left="80" w:right="70"/>
              <w:jc w:val="center"/>
              <w:textAlignment w:val="auto"/>
              <w:rPr>
                <w:sz w:val="20"/>
              </w:rPr>
            </w:pPr>
            <w:r>
              <w:rPr>
                <w:sz w:val="20"/>
              </w:rPr>
              <w:t>20</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二十、粮油物资储备支出</w:t>
            </w:r>
          </w:p>
        </w:tc>
        <w:tc>
          <w:tcPr>
            <w:tcW w:w="629" w:type="dxa"/>
          </w:tcPr>
          <w:p>
            <w:pPr>
              <w:pStyle w:val="11"/>
              <w:keepNext w:val="0"/>
              <w:keepLines w:val="0"/>
              <w:pageBreakBefore w:val="0"/>
              <w:kinsoku/>
              <w:overflowPunct/>
              <w:topLinePunct/>
              <w:autoSpaceDE/>
              <w:autoSpaceDN/>
              <w:bidi w:val="0"/>
              <w:adjustRightInd/>
              <w:snapToGrid/>
              <w:spacing w:before="54"/>
              <w:ind w:right="202"/>
              <w:jc w:val="right"/>
              <w:textAlignment w:val="auto"/>
              <w:rPr>
                <w:sz w:val="20"/>
              </w:rPr>
            </w:pPr>
            <w:r>
              <w:rPr>
                <w:sz w:val="20"/>
              </w:rPr>
              <w:t>51</w:t>
            </w:r>
          </w:p>
        </w:tc>
        <w:tc>
          <w:tcPr>
            <w:tcW w:w="1943" w:type="dxa"/>
          </w:tcPr>
          <w:p>
            <w:pPr>
              <w:pStyle w:val="11"/>
              <w:keepNext w:val="0"/>
              <w:keepLines w:val="0"/>
              <w:pageBreakBefore w:val="0"/>
              <w:kinsoku/>
              <w:overflowPunct/>
              <w:topLinePunct/>
              <w:autoSpaceDE/>
              <w:autoSpaceDN/>
              <w:bidi w:val="0"/>
              <w:adjustRightInd/>
              <w:snapToGrid/>
              <w:spacing w:before="54"/>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5"/>
              <w:ind w:left="80" w:right="70"/>
              <w:jc w:val="center"/>
              <w:textAlignment w:val="auto"/>
              <w:rPr>
                <w:sz w:val="20"/>
              </w:rPr>
            </w:pPr>
            <w:r>
              <w:rPr>
                <w:sz w:val="20"/>
              </w:rPr>
              <w:t>21</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二十一、国有资本经营预算支出</w:t>
            </w:r>
          </w:p>
        </w:tc>
        <w:tc>
          <w:tcPr>
            <w:tcW w:w="629" w:type="dxa"/>
          </w:tcPr>
          <w:p>
            <w:pPr>
              <w:pStyle w:val="11"/>
              <w:keepNext w:val="0"/>
              <w:keepLines w:val="0"/>
              <w:pageBreakBefore w:val="0"/>
              <w:kinsoku/>
              <w:overflowPunct/>
              <w:topLinePunct/>
              <w:autoSpaceDE/>
              <w:autoSpaceDN/>
              <w:bidi w:val="0"/>
              <w:adjustRightInd/>
              <w:snapToGrid/>
              <w:spacing w:before="55"/>
              <w:ind w:right="202"/>
              <w:jc w:val="right"/>
              <w:textAlignment w:val="auto"/>
              <w:rPr>
                <w:sz w:val="20"/>
              </w:rPr>
            </w:pPr>
            <w:r>
              <w:rPr>
                <w:sz w:val="20"/>
              </w:rPr>
              <w:t>52</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4"/>
              <w:ind w:left="80" w:right="70"/>
              <w:jc w:val="center"/>
              <w:textAlignment w:val="auto"/>
              <w:rPr>
                <w:sz w:val="20"/>
              </w:rPr>
            </w:pPr>
            <w:r>
              <w:rPr>
                <w:sz w:val="20"/>
              </w:rPr>
              <w:t>22</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二十二、灾害防治及应急管理支出</w:t>
            </w:r>
          </w:p>
        </w:tc>
        <w:tc>
          <w:tcPr>
            <w:tcW w:w="629" w:type="dxa"/>
          </w:tcPr>
          <w:p>
            <w:pPr>
              <w:pStyle w:val="11"/>
              <w:keepNext w:val="0"/>
              <w:keepLines w:val="0"/>
              <w:pageBreakBefore w:val="0"/>
              <w:kinsoku/>
              <w:overflowPunct/>
              <w:topLinePunct/>
              <w:autoSpaceDE/>
              <w:autoSpaceDN/>
              <w:bidi w:val="0"/>
              <w:adjustRightInd/>
              <w:snapToGrid/>
              <w:spacing w:before="54"/>
              <w:ind w:right="202"/>
              <w:jc w:val="right"/>
              <w:textAlignment w:val="auto"/>
              <w:rPr>
                <w:sz w:val="20"/>
              </w:rPr>
            </w:pPr>
            <w:r>
              <w:rPr>
                <w:sz w:val="20"/>
              </w:rPr>
              <w:t>53</w:t>
            </w:r>
          </w:p>
        </w:tc>
        <w:tc>
          <w:tcPr>
            <w:tcW w:w="1943" w:type="dxa"/>
          </w:tcPr>
          <w:p>
            <w:pPr>
              <w:pStyle w:val="11"/>
              <w:keepNext w:val="0"/>
              <w:keepLines w:val="0"/>
              <w:pageBreakBefore w:val="0"/>
              <w:kinsoku/>
              <w:overflowPunct/>
              <w:topLinePunct/>
              <w:autoSpaceDE/>
              <w:autoSpaceDN/>
              <w:bidi w:val="0"/>
              <w:adjustRightInd/>
              <w:snapToGrid/>
              <w:spacing w:before="54"/>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5"/>
              <w:ind w:left="80" w:right="70"/>
              <w:jc w:val="center"/>
              <w:textAlignment w:val="auto"/>
              <w:rPr>
                <w:sz w:val="20"/>
              </w:rPr>
            </w:pPr>
            <w:r>
              <w:rPr>
                <w:sz w:val="20"/>
              </w:rPr>
              <w:t>23</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二十三、其他支出</w:t>
            </w:r>
          </w:p>
        </w:tc>
        <w:tc>
          <w:tcPr>
            <w:tcW w:w="629" w:type="dxa"/>
          </w:tcPr>
          <w:p>
            <w:pPr>
              <w:pStyle w:val="11"/>
              <w:keepNext w:val="0"/>
              <w:keepLines w:val="0"/>
              <w:pageBreakBefore w:val="0"/>
              <w:kinsoku/>
              <w:overflowPunct/>
              <w:topLinePunct/>
              <w:autoSpaceDE/>
              <w:autoSpaceDN/>
              <w:bidi w:val="0"/>
              <w:adjustRightInd/>
              <w:snapToGrid/>
              <w:spacing w:before="55"/>
              <w:ind w:right="202"/>
              <w:jc w:val="right"/>
              <w:textAlignment w:val="auto"/>
              <w:rPr>
                <w:sz w:val="20"/>
              </w:rPr>
            </w:pPr>
            <w:r>
              <w:rPr>
                <w:sz w:val="20"/>
              </w:rPr>
              <w:t>54</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6"/>
              <w:ind w:left="80" w:right="70"/>
              <w:jc w:val="center"/>
              <w:textAlignment w:val="auto"/>
              <w:rPr>
                <w:sz w:val="20"/>
              </w:rPr>
            </w:pPr>
            <w:r>
              <w:rPr>
                <w:sz w:val="20"/>
              </w:rPr>
              <w:t>24</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6"/>
              <w:ind w:left="13"/>
              <w:textAlignment w:val="auto"/>
              <w:rPr>
                <w:sz w:val="20"/>
              </w:rPr>
            </w:pPr>
            <w:r>
              <w:rPr>
                <w:sz w:val="20"/>
              </w:rPr>
              <w:t>二十四、债务还本支出</w:t>
            </w:r>
          </w:p>
        </w:tc>
        <w:tc>
          <w:tcPr>
            <w:tcW w:w="629" w:type="dxa"/>
          </w:tcPr>
          <w:p>
            <w:pPr>
              <w:pStyle w:val="11"/>
              <w:keepNext w:val="0"/>
              <w:keepLines w:val="0"/>
              <w:pageBreakBefore w:val="0"/>
              <w:kinsoku/>
              <w:overflowPunct/>
              <w:topLinePunct/>
              <w:autoSpaceDE/>
              <w:autoSpaceDN/>
              <w:bidi w:val="0"/>
              <w:adjustRightInd/>
              <w:snapToGrid/>
              <w:spacing w:before="56"/>
              <w:ind w:right="202"/>
              <w:jc w:val="right"/>
              <w:textAlignment w:val="auto"/>
              <w:rPr>
                <w:sz w:val="20"/>
              </w:rPr>
            </w:pPr>
            <w:r>
              <w:rPr>
                <w:sz w:val="20"/>
              </w:rPr>
              <w:t>55</w:t>
            </w:r>
          </w:p>
        </w:tc>
        <w:tc>
          <w:tcPr>
            <w:tcW w:w="1943" w:type="dxa"/>
          </w:tcPr>
          <w:p>
            <w:pPr>
              <w:pStyle w:val="11"/>
              <w:keepNext w:val="0"/>
              <w:keepLines w:val="0"/>
              <w:pageBreakBefore w:val="0"/>
              <w:kinsoku/>
              <w:overflowPunct/>
              <w:topLinePunct/>
              <w:autoSpaceDE/>
              <w:autoSpaceDN/>
              <w:bidi w:val="0"/>
              <w:adjustRightInd/>
              <w:snapToGrid/>
              <w:spacing w:before="56"/>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5"/>
              <w:ind w:left="80" w:right="70"/>
              <w:jc w:val="center"/>
              <w:textAlignment w:val="auto"/>
              <w:rPr>
                <w:sz w:val="20"/>
              </w:rPr>
            </w:pPr>
            <w:r>
              <w:rPr>
                <w:sz w:val="20"/>
              </w:rPr>
              <w:t>25</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二十五、债务付息支出</w:t>
            </w:r>
          </w:p>
        </w:tc>
        <w:tc>
          <w:tcPr>
            <w:tcW w:w="629" w:type="dxa"/>
          </w:tcPr>
          <w:p>
            <w:pPr>
              <w:pStyle w:val="11"/>
              <w:keepNext w:val="0"/>
              <w:keepLines w:val="0"/>
              <w:pageBreakBefore w:val="0"/>
              <w:kinsoku/>
              <w:overflowPunct/>
              <w:topLinePunct/>
              <w:autoSpaceDE/>
              <w:autoSpaceDN/>
              <w:bidi w:val="0"/>
              <w:adjustRightInd/>
              <w:snapToGrid/>
              <w:spacing w:before="55"/>
              <w:ind w:right="202"/>
              <w:jc w:val="right"/>
              <w:textAlignment w:val="auto"/>
              <w:rPr>
                <w:sz w:val="20"/>
              </w:rPr>
            </w:pPr>
            <w:r>
              <w:rPr>
                <w:sz w:val="20"/>
              </w:rPr>
              <w:t>56</w:t>
            </w:r>
          </w:p>
        </w:tc>
        <w:tc>
          <w:tcPr>
            <w:tcW w:w="1943" w:type="dxa"/>
          </w:tcPr>
          <w:p>
            <w:pPr>
              <w:pStyle w:val="11"/>
              <w:keepNext w:val="0"/>
              <w:keepLines w:val="0"/>
              <w:pageBreakBefore w:val="0"/>
              <w:kinsoku/>
              <w:overflowPunct/>
              <w:topLinePunct/>
              <w:autoSpaceDE/>
              <w:autoSpaceDN/>
              <w:bidi w:val="0"/>
              <w:adjustRightInd/>
              <w:snapToGrid/>
              <w:spacing w:before="55"/>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56"/>
              <w:ind w:left="80" w:right="70"/>
              <w:jc w:val="center"/>
              <w:textAlignment w:val="auto"/>
              <w:rPr>
                <w:sz w:val="20"/>
              </w:rPr>
            </w:pPr>
            <w:r>
              <w:rPr>
                <w:sz w:val="20"/>
              </w:rPr>
              <w:t>26</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spacing w:before="56"/>
              <w:ind w:left="13"/>
              <w:textAlignment w:val="auto"/>
              <w:rPr>
                <w:sz w:val="20"/>
              </w:rPr>
            </w:pPr>
            <w:r>
              <w:rPr>
                <w:sz w:val="20"/>
              </w:rPr>
              <w:t>二十六、抗疫特别国债安排的支出</w:t>
            </w:r>
          </w:p>
        </w:tc>
        <w:tc>
          <w:tcPr>
            <w:tcW w:w="629" w:type="dxa"/>
          </w:tcPr>
          <w:p>
            <w:pPr>
              <w:pStyle w:val="11"/>
              <w:keepNext w:val="0"/>
              <w:keepLines w:val="0"/>
              <w:pageBreakBefore w:val="0"/>
              <w:kinsoku/>
              <w:overflowPunct/>
              <w:topLinePunct/>
              <w:autoSpaceDE/>
              <w:autoSpaceDN/>
              <w:bidi w:val="0"/>
              <w:adjustRightInd/>
              <w:snapToGrid/>
              <w:spacing w:before="56"/>
              <w:ind w:right="202"/>
              <w:jc w:val="right"/>
              <w:textAlignment w:val="auto"/>
              <w:rPr>
                <w:sz w:val="20"/>
              </w:rPr>
            </w:pPr>
            <w:r>
              <w:rPr>
                <w:sz w:val="20"/>
              </w:rPr>
              <w:t>57</w:t>
            </w:r>
          </w:p>
        </w:tc>
        <w:tc>
          <w:tcPr>
            <w:tcW w:w="1943" w:type="dxa"/>
          </w:tcPr>
          <w:p>
            <w:pPr>
              <w:pStyle w:val="11"/>
              <w:keepNext w:val="0"/>
              <w:keepLines w:val="0"/>
              <w:pageBreakBefore w:val="0"/>
              <w:kinsoku/>
              <w:overflowPunct/>
              <w:topLinePunct/>
              <w:autoSpaceDE/>
              <w:autoSpaceDN/>
              <w:bidi w:val="0"/>
              <w:adjustRightInd/>
              <w:snapToGrid/>
              <w:spacing w:before="56"/>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6"/>
              </w:rPr>
            </w:pPr>
          </w:p>
          <w:p>
            <w:pPr>
              <w:pStyle w:val="11"/>
              <w:keepNext w:val="0"/>
              <w:keepLines w:val="0"/>
              <w:pageBreakBefore w:val="0"/>
              <w:kinsoku/>
              <w:overflowPunct/>
              <w:topLinePunct/>
              <w:autoSpaceDE/>
              <w:autoSpaceDN/>
              <w:bidi w:val="0"/>
              <w:adjustRightInd/>
              <w:snapToGrid/>
              <w:ind w:left="10"/>
              <w:jc w:val="center"/>
              <w:textAlignment w:val="auto"/>
              <w:rPr>
                <w:b/>
                <w:sz w:val="20"/>
              </w:rPr>
            </w:pPr>
            <w:r>
              <w:rPr>
                <w:b/>
                <w:sz w:val="20"/>
              </w:rPr>
              <w:t>本年收入合计</w:t>
            </w:r>
          </w:p>
        </w:tc>
        <w:tc>
          <w:tcPr>
            <w:tcW w:w="604" w:type="dxa"/>
          </w:tcPr>
          <w:p>
            <w:pPr>
              <w:pStyle w:val="11"/>
              <w:keepNext w:val="0"/>
              <w:keepLines w:val="0"/>
              <w:pageBreakBefore w:val="0"/>
              <w:kinsoku/>
              <w:overflowPunct/>
              <w:topLinePunct/>
              <w:autoSpaceDE/>
              <w:autoSpaceDN/>
              <w:bidi w:val="0"/>
              <w:adjustRightInd/>
              <w:snapToGrid/>
              <w:textAlignment w:val="auto"/>
              <w:rPr>
                <w:rFonts w:ascii="Times New Roman"/>
                <w:sz w:val="16"/>
              </w:rPr>
            </w:pPr>
          </w:p>
          <w:p>
            <w:pPr>
              <w:pStyle w:val="11"/>
              <w:keepNext w:val="0"/>
              <w:keepLines w:val="0"/>
              <w:pageBreakBefore w:val="0"/>
              <w:kinsoku/>
              <w:overflowPunct/>
              <w:topLinePunct/>
              <w:autoSpaceDE/>
              <w:autoSpaceDN/>
              <w:bidi w:val="0"/>
              <w:adjustRightInd/>
              <w:snapToGrid/>
              <w:ind w:left="80" w:right="70"/>
              <w:jc w:val="center"/>
              <w:textAlignment w:val="auto"/>
              <w:rPr>
                <w:sz w:val="20"/>
              </w:rPr>
            </w:pPr>
            <w:r>
              <w:rPr>
                <w:sz w:val="20"/>
              </w:rPr>
              <w:t>27</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6"/>
              </w:rPr>
            </w:pPr>
          </w:p>
          <w:p>
            <w:pPr>
              <w:pStyle w:val="11"/>
              <w:keepNext w:val="0"/>
              <w:keepLines w:val="0"/>
              <w:pageBreakBefore w:val="0"/>
              <w:kinsoku/>
              <w:overflowPunct/>
              <w:topLinePunct/>
              <w:autoSpaceDE/>
              <w:autoSpaceDN/>
              <w:bidi w:val="0"/>
              <w:adjustRightInd/>
              <w:snapToGrid/>
              <w:ind w:right="270"/>
              <w:jc w:val="right"/>
              <w:textAlignment w:val="auto"/>
              <w:rPr>
                <w:sz w:val="20"/>
              </w:rPr>
            </w:pPr>
            <w:r>
              <w:rPr>
                <w:rFonts w:hint="eastAsia"/>
                <w:w w:val="95"/>
                <w:sz w:val="20"/>
              </w:rPr>
              <w:t>34757955.04</w:t>
            </w:r>
          </w:p>
        </w:tc>
        <w:tc>
          <w:tcPr>
            <w:tcW w:w="4420" w:type="dxa"/>
          </w:tcPr>
          <w:p>
            <w:pPr>
              <w:pStyle w:val="11"/>
              <w:keepNext w:val="0"/>
              <w:keepLines w:val="0"/>
              <w:pageBreakBefore w:val="0"/>
              <w:kinsoku/>
              <w:overflowPunct/>
              <w:topLinePunct/>
              <w:autoSpaceDE/>
              <w:autoSpaceDN/>
              <w:bidi w:val="0"/>
              <w:adjustRightInd/>
              <w:snapToGrid/>
              <w:textAlignment w:val="auto"/>
              <w:rPr>
                <w:rFonts w:ascii="Times New Roman"/>
                <w:sz w:val="16"/>
              </w:rPr>
            </w:pPr>
          </w:p>
          <w:p>
            <w:pPr>
              <w:pStyle w:val="11"/>
              <w:keepNext w:val="0"/>
              <w:keepLines w:val="0"/>
              <w:pageBreakBefore w:val="0"/>
              <w:kinsoku/>
              <w:overflowPunct/>
              <w:topLinePunct/>
              <w:autoSpaceDE/>
              <w:autoSpaceDN/>
              <w:bidi w:val="0"/>
              <w:adjustRightInd/>
              <w:snapToGrid/>
              <w:ind w:left="12"/>
              <w:jc w:val="center"/>
              <w:textAlignment w:val="auto"/>
              <w:rPr>
                <w:b/>
                <w:sz w:val="20"/>
              </w:rPr>
            </w:pPr>
            <w:r>
              <w:rPr>
                <w:b/>
                <w:sz w:val="20"/>
              </w:rPr>
              <w:t>本年支出合计</w:t>
            </w:r>
          </w:p>
        </w:tc>
        <w:tc>
          <w:tcPr>
            <w:tcW w:w="629" w:type="dxa"/>
          </w:tcPr>
          <w:p>
            <w:pPr>
              <w:pStyle w:val="11"/>
              <w:keepNext w:val="0"/>
              <w:keepLines w:val="0"/>
              <w:pageBreakBefore w:val="0"/>
              <w:kinsoku/>
              <w:overflowPunct/>
              <w:topLinePunct/>
              <w:autoSpaceDE/>
              <w:autoSpaceDN/>
              <w:bidi w:val="0"/>
              <w:adjustRightInd/>
              <w:snapToGrid/>
              <w:textAlignment w:val="auto"/>
              <w:rPr>
                <w:rFonts w:ascii="Times New Roman"/>
                <w:sz w:val="16"/>
              </w:rPr>
            </w:pPr>
          </w:p>
          <w:p>
            <w:pPr>
              <w:pStyle w:val="11"/>
              <w:keepNext w:val="0"/>
              <w:keepLines w:val="0"/>
              <w:pageBreakBefore w:val="0"/>
              <w:kinsoku/>
              <w:overflowPunct/>
              <w:topLinePunct/>
              <w:autoSpaceDE/>
              <w:autoSpaceDN/>
              <w:bidi w:val="0"/>
              <w:adjustRightInd/>
              <w:snapToGrid/>
              <w:ind w:right="202"/>
              <w:jc w:val="right"/>
              <w:textAlignment w:val="auto"/>
              <w:rPr>
                <w:sz w:val="20"/>
              </w:rPr>
            </w:pPr>
            <w:r>
              <w:rPr>
                <w:sz w:val="20"/>
              </w:rPr>
              <w:t>58</w:t>
            </w:r>
          </w:p>
        </w:tc>
        <w:tc>
          <w:tcPr>
            <w:tcW w:w="1943" w:type="dxa"/>
          </w:tcPr>
          <w:p>
            <w:pPr>
              <w:pStyle w:val="11"/>
              <w:keepNext w:val="0"/>
              <w:keepLines w:val="0"/>
              <w:pageBreakBefore w:val="0"/>
              <w:kinsoku/>
              <w:overflowPunct/>
              <w:topLinePunct/>
              <w:autoSpaceDE/>
              <w:autoSpaceDN/>
              <w:bidi w:val="0"/>
              <w:adjustRightInd/>
              <w:snapToGrid/>
              <w:textAlignment w:val="auto"/>
              <w:rPr>
                <w:rFonts w:ascii="Times New Roman"/>
                <w:sz w:val="16"/>
              </w:rPr>
            </w:pPr>
          </w:p>
          <w:p>
            <w:pPr>
              <w:pStyle w:val="11"/>
              <w:keepNext w:val="0"/>
              <w:keepLines w:val="0"/>
              <w:pageBreakBefore w:val="0"/>
              <w:kinsoku/>
              <w:overflowPunct/>
              <w:topLinePunct/>
              <w:autoSpaceDE/>
              <w:autoSpaceDN/>
              <w:bidi w:val="0"/>
              <w:adjustRightInd/>
              <w:snapToGrid/>
              <w:ind w:left="298" w:right="291"/>
              <w:jc w:val="center"/>
              <w:textAlignment w:val="auto"/>
              <w:rPr>
                <w:sz w:val="20"/>
              </w:rPr>
            </w:pPr>
            <w:r>
              <w:rPr>
                <w:rFonts w:hint="eastAsia"/>
                <w:sz w:val="20"/>
              </w:rPr>
              <w:t>32762834.3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524" w:type="dxa"/>
          </w:tcPr>
          <w:p>
            <w:pPr>
              <w:pStyle w:val="11"/>
              <w:keepNext w:val="0"/>
              <w:keepLines w:val="0"/>
              <w:pageBreakBefore w:val="0"/>
              <w:kinsoku/>
              <w:overflowPunct/>
              <w:topLinePunct/>
              <w:autoSpaceDE/>
              <w:autoSpaceDN/>
              <w:bidi w:val="0"/>
              <w:adjustRightInd/>
              <w:snapToGrid/>
              <w:spacing w:before="137"/>
              <w:ind w:left="12"/>
              <w:jc w:val="center"/>
              <w:textAlignment w:val="auto"/>
              <w:rPr>
                <w:b/>
                <w:sz w:val="20"/>
              </w:rPr>
            </w:pPr>
            <w:r>
              <w:rPr>
                <w:b/>
                <w:sz w:val="20"/>
              </w:rPr>
              <w:t>使用非财政拨款结余</w:t>
            </w:r>
          </w:p>
        </w:tc>
        <w:tc>
          <w:tcPr>
            <w:tcW w:w="604" w:type="dxa"/>
          </w:tcPr>
          <w:p>
            <w:pPr>
              <w:pStyle w:val="11"/>
              <w:keepNext w:val="0"/>
              <w:keepLines w:val="0"/>
              <w:pageBreakBefore w:val="0"/>
              <w:kinsoku/>
              <w:overflowPunct/>
              <w:topLinePunct/>
              <w:autoSpaceDE/>
              <w:autoSpaceDN/>
              <w:bidi w:val="0"/>
              <w:adjustRightInd/>
              <w:snapToGrid/>
              <w:spacing w:before="137"/>
              <w:ind w:left="80" w:right="70"/>
              <w:jc w:val="center"/>
              <w:textAlignment w:val="auto"/>
              <w:rPr>
                <w:sz w:val="20"/>
              </w:rPr>
            </w:pPr>
            <w:r>
              <w:rPr>
                <w:sz w:val="20"/>
              </w:rPr>
              <w:t>28</w:t>
            </w:r>
          </w:p>
        </w:tc>
        <w:tc>
          <w:tcPr>
            <w:tcW w:w="1864" w:type="dxa"/>
          </w:tcPr>
          <w:p>
            <w:pPr>
              <w:pStyle w:val="11"/>
              <w:keepNext w:val="0"/>
              <w:keepLines w:val="0"/>
              <w:pageBreakBefore w:val="0"/>
              <w:kinsoku/>
              <w:overflowPunct/>
              <w:topLinePunct/>
              <w:autoSpaceDE/>
              <w:autoSpaceDN/>
              <w:bidi w:val="0"/>
              <w:adjustRightInd/>
              <w:snapToGrid/>
              <w:spacing w:before="137"/>
              <w:ind w:left="659" w:right="652"/>
              <w:jc w:val="center"/>
              <w:textAlignment w:val="auto"/>
              <w:rPr>
                <w:sz w:val="20"/>
              </w:rPr>
            </w:pPr>
            <w:r>
              <w:rPr>
                <w:sz w:val="20"/>
              </w:rPr>
              <w:t>0.00</w:t>
            </w:r>
          </w:p>
        </w:tc>
        <w:tc>
          <w:tcPr>
            <w:tcW w:w="4420" w:type="dxa"/>
          </w:tcPr>
          <w:p>
            <w:pPr>
              <w:pStyle w:val="11"/>
              <w:keepNext w:val="0"/>
              <w:keepLines w:val="0"/>
              <w:pageBreakBefore w:val="0"/>
              <w:kinsoku/>
              <w:overflowPunct/>
              <w:topLinePunct/>
              <w:autoSpaceDE/>
              <w:autoSpaceDN/>
              <w:bidi w:val="0"/>
              <w:adjustRightInd/>
              <w:snapToGrid/>
              <w:spacing w:before="137"/>
              <w:ind w:left="9"/>
              <w:jc w:val="center"/>
              <w:textAlignment w:val="auto"/>
              <w:rPr>
                <w:b/>
                <w:sz w:val="20"/>
              </w:rPr>
            </w:pPr>
            <w:r>
              <w:rPr>
                <w:b/>
                <w:sz w:val="20"/>
              </w:rPr>
              <w:t>结余分配</w:t>
            </w:r>
          </w:p>
        </w:tc>
        <w:tc>
          <w:tcPr>
            <w:tcW w:w="629" w:type="dxa"/>
          </w:tcPr>
          <w:p>
            <w:pPr>
              <w:pStyle w:val="11"/>
              <w:keepNext w:val="0"/>
              <w:keepLines w:val="0"/>
              <w:pageBreakBefore w:val="0"/>
              <w:kinsoku/>
              <w:overflowPunct/>
              <w:topLinePunct/>
              <w:autoSpaceDE/>
              <w:autoSpaceDN/>
              <w:bidi w:val="0"/>
              <w:adjustRightInd/>
              <w:snapToGrid/>
              <w:spacing w:before="137"/>
              <w:ind w:right="202"/>
              <w:jc w:val="right"/>
              <w:textAlignment w:val="auto"/>
              <w:rPr>
                <w:sz w:val="20"/>
              </w:rPr>
            </w:pPr>
            <w:r>
              <w:rPr>
                <w:sz w:val="20"/>
              </w:rPr>
              <w:t>59</w:t>
            </w:r>
          </w:p>
        </w:tc>
        <w:tc>
          <w:tcPr>
            <w:tcW w:w="1943" w:type="dxa"/>
          </w:tcPr>
          <w:p>
            <w:pPr>
              <w:pStyle w:val="11"/>
              <w:keepNext w:val="0"/>
              <w:keepLines w:val="0"/>
              <w:pageBreakBefore w:val="0"/>
              <w:kinsoku/>
              <w:overflowPunct/>
              <w:topLinePunct/>
              <w:autoSpaceDE/>
              <w:autoSpaceDN/>
              <w:bidi w:val="0"/>
              <w:adjustRightInd/>
              <w:snapToGrid/>
              <w:spacing w:before="137"/>
              <w:ind w:left="298" w:right="291"/>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524" w:type="dxa"/>
          </w:tcPr>
          <w:p>
            <w:pPr>
              <w:pStyle w:val="11"/>
              <w:keepNext w:val="0"/>
              <w:keepLines w:val="0"/>
              <w:pageBreakBefore w:val="0"/>
              <w:kinsoku/>
              <w:overflowPunct/>
              <w:topLinePunct/>
              <w:autoSpaceDE/>
              <w:autoSpaceDN/>
              <w:bidi w:val="0"/>
              <w:adjustRightInd/>
              <w:snapToGrid/>
              <w:spacing w:before="158"/>
              <w:ind w:left="15"/>
              <w:jc w:val="center"/>
              <w:textAlignment w:val="auto"/>
              <w:rPr>
                <w:b/>
                <w:sz w:val="20"/>
              </w:rPr>
            </w:pPr>
            <w:r>
              <w:rPr>
                <w:b/>
                <w:sz w:val="20"/>
              </w:rPr>
              <w:t>年初结转和结余</w:t>
            </w:r>
          </w:p>
        </w:tc>
        <w:tc>
          <w:tcPr>
            <w:tcW w:w="604" w:type="dxa"/>
          </w:tcPr>
          <w:p>
            <w:pPr>
              <w:pStyle w:val="11"/>
              <w:keepNext w:val="0"/>
              <w:keepLines w:val="0"/>
              <w:pageBreakBefore w:val="0"/>
              <w:kinsoku/>
              <w:overflowPunct/>
              <w:topLinePunct/>
              <w:autoSpaceDE/>
              <w:autoSpaceDN/>
              <w:bidi w:val="0"/>
              <w:adjustRightInd/>
              <w:snapToGrid/>
              <w:spacing w:before="158"/>
              <w:ind w:left="80" w:right="70"/>
              <w:jc w:val="center"/>
              <w:textAlignment w:val="auto"/>
              <w:rPr>
                <w:sz w:val="20"/>
              </w:rPr>
            </w:pPr>
            <w:r>
              <w:rPr>
                <w:sz w:val="20"/>
              </w:rPr>
              <w:t>29</w:t>
            </w:r>
          </w:p>
        </w:tc>
        <w:tc>
          <w:tcPr>
            <w:tcW w:w="1864" w:type="dxa"/>
          </w:tcPr>
          <w:p>
            <w:pPr>
              <w:pStyle w:val="11"/>
              <w:keepNext w:val="0"/>
              <w:keepLines w:val="0"/>
              <w:pageBreakBefore w:val="0"/>
              <w:kinsoku/>
              <w:overflowPunct/>
              <w:topLinePunct/>
              <w:autoSpaceDE/>
              <w:autoSpaceDN/>
              <w:bidi w:val="0"/>
              <w:adjustRightInd/>
              <w:snapToGrid/>
              <w:spacing w:before="158"/>
              <w:ind w:right="318"/>
              <w:jc w:val="right"/>
              <w:textAlignment w:val="auto"/>
              <w:rPr>
                <w:sz w:val="20"/>
              </w:rPr>
            </w:pPr>
            <w:r>
              <w:rPr>
                <w:rFonts w:hint="eastAsia"/>
                <w:w w:val="95"/>
                <w:sz w:val="20"/>
              </w:rPr>
              <w:t>11749985.88</w:t>
            </w:r>
          </w:p>
        </w:tc>
        <w:tc>
          <w:tcPr>
            <w:tcW w:w="4420" w:type="dxa"/>
          </w:tcPr>
          <w:p>
            <w:pPr>
              <w:pStyle w:val="11"/>
              <w:keepNext w:val="0"/>
              <w:keepLines w:val="0"/>
              <w:pageBreakBefore w:val="0"/>
              <w:kinsoku/>
              <w:overflowPunct/>
              <w:topLinePunct/>
              <w:autoSpaceDE/>
              <w:autoSpaceDN/>
              <w:bidi w:val="0"/>
              <w:adjustRightInd/>
              <w:snapToGrid/>
              <w:spacing w:before="158"/>
              <w:ind w:left="12"/>
              <w:jc w:val="center"/>
              <w:textAlignment w:val="auto"/>
              <w:rPr>
                <w:b/>
                <w:sz w:val="20"/>
              </w:rPr>
            </w:pPr>
            <w:r>
              <w:rPr>
                <w:b/>
                <w:sz w:val="20"/>
              </w:rPr>
              <w:t>年末结转和结余</w:t>
            </w:r>
          </w:p>
        </w:tc>
        <w:tc>
          <w:tcPr>
            <w:tcW w:w="629" w:type="dxa"/>
          </w:tcPr>
          <w:p>
            <w:pPr>
              <w:pStyle w:val="11"/>
              <w:keepNext w:val="0"/>
              <w:keepLines w:val="0"/>
              <w:pageBreakBefore w:val="0"/>
              <w:kinsoku/>
              <w:overflowPunct/>
              <w:topLinePunct/>
              <w:autoSpaceDE/>
              <w:autoSpaceDN/>
              <w:bidi w:val="0"/>
              <w:adjustRightInd/>
              <w:snapToGrid/>
              <w:spacing w:before="158"/>
              <w:ind w:right="202"/>
              <w:jc w:val="right"/>
              <w:textAlignment w:val="auto"/>
              <w:rPr>
                <w:sz w:val="20"/>
              </w:rPr>
            </w:pPr>
            <w:r>
              <w:rPr>
                <w:sz w:val="20"/>
              </w:rPr>
              <w:t>60</w:t>
            </w:r>
          </w:p>
        </w:tc>
        <w:tc>
          <w:tcPr>
            <w:tcW w:w="1943" w:type="dxa"/>
          </w:tcPr>
          <w:p>
            <w:pPr>
              <w:pStyle w:val="11"/>
              <w:keepNext w:val="0"/>
              <w:keepLines w:val="0"/>
              <w:pageBreakBefore w:val="0"/>
              <w:kinsoku/>
              <w:overflowPunct/>
              <w:topLinePunct/>
              <w:autoSpaceDE/>
              <w:autoSpaceDN/>
              <w:bidi w:val="0"/>
              <w:adjustRightInd/>
              <w:snapToGrid/>
              <w:spacing w:before="158"/>
              <w:ind w:left="301" w:right="291"/>
              <w:jc w:val="center"/>
              <w:textAlignment w:val="auto"/>
              <w:rPr>
                <w:sz w:val="20"/>
              </w:rPr>
            </w:pPr>
            <w:r>
              <w:rPr>
                <w:rFonts w:hint="eastAsia"/>
                <w:sz w:val="20"/>
              </w:rPr>
              <w:t>13745106.62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452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04" w:type="dxa"/>
          </w:tcPr>
          <w:p>
            <w:pPr>
              <w:pStyle w:val="11"/>
              <w:keepNext w:val="0"/>
              <w:keepLines w:val="0"/>
              <w:pageBreakBefore w:val="0"/>
              <w:kinsoku/>
              <w:overflowPunct/>
              <w:topLinePunct/>
              <w:autoSpaceDE/>
              <w:autoSpaceDN/>
              <w:bidi w:val="0"/>
              <w:adjustRightInd/>
              <w:snapToGrid/>
              <w:spacing w:before="119"/>
              <w:ind w:left="80" w:right="70"/>
              <w:jc w:val="center"/>
              <w:textAlignment w:val="auto"/>
              <w:rPr>
                <w:sz w:val="20"/>
              </w:rPr>
            </w:pPr>
            <w:r>
              <w:rPr>
                <w:sz w:val="20"/>
              </w:rPr>
              <w:t>30</w:t>
            </w:r>
          </w:p>
        </w:tc>
        <w:tc>
          <w:tcPr>
            <w:tcW w:w="18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442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629" w:type="dxa"/>
          </w:tcPr>
          <w:p>
            <w:pPr>
              <w:pStyle w:val="11"/>
              <w:keepNext w:val="0"/>
              <w:keepLines w:val="0"/>
              <w:pageBreakBefore w:val="0"/>
              <w:kinsoku/>
              <w:overflowPunct/>
              <w:topLinePunct/>
              <w:autoSpaceDE/>
              <w:autoSpaceDN/>
              <w:bidi w:val="0"/>
              <w:adjustRightInd/>
              <w:snapToGrid/>
              <w:spacing w:before="119"/>
              <w:ind w:right="202"/>
              <w:jc w:val="right"/>
              <w:textAlignment w:val="auto"/>
              <w:rPr>
                <w:sz w:val="20"/>
              </w:rPr>
            </w:pPr>
            <w:r>
              <w:rPr>
                <w:sz w:val="20"/>
              </w:rPr>
              <w:t>61</w:t>
            </w:r>
          </w:p>
        </w:tc>
        <w:tc>
          <w:tcPr>
            <w:tcW w:w="1943"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524" w:type="dxa"/>
          </w:tcPr>
          <w:p>
            <w:pPr>
              <w:pStyle w:val="11"/>
              <w:keepNext w:val="0"/>
              <w:keepLines w:val="0"/>
              <w:pageBreakBefore w:val="0"/>
              <w:kinsoku/>
              <w:overflowPunct/>
              <w:topLinePunct/>
              <w:autoSpaceDE/>
              <w:autoSpaceDN/>
              <w:bidi w:val="0"/>
              <w:adjustRightInd/>
              <w:snapToGrid/>
              <w:spacing w:before="10"/>
              <w:textAlignment w:val="auto"/>
              <w:rPr>
                <w:rFonts w:ascii="Times New Roman"/>
                <w:sz w:val="19"/>
              </w:rPr>
            </w:pPr>
          </w:p>
          <w:p>
            <w:pPr>
              <w:pStyle w:val="11"/>
              <w:keepNext w:val="0"/>
              <w:keepLines w:val="0"/>
              <w:pageBreakBefore w:val="0"/>
              <w:tabs>
                <w:tab w:val="left" w:pos="613"/>
              </w:tabs>
              <w:kinsoku/>
              <w:overflowPunct/>
              <w:topLinePunct/>
              <w:autoSpaceDE/>
              <w:autoSpaceDN/>
              <w:bidi w:val="0"/>
              <w:adjustRightInd/>
              <w:snapToGrid/>
              <w:spacing w:before="1"/>
              <w:ind w:left="10"/>
              <w:jc w:val="center"/>
              <w:textAlignment w:val="auto"/>
              <w:rPr>
                <w:b/>
                <w:sz w:val="24"/>
              </w:rPr>
            </w:pPr>
            <w:r>
              <w:rPr>
                <w:b/>
                <w:sz w:val="24"/>
              </w:rPr>
              <w:t>总</w:t>
            </w:r>
            <w:r>
              <w:rPr>
                <w:b/>
                <w:sz w:val="24"/>
              </w:rPr>
              <w:tab/>
            </w:r>
            <w:r>
              <w:rPr>
                <w:b/>
                <w:sz w:val="24"/>
              </w:rPr>
              <w:t>计</w:t>
            </w:r>
          </w:p>
        </w:tc>
        <w:tc>
          <w:tcPr>
            <w:tcW w:w="604" w:type="dxa"/>
          </w:tcPr>
          <w:p>
            <w:pPr>
              <w:pStyle w:val="11"/>
              <w:keepNext w:val="0"/>
              <w:keepLines w:val="0"/>
              <w:pageBreakBefore w:val="0"/>
              <w:kinsoku/>
              <w:overflowPunct/>
              <w:topLinePunct/>
              <w:autoSpaceDE/>
              <w:autoSpaceDN/>
              <w:bidi w:val="0"/>
              <w:adjustRightInd/>
              <w:snapToGrid/>
              <w:spacing w:before="2"/>
              <w:textAlignment w:val="auto"/>
              <w:rPr>
                <w:rFonts w:ascii="Times New Roman"/>
                <w:sz w:val="22"/>
              </w:rPr>
            </w:pPr>
          </w:p>
          <w:p>
            <w:pPr>
              <w:pStyle w:val="11"/>
              <w:keepNext w:val="0"/>
              <w:keepLines w:val="0"/>
              <w:pageBreakBefore w:val="0"/>
              <w:kinsoku/>
              <w:overflowPunct/>
              <w:topLinePunct/>
              <w:autoSpaceDE/>
              <w:autoSpaceDN/>
              <w:bidi w:val="0"/>
              <w:adjustRightInd/>
              <w:snapToGrid/>
              <w:ind w:left="80" w:right="70"/>
              <w:jc w:val="center"/>
              <w:textAlignment w:val="auto"/>
              <w:rPr>
                <w:sz w:val="20"/>
              </w:rPr>
            </w:pPr>
            <w:r>
              <w:rPr>
                <w:sz w:val="20"/>
              </w:rPr>
              <w:t>31</w:t>
            </w:r>
          </w:p>
        </w:tc>
        <w:tc>
          <w:tcPr>
            <w:tcW w:w="1864" w:type="dxa"/>
          </w:tcPr>
          <w:p>
            <w:pPr>
              <w:pStyle w:val="11"/>
              <w:keepNext w:val="0"/>
              <w:keepLines w:val="0"/>
              <w:pageBreakBefore w:val="0"/>
              <w:kinsoku/>
              <w:overflowPunct/>
              <w:topLinePunct/>
              <w:autoSpaceDE/>
              <w:autoSpaceDN/>
              <w:bidi w:val="0"/>
              <w:adjustRightInd/>
              <w:snapToGrid/>
              <w:spacing w:before="2"/>
              <w:textAlignment w:val="auto"/>
              <w:rPr>
                <w:rFonts w:ascii="Times New Roman"/>
                <w:sz w:val="22"/>
              </w:rPr>
            </w:pPr>
          </w:p>
          <w:p>
            <w:pPr>
              <w:pStyle w:val="11"/>
              <w:keepNext w:val="0"/>
              <w:keepLines w:val="0"/>
              <w:pageBreakBefore w:val="0"/>
              <w:kinsoku/>
              <w:overflowPunct/>
              <w:topLinePunct/>
              <w:autoSpaceDE/>
              <w:autoSpaceDN/>
              <w:bidi w:val="0"/>
              <w:adjustRightInd/>
              <w:snapToGrid/>
              <w:ind w:right="270"/>
              <w:jc w:val="right"/>
              <w:textAlignment w:val="auto"/>
              <w:rPr>
                <w:sz w:val="20"/>
              </w:rPr>
            </w:pPr>
            <w:r>
              <w:rPr>
                <w:rFonts w:hint="eastAsia"/>
                <w:w w:val="95"/>
                <w:sz w:val="20"/>
              </w:rPr>
              <w:t>46507940.92</w:t>
            </w:r>
          </w:p>
        </w:tc>
        <w:tc>
          <w:tcPr>
            <w:tcW w:w="4420" w:type="dxa"/>
          </w:tcPr>
          <w:p>
            <w:pPr>
              <w:pStyle w:val="11"/>
              <w:keepNext w:val="0"/>
              <w:keepLines w:val="0"/>
              <w:pageBreakBefore w:val="0"/>
              <w:kinsoku/>
              <w:overflowPunct/>
              <w:topLinePunct/>
              <w:autoSpaceDE/>
              <w:autoSpaceDN/>
              <w:bidi w:val="0"/>
              <w:adjustRightInd/>
              <w:snapToGrid/>
              <w:spacing w:before="10"/>
              <w:textAlignment w:val="auto"/>
              <w:rPr>
                <w:rFonts w:ascii="Times New Roman"/>
                <w:sz w:val="19"/>
              </w:rPr>
            </w:pPr>
          </w:p>
          <w:p>
            <w:pPr>
              <w:pStyle w:val="11"/>
              <w:keepNext w:val="0"/>
              <w:keepLines w:val="0"/>
              <w:pageBreakBefore w:val="0"/>
              <w:tabs>
                <w:tab w:val="left" w:pos="489"/>
              </w:tabs>
              <w:kinsoku/>
              <w:overflowPunct/>
              <w:topLinePunct/>
              <w:autoSpaceDE/>
              <w:autoSpaceDN/>
              <w:bidi w:val="0"/>
              <w:adjustRightInd/>
              <w:snapToGrid/>
              <w:spacing w:before="1"/>
              <w:ind w:left="9"/>
              <w:jc w:val="center"/>
              <w:textAlignment w:val="auto"/>
              <w:rPr>
                <w:b/>
                <w:sz w:val="24"/>
              </w:rPr>
            </w:pPr>
            <w:r>
              <w:rPr>
                <w:b/>
                <w:sz w:val="24"/>
              </w:rPr>
              <w:t>总</w:t>
            </w:r>
            <w:r>
              <w:rPr>
                <w:b/>
                <w:sz w:val="24"/>
              </w:rPr>
              <w:tab/>
            </w:r>
            <w:r>
              <w:rPr>
                <w:b/>
                <w:sz w:val="24"/>
              </w:rPr>
              <w:t>计</w:t>
            </w:r>
          </w:p>
        </w:tc>
        <w:tc>
          <w:tcPr>
            <w:tcW w:w="629" w:type="dxa"/>
          </w:tcPr>
          <w:p>
            <w:pPr>
              <w:pStyle w:val="11"/>
              <w:keepNext w:val="0"/>
              <w:keepLines w:val="0"/>
              <w:pageBreakBefore w:val="0"/>
              <w:kinsoku/>
              <w:overflowPunct/>
              <w:topLinePunct/>
              <w:autoSpaceDE/>
              <w:autoSpaceDN/>
              <w:bidi w:val="0"/>
              <w:adjustRightInd/>
              <w:snapToGrid/>
              <w:spacing w:before="2"/>
              <w:textAlignment w:val="auto"/>
              <w:rPr>
                <w:rFonts w:ascii="Times New Roman"/>
                <w:sz w:val="22"/>
              </w:rPr>
            </w:pPr>
          </w:p>
          <w:p>
            <w:pPr>
              <w:pStyle w:val="11"/>
              <w:keepNext w:val="0"/>
              <w:keepLines w:val="0"/>
              <w:pageBreakBefore w:val="0"/>
              <w:kinsoku/>
              <w:overflowPunct/>
              <w:topLinePunct/>
              <w:autoSpaceDE/>
              <w:autoSpaceDN/>
              <w:bidi w:val="0"/>
              <w:adjustRightInd/>
              <w:snapToGrid/>
              <w:ind w:right="202"/>
              <w:jc w:val="right"/>
              <w:textAlignment w:val="auto"/>
              <w:rPr>
                <w:sz w:val="20"/>
              </w:rPr>
            </w:pPr>
            <w:r>
              <w:rPr>
                <w:sz w:val="20"/>
              </w:rPr>
              <w:t>62</w:t>
            </w:r>
          </w:p>
        </w:tc>
        <w:tc>
          <w:tcPr>
            <w:tcW w:w="1943" w:type="dxa"/>
          </w:tcPr>
          <w:p>
            <w:pPr>
              <w:pStyle w:val="11"/>
              <w:keepNext w:val="0"/>
              <w:keepLines w:val="0"/>
              <w:pageBreakBefore w:val="0"/>
              <w:kinsoku/>
              <w:overflowPunct/>
              <w:topLinePunct/>
              <w:autoSpaceDE/>
              <w:autoSpaceDN/>
              <w:bidi w:val="0"/>
              <w:adjustRightInd/>
              <w:snapToGrid/>
              <w:spacing w:before="2"/>
              <w:textAlignment w:val="auto"/>
              <w:rPr>
                <w:rFonts w:ascii="Times New Roman"/>
                <w:sz w:val="22"/>
              </w:rPr>
            </w:pPr>
          </w:p>
          <w:p>
            <w:pPr>
              <w:pStyle w:val="11"/>
              <w:keepNext w:val="0"/>
              <w:keepLines w:val="0"/>
              <w:pageBreakBefore w:val="0"/>
              <w:kinsoku/>
              <w:overflowPunct/>
              <w:topLinePunct/>
              <w:autoSpaceDE/>
              <w:autoSpaceDN/>
              <w:bidi w:val="0"/>
              <w:adjustRightInd/>
              <w:snapToGrid/>
              <w:ind w:left="301" w:right="291"/>
              <w:jc w:val="center"/>
              <w:textAlignment w:val="auto"/>
              <w:rPr>
                <w:sz w:val="20"/>
              </w:rPr>
            </w:pPr>
            <w:r>
              <w:rPr>
                <w:rFonts w:hint="eastAsia"/>
                <w:sz w:val="20"/>
              </w:rPr>
              <w:t>46507940.92</w:t>
            </w:r>
          </w:p>
        </w:tc>
      </w:tr>
    </w:tbl>
    <w:p>
      <w:pPr>
        <w:keepNext w:val="0"/>
        <w:keepLines w:val="0"/>
        <w:pageBreakBefore w:val="0"/>
        <w:kinsoku/>
        <w:overflowPunct/>
        <w:topLinePunct/>
        <w:autoSpaceDE/>
        <w:autoSpaceDN/>
        <w:bidi w:val="0"/>
        <w:adjustRightInd/>
        <w:snapToGrid/>
        <w:spacing w:after="0"/>
        <w:jc w:val="center"/>
        <w:textAlignment w:val="auto"/>
        <w:rPr>
          <w:sz w:val="20"/>
        </w:rPr>
        <w:sectPr>
          <w:pgSz w:w="16840" w:h="11910" w:orient="landscape"/>
          <w:pgMar w:top="1587" w:right="1582" w:bottom="1587" w:left="1179" w:header="0" w:footer="992" w:gutter="0"/>
          <w:cols w:space="0" w:num="1"/>
          <w:rtlGutter w:val="0"/>
          <w:docGrid w:linePitch="0" w:charSpace="0"/>
        </w:sectPr>
      </w:pPr>
    </w:p>
    <w:p>
      <w:pPr>
        <w:pStyle w:val="4"/>
        <w:keepNext w:val="0"/>
        <w:keepLines w:val="0"/>
        <w:pageBreakBefore w:val="0"/>
        <w:kinsoku/>
        <w:overflowPunct/>
        <w:topLinePunct/>
        <w:autoSpaceDE/>
        <w:autoSpaceDN/>
        <w:bidi w:val="0"/>
        <w:adjustRightInd/>
        <w:snapToGrid/>
        <w:spacing w:before="55"/>
        <w:ind w:left="0" w:leftChars="0" w:right="177" w:firstLine="0" w:firstLineChars="0"/>
        <w:jc w:val="center"/>
        <w:textAlignment w:val="auto"/>
        <w:rPr>
          <w:rFonts w:hint="eastAsia" w:ascii="黑体" w:eastAsia="黑体"/>
        </w:rPr>
      </w:pPr>
      <w:r>
        <w:rPr>
          <w:rFonts w:hint="eastAsia" w:ascii="黑体" w:eastAsia="黑体"/>
        </w:rPr>
        <w:t>二、收入决算表</w:t>
      </w:r>
    </w:p>
    <w:p>
      <w:pPr>
        <w:keepNext w:val="0"/>
        <w:keepLines w:val="0"/>
        <w:pageBreakBefore w:val="0"/>
        <w:tabs>
          <w:tab w:val="left" w:pos="12479"/>
        </w:tabs>
        <w:kinsoku/>
        <w:overflowPunct/>
        <w:topLinePunct/>
        <w:autoSpaceDE/>
        <w:autoSpaceDN/>
        <w:bidi w:val="0"/>
        <w:adjustRightInd/>
        <w:snapToGrid/>
        <w:spacing w:before="186"/>
        <w:ind w:left="240" w:right="0" w:firstLine="0"/>
        <w:jc w:val="left"/>
        <w:textAlignment w:val="auto"/>
        <w:rPr>
          <w:sz w:val="24"/>
        </w:rPr>
      </w:pPr>
      <w:r>
        <w:rPr>
          <w:sz w:val="24"/>
        </w:rPr>
        <w:t>公开部门：吴忠市利通区农村合作经济经营管理站</w:t>
      </w:r>
      <w:r>
        <w:rPr>
          <w:sz w:val="24"/>
        </w:rPr>
        <w:tab/>
      </w:r>
      <w:r>
        <w:rPr>
          <w:sz w:val="24"/>
        </w:rPr>
        <w:t>公开</w:t>
      </w:r>
      <w:r>
        <w:rPr>
          <w:spacing w:val="-60"/>
          <w:sz w:val="24"/>
        </w:rPr>
        <w:t xml:space="preserve"> </w:t>
      </w:r>
      <w:r>
        <w:rPr>
          <w:sz w:val="24"/>
        </w:rPr>
        <w:t>02</w:t>
      </w:r>
      <w:r>
        <w:rPr>
          <w:spacing w:val="-60"/>
          <w:sz w:val="24"/>
        </w:rPr>
        <w:t xml:space="preserve"> </w:t>
      </w:r>
      <w:r>
        <w:rPr>
          <w:sz w:val="24"/>
        </w:rPr>
        <w:t>表</w:t>
      </w:r>
    </w:p>
    <w:p>
      <w:pPr>
        <w:keepNext w:val="0"/>
        <w:keepLines w:val="0"/>
        <w:pageBreakBefore w:val="0"/>
        <w:kinsoku/>
        <w:overflowPunct/>
        <w:topLinePunct/>
        <w:autoSpaceDE/>
        <w:autoSpaceDN/>
        <w:bidi w:val="0"/>
        <w:adjustRightInd/>
        <w:snapToGrid/>
        <w:spacing w:before="93"/>
        <w:ind w:left="12508" w:right="0" w:firstLine="0"/>
        <w:jc w:val="left"/>
        <w:textAlignment w:val="auto"/>
        <w:rPr>
          <w:sz w:val="24"/>
        </w:rPr>
      </w:pPr>
      <w:r>
        <w:rPr>
          <w:sz w:val="24"/>
        </w:rPr>
        <w:t>金额单位：元</w:t>
      </w:r>
    </w:p>
    <w:p>
      <w:pPr>
        <w:pStyle w:val="5"/>
        <w:keepNext w:val="0"/>
        <w:keepLines w:val="0"/>
        <w:pageBreakBefore w:val="0"/>
        <w:kinsoku/>
        <w:overflowPunct/>
        <w:topLinePunct/>
        <w:autoSpaceDE/>
        <w:autoSpaceDN/>
        <w:bidi w:val="0"/>
        <w:adjustRightInd/>
        <w:snapToGrid/>
        <w:spacing w:before="1"/>
        <w:textAlignment w:val="auto"/>
        <w:rPr>
          <w:sz w:val="5"/>
        </w:rPr>
      </w:pPr>
    </w:p>
    <w:tbl>
      <w:tblPr>
        <w:tblStyle w:val="7"/>
        <w:tblW w:w="14320" w:type="dxa"/>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
        <w:gridCol w:w="224"/>
        <w:gridCol w:w="343"/>
        <w:gridCol w:w="4102"/>
        <w:gridCol w:w="1871"/>
        <w:gridCol w:w="1868"/>
        <w:gridCol w:w="1085"/>
        <w:gridCol w:w="901"/>
        <w:gridCol w:w="948"/>
        <w:gridCol w:w="1055"/>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818" w:type="dxa"/>
            <w:gridSpan w:val="3"/>
          </w:tcPr>
          <w:p>
            <w:pPr>
              <w:pStyle w:val="11"/>
              <w:keepNext w:val="0"/>
              <w:keepLines w:val="0"/>
              <w:pageBreakBefore w:val="0"/>
              <w:kinsoku/>
              <w:overflowPunct/>
              <w:topLinePunct/>
              <w:autoSpaceDE/>
              <w:autoSpaceDN/>
              <w:bidi w:val="0"/>
              <w:adjustRightInd/>
              <w:snapToGrid/>
              <w:spacing w:before="9"/>
              <w:textAlignment w:val="auto"/>
              <w:rPr>
                <w:sz w:val="28"/>
              </w:rPr>
            </w:pPr>
          </w:p>
          <w:p>
            <w:pPr>
              <w:pStyle w:val="11"/>
              <w:keepNext w:val="0"/>
              <w:keepLines w:val="0"/>
              <w:pageBreakBefore w:val="0"/>
              <w:kinsoku/>
              <w:overflowPunct/>
              <w:topLinePunct/>
              <w:autoSpaceDE/>
              <w:autoSpaceDN/>
              <w:bidi w:val="0"/>
              <w:adjustRightInd/>
              <w:snapToGrid/>
              <w:spacing w:line="292" w:lineRule="auto"/>
              <w:ind w:left="291" w:right="80" w:hanging="202"/>
              <w:textAlignment w:val="auto"/>
              <w:rPr>
                <w:sz w:val="20"/>
              </w:rPr>
            </w:pPr>
            <w:r>
              <w:rPr>
                <w:sz w:val="20"/>
              </w:rPr>
              <w:t>科目编码</w:t>
            </w:r>
          </w:p>
        </w:tc>
        <w:tc>
          <w:tcPr>
            <w:tcW w:w="4102" w:type="dxa"/>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1"/>
              <w:textAlignment w:val="auto"/>
              <w:rPr>
                <w:sz w:val="20"/>
              </w:rPr>
            </w:pPr>
          </w:p>
          <w:p>
            <w:pPr>
              <w:pStyle w:val="11"/>
              <w:keepNext w:val="0"/>
              <w:keepLines w:val="0"/>
              <w:pageBreakBefore w:val="0"/>
              <w:kinsoku/>
              <w:overflowPunct/>
              <w:topLinePunct/>
              <w:autoSpaceDE/>
              <w:autoSpaceDN/>
              <w:bidi w:val="0"/>
              <w:adjustRightInd/>
              <w:snapToGrid/>
              <w:ind w:left="1540" w:right="1531"/>
              <w:jc w:val="center"/>
              <w:textAlignment w:val="auto"/>
              <w:rPr>
                <w:sz w:val="20"/>
              </w:rPr>
            </w:pPr>
            <w:r>
              <w:rPr>
                <w:sz w:val="20"/>
              </w:rPr>
              <w:t>科目名称</w:t>
            </w:r>
          </w:p>
        </w:tc>
        <w:tc>
          <w:tcPr>
            <w:tcW w:w="1871" w:type="dxa"/>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1"/>
              <w:textAlignment w:val="auto"/>
              <w:rPr>
                <w:sz w:val="20"/>
              </w:rPr>
            </w:pPr>
          </w:p>
          <w:p>
            <w:pPr>
              <w:pStyle w:val="11"/>
              <w:keepNext w:val="0"/>
              <w:keepLines w:val="0"/>
              <w:pageBreakBefore w:val="0"/>
              <w:kinsoku/>
              <w:overflowPunct/>
              <w:topLinePunct/>
              <w:autoSpaceDE/>
              <w:autoSpaceDN/>
              <w:bidi w:val="0"/>
              <w:adjustRightInd/>
              <w:snapToGrid/>
              <w:ind w:left="293"/>
              <w:textAlignment w:val="auto"/>
              <w:rPr>
                <w:sz w:val="20"/>
              </w:rPr>
            </w:pPr>
            <w:r>
              <w:rPr>
                <w:sz w:val="20"/>
              </w:rPr>
              <w:t>本年收入合计</w:t>
            </w:r>
          </w:p>
        </w:tc>
        <w:tc>
          <w:tcPr>
            <w:tcW w:w="1868" w:type="dxa"/>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1"/>
              <w:textAlignment w:val="auto"/>
              <w:rPr>
                <w:sz w:val="20"/>
              </w:rPr>
            </w:pPr>
          </w:p>
          <w:p>
            <w:pPr>
              <w:pStyle w:val="11"/>
              <w:keepNext w:val="0"/>
              <w:keepLines w:val="0"/>
              <w:pageBreakBefore w:val="0"/>
              <w:kinsoku/>
              <w:overflowPunct/>
              <w:topLinePunct/>
              <w:autoSpaceDE/>
              <w:autoSpaceDN/>
              <w:bidi w:val="0"/>
              <w:adjustRightInd/>
              <w:snapToGrid/>
              <w:ind w:left="221" w:right="214"/>
              <w:jc w:val="center"/>
              <w:textAlignment w:val="auto"/>
              <w:rPr>
                <w:sz w:val="20"/>
              </w:rPr>
            </w:pPr>
            <w:r>
              <w:rPr>
                <w:sz w:val="20"/>
              </w:rPr>
              <w:t>财政拨款收入</w:t>
            </w:r>
          </w:p>
        </w:tc>
        <w:tc>
          <w:tcPr>
            <w:tcW w:w="1085" w:type="dxa"/>
          </w:tcPr>
          <w:p>
            <w:pPr>
              <w:pStyle w:val="11"/>
              <w:keepNext w:val="0"/>
              <w:keepLines w:val="0"/>
              <w:pageBreakBefore w:val="0"/>
              <w:kinsoku/>
              <w:overflowPunct/>
              <w:topLinePunct/>
              <w:autoSpaceDE/>
              <w:autoSpaceDN/>
              <w:bidi w:val="0"/>
              <w:adjustRightInd/>
              <w:snapToGrid/>
              <w:spacing w:before="9"/>
              <w:textAlignment w:val="auto"/>
              <w:rPr>
                <w:sz w:val="28"/>
              </w:rPr>
            </w:pPr>
          </w:p>
          <w:p>
            <w:pPr>
              <w:pStyle w:val="11"/>
              <w:keepNext w:val="0"/>
              <w:keepLines w:val="0"/>
              <w:pageBreakBefore w:val="0"/>
              <w:kinsoku/>
              <w:overflowPunct/>
              <w:topLinePunct/>
              <w:autoSpaceDE/>
              <w:autoSpaceDN/>
              <w:bidi w:val="0"/>
              <w:adjustRightInd/>
              <w:snapToGrid/>
              <w:spacing w:line="292" w:lineRule="auto"/>
              <w:ind w:left="418" w:right="8" w:hanging="399"/>
              <w:textAlignment w:val="auto"/>
              <w:rPr>
                <w:sz w:val="20"/>
              </w:rPr>
            </w:pPr>
            <w:r>
              <w:rPr>
                <w:sz w:val="20"/>
              </w:rPr>
              <w:t>上级补助收入</w:t>
            </w:r>
          </w:p>
        </w:tc>
        <w:tc>
          <w:tcPr>
            <w:tcW w:w="901" w:type="dxa"/>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1"/>
              <w:textAlignment w:val="auto"/>
              <w:rPr>
                <w:sz w:val="20"/>
              </w:rPr>
            </w:pPr>
          </w:p>
          <w:p>
            <w:pPr>
              <w:pStyle w:val="11"/>
              <w:keepNext w:val="0"/>
              <w:keepLines w:val="0"/>
              <w:pageBreakBefore w:val="0"/>
              <w:kinsoku/>
              <w:overflowPunct/>
              <w:topLinePunct/>
              <w:autoSpaceDE/>
              <w:autoSpaceDN/>
              <w:bidi w:val="0"/>
              <w:adjustRightInd/>
              <w:snapToGrid/>
              <w:ind w:left="10" w:right="1"/>
              <w:jc w:val="center"/>
              <w:textAlignment w:val="auto"/>
              <w:rPr>
                <w:sz w:val="20"/>
              </w:rPr>
            </w:pPr>
            <w:r>
              <w:rPr>
                <w:sz w:val="20"/>
              </w:rPr>
              <w:t>事业收入</w:t>
            </w:r>
          </w:p>
        </w:tc>
        <w:tc>
          <w:tcPr>
            <w:tcW w:w="948" w:type="dxa"/>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1"/>
              <w:textAlignment w:val="auto"/>
              <w:rPr>
                <w:sz w:val="20"/>
              </w:rPr>
            </w:pPr>
          </w:p>
          <w:p>
            <w:pPr>
              <w:pStyle w:val="11"/>
              <w:keepNext w:val="0"/>
              <w:keepLines w:val="0"/>
              <w:pageBreakBefore w:val="0"/>
              <w:kinsoku/>
              <w:overflowPunct/>
              <w:topLinePunct/>
              <w:autoSpaceDE/>
              <w:autoSpaceDN/>
              <w:bidi w:val="0"/>
              <w:adjustRightInd/>
              <w:snapToGrid/>
              <w:ind w:left="32" w:right="24"/>
              <w:jc w:val="center"/>
              <w:textAlignment w:val="auto"/>
              <w:rPr>
                <w:sz w:val="20"/>
              </w:rPr>
            </w:pPr>
            <w:r>
              <w:rPr>
                <w:sz w:val="20"/>
              </w:rPr>
              <w:t>经营收入</w:t>
            </w:r>
          </w:p>
        </w:tc>
        <w:tc>
          <w:tcPr>
            <w:tcW w:w="1055" w:type="dxa"/>
          </w:tcPr>
          <w:p>
            <w:pPr>
              <w:pStyle w:val="11"/>
              <w:keepNext w:val="0"/>
              <w:keepLines w:val="0"/>
              <w:pageBreakBefore w:val="0"/>
              <w:kinsoku/>
              <w:overflowPunct/>
              <w:topLinePunct/>
              <w:autoSpaceDE/>
              <w:autoSpaceDN/>
              <w:bidi w:val="0"/>
              <w:adjustRightInd/>
              <w:snapToGrid/>
              <w:spacing w:before="9"/>
              <w:textAlignment w:val="auto"/>
              <w:rPr>
                <w:sz w:val="28"/>
              </w:rPr>
            </w:pPr>
          </w:p>
          <w:p>
            <w:pPr>
              <w:pStyle w:val="11"/>
              <w:keepNext w:val="0"/>
              <w:keepLines w:val="0"/>
              <w:pageBreakBefore w:val="0"/>
              <w:kinsoku/>
              <w:overflowPunct/>
              <w:topLinePunct/>
              <w:autoSpaceDE/>
              <w:autoSpaceDN/>
              <w:bidi w:val="0"/>
              <w:adjustRightInd/>
              <w:snapToGrid/>
              <w:spacing w:line="292" w:lineRule="auto"/>
              <w:ind w:left="104" w:right="92"/>
              <w:textAlignment w:val="auto"/>
              <w:rPr>
                <w:sz w:val="20"/>
              </w:rPr>
            </w:pPr>
            <w:r>
              <w:rPr>
                <w:sz w:val="20"/>
              </w:rPr>
              <w:t>附属单位上缴收入</w:t>
            </w:r>
          </w:p>
        </w:tc>
        <w:tc>
          <w:tcPr>
            <w:tcW w:w="1672" w:type="dxa"/>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1"/>
              <w:textAlignment w:val="auto"/>
              <w:rPr>
                <w:sz w:val="20"/>
              </w:rPr>
            </w:pPr>
          </w:p>
          <w:p>
            <w:pPr>
              <w:pStyle w:val="11"/>
              <w:keepNext w:val="0"/>
              <w:keepLines w:val="0"/>
              <w:pageBreakBefore w:val="0"/>
              <w:kinsoku/>
              <w:overflowPunct/>
              <w:topLinePunct/>
              <w:autoSpaceDE/>
              <w:autoSpaceDN/>
              <w:bidi w:val="0"/>
              <w:adjustRightInd/>
              <w:snapToGrid/>
              <w:ind w:left="383" w:right="375"/>
              <w:jc w:val="center"/>
              <w:textAlignment w:val="auto"/>
              <w:rPr>
                <w:sz w:val="20"/>
              </w:rPr>
            </w:pPr>
            <w:r>
              <w:rPr>
                <w:sz w:val="20"/>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51"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7"/>
              <w:textAlignment w:val="auto"/>
              <w:rPr>
                <w:sz w:val="17"/>
              </w:rPr>
            </w:pPr>
          </w:p>
          <w:p>
            <w:pPr>
              <w:pStyle w:val="11"/>
              <w:keepNext w:val="0"/>
              <w:keepLines w:val="0"/>
              <w:pageBreakBefore w:val="0"/>
              <w:kinsoku/>
              <w:overflowPunct/>
              <w:topLinePunct/>
              <w:autoSpaceDE/>
              <w:autoSpaceDN/>
              <w:bidi w:val="0"/>
              <w:adjustRightInd/>
              <w:snapToGrid/>
              <w:ind w:left="20"/>
              <w:textAlignment w:val="auto"/>
              <w:rPr>
                <w:sz w:val="20"/>
              </w:rPr>
            </w:pPr>
            <w:r>
              <w:rPr>
                <w:w w:val="99"/>
                <w:sz w:val="20"/>
              </w:rPr>
              <w:t>类</w:t>
            </w:r>
          </w:p>
        </w:tc>
        <w:tc>
          <w:tcPr>
            <w:tcW w:w="224"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7"/>
              <w:textAlignment w:val="auto"/>
              <w:rPr>
                <w:sz w:val="17"/>
              </w:rPr>
            </w:pPr>
          </w:p>
          <w:p>
            <w:pPr>
              <w:pStyle w:val="11"/>
              <w:keepNext w:val="0"/>
              <w:keepLines w:val="0"/>
              <w:pageBreakBefore w:val="0"/>
              <w:kinsoku/>
              <w:overflowPunct/>
              <w:topLinePunct/>
              <w:autoSpaceDE/>
              <w:autoSpaceDN/>
              <w:bidi w:val="0"/>
              <w:adjustRightInd/>
              <w:snapToGrid/>
              <w:ind w:left="15" w:right="-15"/>
              <w:textAlignment w:val="auto"/>
              <w:rPr>
                <w:sz w:val="20"/>
              </w:rPr>
            </w:pPr>
            <w:r>
              <w:rPr>
                <w:w w:val="99"/>
                <w:sz w:val="20"/>
              </w:rPr>
              <w:t>款</w:t>
            </w:r>
          </w:p>
        </w:tc>
        <w:tc>
          <w:tcPr>
            <w:tcW w:w="343"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7"/>
              <w:textAlignment w:val="auto"/>
              <w:rPr>
                <w:sz w:val="17"/>
              </w:rPr>
            </w:pPr>
          </w:p>
          <w:p>
            <w:pPr>
              <w:pStyle w:val="11"/>
              <w:keepNext w:val="0"/>
              <w:keepLines w:val="0"/>
              <w:pageBreakBefore w:val="0"/>
              <w:kinsoku/>
              <w:overflowPunct/>
              <w:topLinePunct/>
              <w:autoSpaceDE/>
              <w:autoSpaceDN/>
              <w:bidi w:val="0"/>
              <w:adjustRightInd/>
              <w:snapToGrid/>
              <w:ind w:left="63"/>
              <w:textAlignment w:val="auto"/>
              <w:rPr>
                <w:sz w:val="20"/>
              </w:rPr>
            </w:pPr>
            <w:r>
              <w:rPr>
                <w:w w:val="99"/>
                <w:sz w:val="20"/>
              </w:rPr>
              <w:t>项</w:t>
            </w:r>
          </w:p>
        </w:tc>
        <w:tc>
          <w:tcPr>
            <w:tcW w:w="4102" w:type="dxa"/>
          </w:tcPr>
          <w:p>
            <w:pPr>
              <w:pStyle w:val="11"/>
              <w:keepNext w:val="0"/>
              <w:keepLines w:val="0"/>
              <w:pageBreakBefore w:val="0"/>
              <w:kinsoku/>
              <w:overflowPunct/>
              <w:topLinePunct/>
              <w:autoSpaceDE/>
              <w:autoSpaceDN/>
              <w:bidi w:val="0"/>
              <w:adjustRightInd/>
              <w:snapToGrid/>
              <w:spacing w:before="172"/>
              <w:ind w:left="1538" w:right="1531"/>
              <w:jc w:val="center"/>
              <w:textAlignment w:val="auto"/>
              <w:rPr>
                <w:sz w:val="20"/>
              </w:rPr>
            </w:pPr>
            <w:r>
              <w:rPr>
                <w:sz w:val="20"/>
              </w:rPr>
              <w:t>栏次</w:t>
            </w:r>
          </w:p>
        </w:tc>
        <w:tc>
          <w:tcPr>
            <w:tcW w:w="1871" w:type="dxa"/>
          </w:tcPr>
          <w:p>
            <w:pPr>
              <w:pStyle w:val="11"/>
              <w:keepNext w:val="0"/>
              <w:keepLines w:val="0"/>
              <w:pageBreakBefore w:val="0"/>
              <w:kinsoku/>
              <w:overflowPunct/>
              <w:topLinePunct/>
              <w:autoSpaceDE/>
              <w:autoSpaceDN/>
              <w:bidi w:val="0"/>
              <w:adjustRightInd/>
              <w:snapToGrid/>
              <w:spacing w:before="172"/>
              <w:ind w:left="9"/>
              <w:jc w:val="center"/>
              <w:textAlignment w:val="auto"/>
              <w:rPr>
                <w:sz w:val="20"/>
              </w:rPr>
            </w:pPr>
            <w:r>
              <w:rPr>
                <w:w w:val="99"/>
                <w:sz w:val="20"/>
              </w:rPr>
              <w:t>1</w:t>
            </w:r>
          </w:p>
        </w:tc>
        <w:tc>
          <w:tcPr>
            <w:tcW w:w="1868" w:type="dxa"/>
          </w:tcPr>
          <w:p>
            <w:pPr>
              <w:pStyle w:val="11"/>
              <w:keepNext w:val="0"/>
              <w:keepLines w:val="0"/>
              <w:pageBreakBefore w:val="0"/>
              <w:kinsoku/>
              <w:overflowPunct/>
              <w:topLinePunct/>
              <w:autoSpaceDE/>
              <w:autoSpaceDN/>
              <w:bidi w:val="0"/>
              <w:adjustRightInd/>
              <w:snapToGrid/>
              <w:spacing w:before="172"/>
              <w:ind w:left="6"/>
              <w:jc w:val="center"/>
              <w:textAlignment w:val="auto"/>
              <w:rPr>
                <w:sz w:val="20"/>
              </w:rPr>
            </w:pPr>
            <w:r>
              <w:rPr>
                <w:w w:val="99"/>
                <w:sz w:val="20"/>
              </w:rPr>
              <w:t>2</w:t>
            </w:r>
          </w:p>
        </w:tc>
        <w:tc>
          <w:tcPr>
            <w:tcW w:w="1085" w:type="dxa"/>
          </w:tcPr>
          <w:p>
            <w:pPr>
              <w:pStyle w:val="11"/>
              <w:keepNext w:val="0"/>
              <w:keepLines w:val="0"/>
              <w:pageBreakBefore w:val="0"/>
              <w:kinsoku/>
              <w:overflowPunct/>
              <w:topLinePunct/>
              <w:autoSpaceDE/>
              <w:autoSpaceDN/>
              <w:bidi w:val="0"/>
              <w:adjustRightInd/>
              <w:snapToGrid/>
              <w:spacing w:before="172"/>
              <w:ind w:left="8"/>
              <w:jc w:val="center"/>
              <w:textAlignment w:val="auto"/>
              <w:rPr>
                <w:sz w:val="20"/>
              </w:rPr>
            </w:pPr>
            <w:r>
              <w:rPr>
                <w:w w:val="99"/>
                <w:sz w:val="20"/>
              </w:rPr>
              <w:t>3</w:t>
            </w:r>
          </w:p>
        </w:tc>
        <w:tc>
          <w:tcPr>
            <w:tcW w:w="901" w:type="dxa"/>
          </w:tcPr>
          <w:p>
            <w:pPr>
              <w:pStyle w:val="11"/>
              <w:keepNext w:val="0"/>
              <w:keepLines w:val="0"/>
              <w:pageBreakBefore w:val="0"/>
              <w:kinsoku/>
              <w:overflowPunct/>
              <w:topLinePunct/>
              <w:autoSpaceDE/>
              <w:autoSpaceDN/>
              <w:bidi w:val="0"/>
              <w:adjustRightInd/>
              <w:snapToGrid/>
              <w:spacing w:before="172"/>
              <w:ind w:left="5"/>
              <w:jc w:val="center"/>
              <w:textAlignment w:val="auto"/>
              <w:rPr>
                <w:sz w:val="20"/>
              </w:rPr>
            </w:pPr>
            <w:r>
              <w:rPr>
                <w:w w:val="99"/>
                <w:sz w:val="20"/>
              </w:rPr>
              <w:t>4</w:t>
            </w:r>
          </w:p>
        </w:tc>
        <w:tc>
          <w:tcPr>
            <w:tcW w:w="948" w:type="dxa"/>
          </w:tcPr>
          <w:p>
            <w:pPr>
              <w:pStyle w:val="11"/>
              <w:keepNext w:val="0"/>
              <w:keepLines w:val="0"/>
              <w:pageBreakBefore w:val="0"/>
              <w:kinsoku/>
              <w:overflowPunct/>
              <w:topLinePunct/>
              <w:autoSpaceDE/>
              <w:autoSpaceDN/>
              <w:bidi w:val="0"/>
              <w:adjustRightInd/>
              <w:snapToGrid/>
              <w:spacing w:before="172"/>
              <w:ind w:left="9"/>
              <w:jc w:val="center"/>
              <w:textAlignment w:val="auto"/>
              <w:rPr>
                <w:sz w:val="20"/>
              </w:rPr>
            </w:pPr>
            <w:r>
              <w:rPr>
                <w:w w:val="99"/>
                <w:sz w:val="20"/>
              </w:rPr>
              <w:t>6</w:t>
            </w:r>
          </w:p>
        </w:tc>
        <w:tc>
          <w:tcPr>
            <w:tcW w:w="1055" w:type="dxa"/>
          </w:tcPr>
          <w:p>
            <w:pPr>
              <w:pStyle w:val="11"/>
              <w:keepNext w:val="0"/>
              <w:keepLines w:val="0"/>
              <w:pageBreakBefore w:val="0"/>
              <w:kinsoku/>
              <w:overflowPunct/>
              <w:topLinePunct/>
              <w:autoSpaceDE/>
              <w:autoSpaceDN/>
              <w:bidi w:val="0"/>
              <w:adjustRightInd/>
              <w:snapToGrid/>
              <w:spacing w:before="172"/>
              <w:ind w:left="11"/>
              <w:jc w:val="center"/>
              <w:textAlignment w:val="auto"/>
              <w:rPr>
                <w:sz w:val="20"/>
              </w:rPr>
            </w:pPr>
            <w:r>
              <w:rPr>
                <w:w w:val="99"/>
                <w:sz w:val="20"/>
              </w:rPr>
              <w:t>7</w:t>
            </w:r>
          </w:p>
        </w:tc>
        <w:tc>
          <w:tcPr>
            <w:tcW w:w="1672"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72"/>
              <w:ind w:left="20"/>
              <w:jc w:val="center"/>
              <w:textAlignment w:val="auto"/>
              <w:rPr>
                <w:sz w:val="20"/>
              </w:rPr>
            </w:pPr>
            <w:r>
              <w:rPr>
                <w:w w:val="99"/>
                <w:sz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51"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224"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43"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4102" w:type="dxa"/>
            <w:shd w:val="clear" w:color="auto" w:fill="C0C0C0"/>
          </w:tcPr>
          <w:p>
            <w:pPr>
              <w:pStyle w:val="11"/>
              <w:keepNext w:val="0"/>
              <w:keepLines w:val="0"/>
              <w:pageBreakBefore w:val="0"/>
              <w:kinsoku/>
              <w:overflowPunct/>
              <w:topLinePunct/>
              <w:autoSpaceDE/>
              <w:autoSpaceDN/>
              <w:bidi w:val="0"/>
              <w:adjustRightInd/>
              <w:snapToGrid/>
              <w:spacing w:before="5"/>
              <w:textAlignment w:val="auto"/>
              <w:rPr>
                <w:sz w:val="14"/>
              </w:rPr>
            </w:pPr>
          </w:p>
          <w:p>
            <w:pPr>
              <w:pStyle w:val="11"/>
              <w:keepNext w:val="0"/>
              <w:keepLines w:val="0"/>
              <w:pageBreakBefore w:val="0"/>
              <w:kinsoku/>
              <w:overflowPunct/>
              <w:topLinePunct/>
              <w:autoSpaceDE/>
              <w:autoSpaceDN/>
              <w:bidi w:val="0"/>
              <w:adjustRightInd/>
              <w:snapToGrid/>
              <w:ind w:left="1538" w:right="1531"/>
              <w:jc w:val="center"/>
              <w:textAlignment w:val="auto"/>
              <w:rPr>
                <w:sz w:val="20"/>
              </w:rPr>
            </w:pPr>
            <w:r>
              <w:rPr>
                <w:sz w:val="20"/>
              </w:rPr>
              <w:t>合计</w:t>
            </w:r>
          </w:p>
        </w:tc>
        <w:tc>
          <w:tcPr>
            <w:tcW w:w="187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34,757,955.04</w:t>
            </w:r>
          </w:p>
        </w:tc>
        <w:tc>
          <w:tcPr>
            <w:tcW w:w="186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5,774,732.58</w:t>
            </w:r>
          </w:p>
        </w:tc>
        <w:tc>
          <w:tcPr>
            <w:tcW w:w="1085" w:type="dxa"/>
          </w:tcPr>
          <w:p>
            <w:pPr>
              <w:pStyle w:val="11"/>
              <w:keepNext w:val="0"/>
              <w:keepLines w:val="0"/>
              <w:pageBreakBefore w:val="0"/>
              <w:kinsoku/>
              <w:overflowPunct/>
              <w:topLinePunct/>
              <w:autoSpaceDE/>
              <w:autoSpaceDN/>
              <w:bidi w:val="0"/>
              <w:adjustRightInd/>
              <w:snapToGrid/>
              <w:spacing w:before="5"/>
              <w:textAlignment w:val="auto"/>
              <w:rPr>
                <w:sz w:val="14"/>
              </w:rPr>
            </w:pPr>
          </w:p>
          <w:p>
            <w:pPr>
              <w:pStyle w:val="11"/>
              <w:keepNext w:val="0"/>
              <w:keepLines w:val="0"/>
              <w:pageBreakBefore w:val="0"/>
              <w:kinsoku/>
              <w:overflowPunct/>
              <w:topLinePunct/>
              <w:autoSpaceDE/>
              <w:autoSpaceDN/>
              <w:bidi w:val="0"/>
              <w:adjustRightInd/>
              <w:snapToGrid/>
              <w:ind w:left="299" w:right="288"/>
              <w:jc w:val="center"/>
              <w:textAlignment w:val="auto"/>
              <w:rPr>
                <w:sz w:val="20"/>
              </w:rPr>
            </w:pPr>
            <w:r>
              <w:rPr>
                <w:sz w:val="20"/>
              </w:rPr>
              <w:t>0.00</w:t>
            </w:r>
          </w:p>
        </w:tc>
        <w:tc>
          <w:tcPr>
            <w:tcW w:w="901" w:type="dxa"/>
          </w:tcPr>
          <w:p>
            <w:pPr>
              <w:pStyle w:val="11"/>
              <w:keepNext w:val="0"/>
              <w:keepLines w:val="0"/>
              <w:pageBreakBefore w:val="0"/>
              <w:kinsoku/>
              <w:overflowPunct/>
              <w:topLinePunct/>
              <w:autoSpaceDE/>
              <w:autoSpaceDN/>
              <w:bidi w:val="0"/>
              <w:adjustRightInd/>
              <w:snapToGrid/>
              <w:spacing w:before="5"/>
              <w:textAlignment w:val="auto"/>
              <w:rPr>
                <w:sz w:val="14"/>
              </w:rPr>
            </w:pPr>
          </w:p>
          <w:p>
            <w:pPr>
              <w:pStyle w:val="11"/>
              <w:keepNext w:val="0"/>
              <w:keepLines w:val="0"/>
              <w:pageBreakBefore w:val="0"/>
              <w:kinsoku/>
              <w:overflowPunct/>
              <w:topLinePunct/>
              <w:autoSpaceDE/>
              <w:autoSpaceDN/>
              <w:bidi w:val="0"/>
              <w:adjustRightInd/>
              <w:snapToGrid/>
              <w:ind w:left="9" w:right="1"/>
              <w:jc w:val="center"/>
              <w:textAlignment w:val="auto"/>
              <w:rPr>
                <w:sz w:val="20"/>
              </w:rPr>
            </w:pPr>
            <w:r>
              <w:rPr>
                <w:sz w:val="20"/>
              </w:rPr>
              <w:t>0.00</w:t>
            </w:r>
          </w:p>
        </w:tc>
        <w:tc>
          <w:tcPr>
            <w:tcW w:w="948" w:type="dxa"/>
          </w:tcPr>
          <w:p>
            <w:pPr>
              <w:pStyle w:val="11"/>
              <w:keepNext w:val="0"/>
              <w:keepLines w:val="0"/>
              <w:pageBreakBefore w:val="0"/>
              <w:kinsoku/>
              <w:overflowPunct/>
              <w:topLinePunct/>
              <w:autoSpaceDE/>
              <w:autoSpaceDN/>
              <w:bidi w:val="0"/>
              <w:adjustRightInd/>
              <w:snapToGrid/>
              <w:spacing w:before="5"/>
              <w:textAlignment w:val="auto"/>
              <w:rPr>
                <w:sz w:val="14"/>
              </w:rPr>
            </w:pPr>
          </w:p>
          <w:p>
            <w:pPr>
              <w:pStyle w:val="11"/>
              <w:keepNext w:val="0"/>
              <w:keepLines w:val="0"/>
              <w:pageBreakBefore w:val="0"/>
              <w:kinsoku/>
              <w:overflowPunct/>
              <w:topLinePunct/>
              <w:autoSpaceDE/>
              <w:autoSpaceDN/>
              <w:bidi w:val="0"/>
              <w:adjustRightInd/>
              <w:snapToGrid/>
              <w:ind w:left="31" w:right="24"/>
              <w:jc w:val="center"/>
              <w:textAlignment w:val="auto"/>
              <w:rPr>
                <w:sz w:val="20"/>
              </w:rPr>
            </w:pPr>
            <w:r>
              <w:rPr>
                <w:sz w:val="20"/>
              </w:rPr>
              <w:t>0.00</w:t>
            </w:r>
          </w:p>
        </w:tc>
        <w:tc>
          <w:tcPr>
            <w:tcW w:w="1055" w:type="dxa"/>
          </w:tcPr>
          <w:p>
            <w:pPr>
              <w:pStyle w:val="11"/>
              <w:keepNext w:val="0"/>
              <w:keepLines w:val="0"/>
              <w:pageBreakBefore w:val="0"/>
              <w:kinsoku/>
              <w:overflowPunct/>
              <w:topLinePunct/>
              <w:autoSpaceDE/>
              <w:autoSpaceDN/>
              <w:bidi w:val="0"/>
              <w:adjustRightInd/>
              <w:snapToGrid/>
              <w:spacing w:before="5"/>
              <w:textAlignment w:val="auto"/>
              <w:rPr>
                <w:sz w:val="14"/>
              </w:rPr>
            </w:pPr>
          </w:p>
          <w:p>
            <w:pPr>
              <w:pStyle w:val="11"/>
              <w:keepNext w:val="0"/>
              <w:keepLines w:val="0"/>
              <w:pageBreakBefore w:val="0"/>
              <w:kinsoku/>
              <w:overflowPunct/>
              <w:topLinePunct/>
              <w:autoSpaceDE/>
              <w:autoSpaceDN/>
              <w:bidi w:val="0"/>
              <w:adjustRightInd/>
              <w:snapToGrid/>
              <w:ind w:left="283" w:right="275"/>
              <w:jc w:val="center"/>
              <w:textAlignment w:val="auto"/>
              <w:rPr>
                <w:sz w:val="20"/>
              </w:rPr>
            </w:pPr>
            <w:r>
              <w:rPr>
                <w:sz w:val="20"/>
              </w:rPr>
              <w:t>0.00</w:t>
            </w:r>
          </w:p>
        </w:tc>
        <w:tc>
          <w:tcPr>
            <w:tcW w:w="1672"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28,983,222.46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8" w:type="dxa"/>
            <w:gridSpan w:val="3"/>
          </w:tcPr>
          <w:p>
            <w:pPr>
              <w:pStyle w:val="11"/>
              <w:keepNext w:val="0"/>
              <w:keepLines w:val="0"/>
              <w:pageBreakBefore w:val="0"/>
              <w:kinsoku/>
              <w:overflowPunct/>
              <w:topLinePunct/>
              <w:autoSpaceDE/>
              <w:autoSpaceDN/>
              <w:bidi w:val="0"/>
              <w:adjustRightInd/>
              <w:snapToGrid/>
              <w:spacing w:before="170"/>
              <w:ind w:left="15"/>
              <w:textAlignment w:val="auto"/>
              <w:rPr>
                <w:sz w:val="20"/>
              </w:rPr>
            </w:pPr>
            <w:r>
              <w:rPr>
                <w:sz w:val="20"/>
              </w:rPr>
              <w:t>208</w:t>
            </w:r>
          </w:p>
        </w:tc>
        <w:tc>
          <w:tcPr>
            <w:tcW w:w="4102" w:type="dxa"/>
          </w:tcPr>
          <w:p>
            <w:pPr>
              <w:pStyle w:val="11"/>
              <w:keepNext w:val="0"/>
              <w:keepLines w:val="0"/>
              <w:pageBreakBefore w:val="0"/>
              <w:kinsoku/>
              <w:overflowPunct/>
              <w:topLinePunct/>
              <w:autoSpaceDE/>
              <w:autoSpaceDN/>
              <w:bidi w:val="0"/>
              <w:adjustRightInd/>
              <w:snapToGrid/>
              <w:spacing w:before="170"/>
              <w:ind w:left="15"/>
              <w:textAlignment w:val="auto"/>
              <w:rPr>
                <w:sz w:val="20"/>
              </w:rPr>
            </w:pPr>
            <w:r>
              <w:rPr>
                <w:sz w:val="20"/>
              </w:rPr>
              <w:t>社会保障和就业支出</w:t>
            </w:r>
          </w:p>
        </w:tc>
        <w:tc>
          <w:tcPr>
            <w:tcW w:w="187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3,332,139.55</w:t>
            </w:r>
          </w:p>
        </w:tc>
        <w:tc>
          <w:tcPr>
            <w:tcW w:w="186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3,332,139.55</w:t>
            </w:r>
          </w:p>
        </w:tc>
        <w:tc>
          <w:tcPr>
            <w:tcW w:w="1085" w:type="dxa"/>
          </w:tcPr>
          <w:p>
            <w:pPr>
              <w:pStyle w:val="11"/>
              <w:keepNext w:val="0"/>
              <w:keepLines w:val="0"/>
              <w:pageBreakBefore w:val="0"/>
              <w:kinsoku/>
              <w:overflowPunct/>
              <w:topLinePunct/>
              <w:autoSpaceDE/>
              <w:autoSpaceDN/>
              <w:bidi w:val="0"/>
              <w:adjustRightInd/>
              <w:snapToGrid/>
              <w:spacing w:before="170"/>
              <w:ind w:left="299" w:right="288"/>
              <w:jc w:val="center"/>
              <w:textAlignment w:val="auto"/>
              <w:rPr>
                <w:sz w:val="20"/>
              </w:rPr>
            </w:pPr>
            <w:r>
              <w:rPr>
                <w:sz w:val="20"/>
              </w:rPr>
              <w:t>0.00</w:t>
            </w:r>
          </w:p>
        </w:tc>
        <w:tc>
          <w:tcPr>
            <w:tcW w:w="901" w:type="dxa"/>
          </w:tcPr>
          <w:p>
            <w:pPr>
              <w:pStyle w:val="11"/>
              <w:keepNext w:val="0"/>
              <w:keepLines w:val="0"/>
              <w:pageBreakBefore w:val="0"/>
              <w:kinsoku/>
              <w:overflowPunct/>
              <w:topLinePunct/>
              <w:autoSpaceDE/>
              <w:autoSpaceDN/>
              <w:bidi w:val="0"/>
              <w:adjustRightInd/>
              <w:snapToGrid/>
              <w:spacing w:before="170"/>
              <w:ind w:left="9" w:right="1"/>
              <w:jc w:val="center"/>
              <w:textAlignment w:val="auto"/>
              <w:rPr>
                <w:sz w:val="20"/>
              </w:rPr>
            </w:pPr>
            <w:r>
              <w:rPr>
                <w:sz w:val="20"/>
              </w:rPr>
              <w:t>0.00</w:t>
            </w:r>
          </w:p>
        </w:tc>
        <w:tc>
          <w:tcPr>
            <w:tcW w:w="948" w:type="dxa"/>
          </w:tcPr>
          <w:p>
            <w:pPr>
              <w:pStyle w:val="11"/>
              <w:keepNext w:val="0"/>
              <w:keepLines w:val="0"/>
              <w:pageBreakBefore w:val="0"/>
              <w:kinsoku/>
              <w:overflowPunct/>
              <w:topLinePunct/>
              <w:autoSpaceDE/>
              <w:autoSpaceDN/>
              <w:bidi w:val="0"/>
              <w:adjustRightInd/>
              <w:snapToGrid/>
              <w:spacing w:before="170"/>
              <w:ind w:left="31" w:right="24"/>
              <w:jc w:val="center"/>
              <w:textAlignment w:val="auto"/>
              <w:rPr>
                <w:sz w:val="20"/>
              </w:rPr>
            </w:pPr>
            <w:r>
              <w:rPr>
                <w:sz w:val="20"/>
              </w:rPr>
              <w:t>0.00</w:t>
            </w:r>
          </w:p>
        </w:tc>
        <w:tc>
          <w:tcPr>
            <w:tcW w:w="1055" w:type="dxa"/>
          </w:tcPr>
          <w:p>
            <w:pPr>
              <w:pStyle w:val="11"/>
              <w:keepNext w:val="0"/>
              <w:keepLines w:val="0"/>
              <w:pageBreakBefore w:val="0"/>
              <w:kinsoku/>
              <w:overflowPunct/>
              <w:topLinePunct/>
              <w:autoSpaceDE/>
              <w:autoSpaceDN/>
              <w:bidi w:val="0"/>
              <w:adjustRightInd/>
              <w:snapToGrid/>
              <w:spacing w:before="170"/>
              <w:ind w:left="283" w:right="275"/>
              <w:jc w:val="center"/>
              <w:textAlignment w:val="auto"/>
              <w:rPr>
                <w:sz w:val="20"/>
              </w:rPr>
            </w:pPr>
            <w:r>
              <w:rPr>
                <w:sz w:val="20"/>
              </w:rPr>
              <w:t>0.00</w:t>
            </w:r>
          </w:p>
        </w:tc>
        <w:tc>
          <w:tcPr>
            <w:tcW w:w="1672"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8" w:type="dxa"/>
            <w:gridSpan w:val="3"/>
          </w:tcPr>
          <w:p>
            <w:pPr>
              <w:pStyle w:val="11"/>
              <w:keepNext w:val="0"/>
              <w:keepLines w:val="0"/>
              <w:pageBreakBefore w:val="0"/>
              <w:kinsoku/>
              <w:overflowPunct/>
              <w:topLinePunct/>
              <w:autoSpaceDE/>
              <w:autoSpaceDN/>
              <w:bidi w:val="0"/>
              <w:adjustRightInd/>
              <w:snapToGrid/>
              <w:spacing w:before="171"/>
              <w:ind w:left="15"/>
              <w:textAlignment w:val="auto"/>
              <w:rPr>
                <w:sz w:val="20"/>
              </w:rPr>
            </w:pPr>
            <w:r>
              <w:rPr>
                <w:sz w:val="20"/>
              </w:rPr>
              <w:t>20805</w:t>
            </w:r>
          </w:p>
        </w:tc>
        <w:tc>
          <w:tcPr>
            <w:tcW w:w="4102" w:type="dxa"/>
          </w:tcPr>
          <w:p>
            <w:pPr>
              <w:pStyle w:val="11"/>
              <w:keepNext w:val="0"/>
              <w:keepLines w:val="0"/>
              <w:pageBreakBefore w:val="0"/>
              <w:kinsoku/>
              <w:overflowPunct/>
              <w:topLinePunct/>
              <w:autoSpaceDE/>
              <w:autoSpaceDN/>
              <w:bidi w:val="0"/>
              <w:adjustRightInd/>
              <w:snapToGrid/>
              <w:spacing w:before="171"/>
              <w:ind w:left="15"/>
              <w:textAlignment w:val="auto"/>
              <w:rPr>
                <w:sz w:val="20"/>
              </w:rPr>
            </w:pPr>
            <w:r>
              <w:rPr>
                <w:sz w:val="20"/>
              </w:rPr>
              <w:t>行政事业单位养老支出</w:t>
            </w:r>
          </w:p>
        </w:tc>
        <w:tc>
          <w:tcPr>
            <w:tcW w:w="187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246,139.55</w:t>
            </w:r>
          </w:p>
        </w:tc>
        <w:tc>
          <w:tcPr>
            <w:tcW w:w="186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246,139.55</w:t>
            </w:r>
          </w:p>
        </w:tc>
        <w:tc>
          <w:tcPr>
            <w:tcW w:w="1085"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sz w:val="20"/>
              </w:rPr>
            </w:pPr>
            <w:r>
              <w:rPr>
                <w:sz w:val="20"/>
              </w:rPr>
              <w:t>0.00</w:t>
            </w:r>
          </w:p>
        </w:tc>
        <w:tc>
          <w:tcPr>
            <w:tcW w:w="901"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sz w:val="20"/>
              </w:rPr>
            </w:pPr>
            <w:r>
              <w:rPr>
                <w:sz w:val="20"/>
              </w:rPr>
              <w:t>0.00</w:t>
            </w:r>
          </w:p>
        </w:tc>
        <w:tc>
          <w:tcPr>
            <w:tcW w:w="948"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sz w:val="20"/>
              </w:rPr>
            </w:pPr>
            <w:r>
              <w:rPr>
                <w:sz w:val="20"/>
              </w:rPr>
              <w:t>0.00</w:t>
            </w:r>
          </w:p>
        </w:tc>
        <w:tc>
          <w:tcPr>
            <w:tcW w:w="1055"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sz w:val="20"/>
              </w:rPr>
            </w:pPr>
            <w:r>
              <w:rPr>
                <w:sz w:val="20"/>
              </w:rPr>
              <w:t>0.00</w:t>
            </w:r>
          </w:p>
        </w:tc>
        <w:tc>
          <w:tcPr>
            <w:tcW w:w="1672"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8" w:type="dxa"/>
            <w:gridSpan w:val="3"/>
          </w:tcPr>
          <w:p>
            <w:pPr>
              <w:pStyle w:val="11"/>
              <w:keepNext w:val="0"/>
              <w:keepLines w:val="0"/>
              <w:pageBreakBefore w:val="0"/>
              <w:kinsoku/>
              <w:overflowPunct/>
              <w:topLinePunct/>
              <w:autoSpaceDE/>
              <w:autoSpaceDN/>
              <w:bidi w:val="0"/>
              <w:adjustRightInd/>
              <w:snapToGrid/>
              <w:spacing w:before="171"/>
              <w:ind w:left="15"/>
              <w:textAlignment w:val="auto"/>
              <w:rPr>
                <w:rFonts w:hint="eastAsia" w:eastAsia="宋体"/>
                <w:sz w:val="20"/>
                <w:lang w:val="en-US" w:eastAsia="zh-CN"/>
              </w:rPr>
            </w:pPr>
            <w:r>
              <w:rPr>
                <w:rFonts w:hint="eastAsia"/>
                <w:sz w:val="20"/>
                <w:lang w:val="en-US" w:eastAsia="zh-CN"/>
              </w:rPr>
              <w:t>208502</w:t>
            </w:r>
          </w:p>
        </w:tc>
        <w:tc>
          <w:tcPr>
            <w:tcW w:w="4102" w:type="dxa"/>
          </w:tcPr>
          <w:p>
            <w:pPr>
              <w:pStyle w:val="11"/>
              <w:keepNext w:val="0"/>
              <w:keepLines w:val="0"/>
              <w:pageBreakBefore w:val="0"/>
              <w:kinsoku/>
              <w:overflowPunct/>
              <w:topLinePunct/>
              <w:autoSpaceDE/>
              <w:autoSpaceDN/>
              <w:bidi w:val="0"/>
              <w:adjustRightInd/>
              <w:snapToGrid/>
              <w:spacing w:before="171"/>
              <w:ind w:left="15"/>
              <w:textAlignment w:val="auto"/>
              <w:rPr>
                <w:rFonts w:hint="eastAsia" w:eastAsia="宋体"/>
                <w:sz w:val="20"/>
                <w:lang w:eastAsia="zh-CN"/>
              </w:rPr>
            </w:pPr>
            <w:r>
              <w:rPr>
                <w:rFonts w:hint="eastAsia"/>
                <w:sz w:val="20"/>
                <w:lang w:eastAsia="zh-CN"/>
              </w:rPr>
              <w:t>事业单位离退休</w:t>
            </w:r>
          </w:p>
        </w:tc>
        <w:tc>
          <w:tcPr>
            <w:tcW w:w="187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24,000.00</w:t>
            </w:r>
          </w:p>
        </w:tc>
        <w:tc>
          <w:tcPr>
            <w:tcW w:w="186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24,000.00</w:t>
            </w:r>
          </w:p>
        </w:tc>
        <w:tc>
          <w:tcPr>
            <w:tcW w:w="1085"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sz w:val="20"/>
              </w:rPr>
            </w:pPr>
          </w:p>
        </w:tc>
        <w:tc>
          <w:tcPr>
            <w:tcW w:w="901"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sz w:val="20"/>
              </w:rPr>
            </w:pPr>
          </w:p>
        </w:tc>
        <w:tc>
          <w:tcPr>
            <w:tcW w:w="948"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sz w:val="20"/>
              </w:rPr>
            </w:pPr>
          </w:p>
        </w:tc>
        <w:tc>
          <w:tcPr>
            <w:tcW w:w="1055"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sz w:val="20"/>
              </w:rPr>
            </w:pPr>
          </w:p>
        </w:tc>
        <w:tc>
          <w:tcPr>
            <w:tcW w:w="1672"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8" w:type="dxa"/>
            <w:gridSpan w:val="3"/>
          </w:tcPr>
          <w:p>
            <w:pPr>
              <w:pStyle w:val="11"/>
              <w:keepNext w:val="0"/>
              <w:keepLines w:val="0"/>
              <w:pageBreakBefore w:val="0"/>
              <w:kinsoku/>
              <w:overflowPunct/>
              <w:topLinePunct/>
              <w:autoSpaceDE/>
              <w:autoSpaceDN/>
              <w:bidi w:val="0"/>
              <w:adjustRightInd/>
              <w:snapToGrid/>
              <w:spacing w:before="171"/>
              <w:ind w:left="15"/>
              <w:textAlignment w:val="auto"/>
              <w:rPr>
                <w:sz w:val="20"/>
              </w:rPr>
            </w:pPr>
            <w:r>
              <w:rPr>
                <w:sz w:val="20"/>
              </w:rPr>
              <w:t>2080505</w:t>
            </w:r>
          </w:p>
        </w:tc>
        <w:tc>
          <w:tcPr>
            <w:tcW w:w="4102" w:type="dxa"/>
          </w:tcPr>
          <w:p>
            <w:pPr>
              <w:pStyle w:val="11"/>
              <w:keepNext w:val="0"/>
              <w:keepLines w:val="0"/>
              <w:pageBreakBefore w:val="0"/>
              <w:kinsoku/>
              <w:overflowPunct/>
              <w:topLinePunct/>
              <w:autoSpaceDE/>
              <w:autoSpaceDN/>
              <w:bidi w:val="0"/>
              <w:adjustRightInd/>
              <w:snapToGrid/>
              <w:spacing w:before="171"/>
              <w:ind w:left="15"/>
              <w:textAlignment w:val="auto"/>
              <w:rPr>
                <w:sz w:val="20"/>
              </w:rPr>
            </w:pPr>
            <w:r>
              <w:rPr>
                <w:sz w:val="20"/>
              </w:rPr>
              <w:t>机关事业单位基本养老保险缴费支出</w:t>
            </w:r>
          </w:p>
        </w:tc>
        <w:tc>
          <w:tcPr>
            <w:tcW w:w="187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140,671.74</w:t>
            </w:r>
          </w:p>
        </w:tc>
        <w:tc>
          <w:tcPr>
            <w:tcW w:w="186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140,671.74</w:t>
            </w:r>
          </w:p>
        </w:tc>
        <w:tc>
          <w:tcPr>
            <w:tcW w:w="1085"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sz w:val="20"/>
              </w:rPr>
            </w:pPr>
            <w:r>
              <w:rPr>
                <w:sz w:val="20"/>
              </w:rPr>
              <w:t>0.00</w:t>
            </w:r>
          </w:p>
        </w:tc>
        <w:tc>
          <w:tcPr>
            <w:tcW w:w="901"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sz w:val="20"/>
              </w:rPr>
            </w:pPr>
            <w:r>
              <w:rPr>
                <w:sz w:val="20"/>
              </w:rPr>
              <w:t>0.00</w:t>
            </w:r>
          </w:p>
        </w:tc>
        <w:tc>
          <w:tcPr>
            <w:tcW w:w="948"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sz w:val="20"/>
              </w:rPr>
            </w:pPr>
            <w:r>
              <w:rPr>
                <w:sz w:val="20"/>
              </w:rPr>
              <w:t>0.00</w:t>
            </w:r>
          </w:p>
        </w:tc>
        <w:tc>
          <w:tcPr>
            <w:tcW w:w="1055"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sz w:val="20"/>
              </w:rPr>
            </w:pPr>
            <w:r>
              <w:rPr>
                <w:sz w:val="20"/>
              </w:rPr>
              <w:t>0.00</w:t>
            </w:r>
          </w:p>
        </w:tc>
        <w:tc>
          <w:tcPr>
            <w:tcW w:w="1672"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8" w:type="dxa"/>
            <w:gridSpan w:val="3"/>
          </w:tcPr>
          <w:p>
            <w:pPr>
              <w:pStyle w:val="11"/>
              <w:keepNext w:val="0"/>
              <w:keepLines w:val="0"/>
              <w:pageBreakBefore w:val="0"/>
              <w:kinsoku/>
              <w:overflowPunct/>
              <w:topLinePunct/>
              <w:autoSpaceDE/>
              <w:autoSpaceDN/>
              <w:bidi w:val="0"/>
              <w:adjustRightInd/>
              <w:snapToGrid/>
              <w:spacing w:before="170"/>
              <w:ind w:left="15"/>
              <w:textAlignment w:val="auto"/>
              <w:rPr>
                <w:rFonts w:hint="eastAsia" w:eastAsia="宋体"/>
                <w:sz w:val="20"/>
                <w:lang w:val="en-US" w:eastAsia="zh-CN"/>
              </w:rPr>
            </w:pPr>
            <w:r>
              <w:rPr>
                <w:rFonts w:hint="eastAsia"/>
                <w:sz w:val="20"/>
                <w:lang w:val="en-US" w:eastAsia="zh-CN"/>
              </w:rPr>
              <w:t>208506</w:t>
            </w:r>
          </w:p>
        </w:tc>
        <w:tc>
          <w:tcPr>
            <w:tcW w:w="4102" w:type="dxa"/>
          </w:tcPr>
          <w:p>
            <w:pPr>
              <w:pStyle w:val="11"/>
              <w:keepNext w:val="0"/>
              <w:keepLines w:val="0"/>
              <w:pageBreakBefore w:val="0"/>
              <w:kinsoku/>
              <w:overflowPunct/>
              <w:topLinePunct/>
              <w:autoSpaceDE/>
              <w:autoSpaceDN/>
              <w:bidi w:val="0"/>
              <w:adjustRightInd/>
              <w:snapToGrid/>
              <w:spacing w:before="170"/>
              <w:ind w:left="15"/>
              <w:textAlignment w:val="auto"/>
              <w:rPr>
                <w:rFonts w:hint="eastAsia" w:eastAsia="宋体"/>
                <w:sz w:val="20"/>
                <w:lang w:eastAsia="zh-CN"/>
              </w:rPr>
            </w:pPr>
            <w:r>
              <w:rPr>
                <w:rFonts w:hint="eastAsia"/>
                <w:sz w:val="20"/>
                <w:lang w:eastAsia="zh-CN"/>
              </w:rPr>
              <w:t>机关事业单位职业年金缴费支出</w:t>
            </w:r>
          </w:p>
        </w:tc>
        <w:tc>
          <w:tcPr>
            <w:tcW w:w="187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81,467.81</w:t>
            </w:r>
          </w:p>
        </w:tc>
        <w:tc>
          <w:tcPr>
            <w:tcW w:w="186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81,467.81</w:t>
            </w:r>
          </w:p>
        </w:tc>
        <w:tc>
          <w:tcPr>
            <w:tcW w:w="1085" w:type="dxa"/>
          </w:tcPr>
          <w:p>
            <w:pPr>
              <w:pStyle w:val="11"/>
              <w:keepNext w:val="0"/>
              <w:keepLines w:val="0"/>
              <w:pageBreakBefore w:val="0"/>
              <w:kinsoku/>
              <w:overflowPunct/>
              <w:topLinePunct/>
              <w:autoSpaceDE/>
              <w:autoSpaceDN/>
              <w:bidi w:val="0"/>
              <w:adjustRightInd/>
              <w:snapToGrid/>
              <w:spacing w:before="170"/>
              <w:ind w:left="299" w:right="288"/>
              <w:jc w:val="center"/>
              <w:textAlignment w:val="auto"/>
              <w:rPr>
                <w:sz w:val="20"/>
              </w:rPr>
            </w:pPr>
          </w:p>
        </w:tc>
        <w:tc>
          <w:tcPr>
            <w:tcW w:w="901" w:type="dxa"/>
          </w:tcPr>
          <w:p>
            <w:pPr>
              <w:pStyle w:val="11"/>
              <w:keepNext w:val="0"/>
              <w:keepLines w:val="0"/>
              <w:pageBreakBefore w:val="0"/>
              <w:kinsoku/>
              <w:overflowPunct/>
              <w:topLinePunct/>
              <w:autoSpaceDE/>
              <w:autoSpaceDN/>
              <w:bidi w:val="0"/>
              <w:adjustRightInd/>
              <w:snapToGrid/>
              <w:spacing w:before="170"/>
              <w:ind w:left="9" w:right="1"/>
              <w:jc w:val="center"/>
              <w:textAlignment w:val="auto"/>
              <w:rPr>
                <w:sz w:val="20"/>
              </w:rPr>
            </w:pPr>
          </w:p>
        </w:tc>
        <w:tc>
          <w:tcPr>
            <w:tcW w:w="948" w:type="dxa"/>
          </w:tcPr>
          <w:p>
            <w:pPr>
              <w:pStyle w:val="11"/>
              <w:keepNext w:val="0"/>
              <w:keepLines w:val="0"/>
              <w:pageBreakBefore w:val="0"/>
              <w:kinsoku/>
              <w:overflowPunct/>
              <w:topLinePunct/>
              <w:autoSpaceDE/>
              <w:autoSpaceDN/>
              <w:bidi w:val="0"/>
              <w:adjustRightInd/>
              <w:snapToGrid/>
              <w:spacing w:before="170"/>
              <w:ind w:left="31" w:right="24"/>
              <w:jc w:val="center"/>
              <w:textAlignment w:val="auto"/>
              <w:rPr>
                <w:sz w:val="20"/>
              </w:rPr>
            </w:pPr>
          </w:p>
        </w:tc>
        <w:tc>
          <w:tcPr>
            <w:tcW w:w="1055" w:type="dxa"/>
          </w:tcPr>
          <w:p>
            <w:pPr>
              <w:pStyle w:val="11"/>
              <w:keepNext w:val="0"/>
              <w:keepLines w:val="0"/>
              <w:pageBreakBefore w:val="0"/>
              <w:kinsoku/>
              <w:overflowPunct/>
              <w:topLinePunct/>
              <w:autoSpaceDE/>
              <w:autoSpaceDN/>
              <w:bidi w:val="0"/>
              <w:adjustRightInd/>
              <w:snapToGrid/>
              <w:spacing w:before="170"/>
              <w:ind w:left="283" w:right="275"/>
              <w:jc w:val="center"/>
              <w:textAlignment w:val="auto"/>
              <w:rPr>
                <w:sz w:val="20"/>
              </w:rPr>
            </w:pPr>
          </w:p>
        </w:tc>
        <w:tc>
          <w:tcPr>
            <w:tcW w:w="1672"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8" w:type="dxa"/>
            <w:gridSpan w:val="3"/>
          </w:tcPr>
          <w:p>
            <w:pPr>
              <w:pStyle w:val="11"/>
              <w:keepNext w:val="0"/>
              <w:keepLines w:val="0"/>
              <w:pageBreakBefore w:val="0"/>
              <w:kinsoku/>
              <w:overflowPunct/>
              <w:topLinePunct/>
              <w:autoSpaceDE/>
              <w:autoSpaceDN/>
              <w:bidi w:val="0"/>
              <w:adjustRightInd/>
              <w:snapToGrid/>
              <w:spacing w:before="170"/>
              <w:ind w:left="15"/>
              <w:textAlignment w:val="auto"/>
              <w:rPr>
                <w:sz w:val="20"/>
              </w:rPr>
            </w:pPr>
            <w:r>
              <w:rPr>
                <w:sz w:val="20"/>
              </w:rPr>
              <w:t>20899</w:t>
            </w:r>
          </w:p>
        </w:tc>
        <w:tc>
          <w:tcPr>
            <w:tcW w:w="4102" w:type="dxa"/>
          </w:tcPr>
          <w:p>
            <w:pPr>
              <w:pStyle w:val="11"/>
              <w:keepNext w:val="0"/>
              <w:keepLines w:val="0"/>
              <w:pageBreakBefore w:val="0"/>
              <w:kinsoku/>
              <w:overflowPunct/>
              <w:topLinePunct/>
              <w:autoSpaceDE/>
              <w:autoSpaceDN/>
              <w:bidi w:val="0"/>
              <w:adjustRightInd/>
              <w:snapToGrid/>
              <w:spacing w:before="170"/>
              <w:ind w:left="15"/>
              <w:textAlignment w:val="auto"/>
              <w:rPr>
                <w:sz w:val="20"/>
              </w:rPr>
            </w:pPr>
            <w:r>
              <w:rPr>
                <w:sz w:val="20"/>
              </w:rPr>
              <w:t>其他社会保障和就业支出</w:t>
            </w:r>
          </w:p>
        </w:tc>
        <w:tc>
          <w:tcPr>
            <w:tcW w:w="187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3,086,000.00</w:t>
            </w:r>
          </w:p>
        </w:tc>
        <w:tc>
          <w:tcPr>
            <w:tcW w:w="186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3,086,000.00</w:t>
            </w:r>
          </w:p>
        </w:tc>
        <w:tc>
          <w:tcPr>
            <w:tcW w:w="1085" w:type="dxa"/>
          </w:tcPr>
          <w:p>
            <w:pPr>
              <w:pStyle w:val="11"/>
              <w:keepNext w:val="0"/>
              <w:keepLines w:val="0"/>
              <w:pageBreakBefore w:val="0"/>
              <w:kinsoku/>
              <w:overflowPunct/>
              <w:topLinePunct/>
              <w:autoSpaceDE/>
              <w:autoSpaceDN/>
              <w:bidi w:val="0"/>
              <w:adjustRightInd/>
              <w:snapToGrid/>
              <w:spacing w:before="170"/>
              <w:ind w:left="299" w:right="288"/>
              <w:jc w:val="center"/>
              <w:textAlignment w:val="auto"/>
              <w:rPr>
                <w:sz w:val="20"/>
              </w:rPr>
            </w:pPr>
            <w:r>
              <w:rPr>
                <w:sz w:val="20"/>
              </w:rPr>
              <w:t>0.00</w:t>
            </w:r>
          </w:p>
        </w:tc>
        <w:tc>
          <w:tcPr>
            <w:tcW w:w="901" w:type="dxa"/>
          </w:tcPr>
          <w:p>
            <w:pPr>
              <w:pStyle w:val="11"/>
              <w:keepNext w:val="0"/>
              <w:keepLines w:val="0"/>
              <w:pageBreakBefore w:val="0"/>
              <w:kinsoku/>
              <w:overflowPunct/>
              <w:topLinePunct/>
              <w:autoSpaceDE/>
              <w:autoSpaceDN/>
              <w:bidi w:val="0"/>
              <w:adjustRightInd/>
              <w:snapToGrid/>
              <w:spacing w:before="170"/>
              <w:ind w:left="9" w:right="1"/>
              <w:jc w:val="center"/>
              <w:textAlignment w:val="auto"/>
              <w:rPr>
                <w:sz w:val="20"/>
              </w:rPr>
            </w:pPr>
            <w:r>
              <w:rPr>
                <w:sz w:val="20"/>
              </w:rPr>
              <w:t>0.00</w:t>
            </w:r>
          </w:p>
        </w:tc>
        <w:tc>
          <w:tcPr>
            <w:tcW w:w="948" w:type="dxa"/>
          </w:tcPr>
          <w:p>
            <w:pPr>
              <w:pStyle w:val="11"/>
              <w:keepNext w:val="0"/>
              <w:keepLines w:val="0"/>
              <w:pageBreakBefore w:val="0"/>
              <w:kinsoku/>
              <w:overflowPunct/>
              <w:topLinePunct/>
              <w:autoSpaceDE/>
              <w:autoSpaceDN/>
              <w:bidi w:val="0"/>
              <w:adjustRightInd/>
              <w:snapToGrid/>
              <w:spacing w:before="170"/>
              <w:ind w:left="31" w:right="24"/>
              <w:jc w:val="center"/>
              <w:textAlignment w:val="auto"/>
              <w:rPr>
                <w:sz w:val="20"/>
              </w:rPr>
            </w:pPr>
            <w:r>
              <w:rPr>
                <w:sz w:val="20"/>
              </w:rPr>
              <w:t>0.00</w:t>
            </w:r>
          </w:p>
        </w:tc>
        <w:tc>
          <w:tcPr>
            <w:tcW w:w="1055" w:type="dxa"/>
          </w:tcPr>
          <w:p>
            <w:pPr>
              <w:pStyle w:val="11"/>
              <w:keepNext w:val="0"/>
              <w:keepLines w:val="0"/>
              <w:pageBreakBefore w:val="0"/>
              <w:kinsoku/>
              <w:overflowPunct/>
              <w:topLinePunct/>
              <w:autoSpaceDE/>
              <w:autoSpaceDN/>
              <w:bidi w:val="0"/>
              <w:adjustRightInd/>
              <w:snapToGrid/>
              <w:spacing w:before="170"/>
              <w:ind w:left="283" w:right="275"/>
              <w:jc w:val="center"/>
              <w:textAlignment w:val="auto"/>
              <w:rPr>
                <w:sz w:val="20"/>
              </w:rPr>
            </w:pPr>
            <w:r>
              <w:rPr>
                <w:sz w:val="20"/>
              </w:rPr>
              <w:t>0.00</w:t>
            </w:r>
          </w:p>
        </w:tc>
        <w:tc>
          <w:tcPr>
            <w:tcW w:w="1672"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8" w:type="dxa"/>
            <w:gridSpan w:val="3"/>
          </w:tcPr>
          <w:p>
            <w:pPr>
              <w:pStyle w:val="11"/>
              <w:keepNext w:val="0"/>
              <w:keepLines w:val="0"/>
              <w:pageBreakBefore w:val="0"/>
              <w:kinsoku/>
              <w:overflowPunct/>
              <w:topLinePunct/>
              <w:autoSpaceDE/>
              <w:autoSpaceDN/>
              <w:bidi w:val="0"/>
              <w:adjustRightInd/>
              <w:snapToGrid/>
              <w:spacing w:before="171"/>
              <w:ind w:left="15"/>
              <w:textAlignment w:val="auto"/>
              <w:rPr>
                <w:rFonts w:hint="eastAsia" w:eastAsia="宋体"/>
                <w:sz w:val="20"/>
                <w:lang w:val="en-US" w:eastAsia="zh-CN"/>
              </w:rPr>
            </w:pPr>
            <w:r>
              <w:rPr>
                <w:sz w:val="20"/>
              </w:rPr>
              <w:t>208</w:t>
            </w:r>
            <w:r>
              <w:rPr>
                <w:rFonts w:hint="eastAsia"/>
                <w:sz w:val="20"/>
                <w:lang w:val="en-US" w:eastAsia="zh-CN"/>
              </w:rPr>
              <w:t>9999</w:t>
            </w:r>
          </w:p>
        </w:tc>
        <w:tc>
          <w:tcPr>
            <w:tcW w:w="4102" w:type="dxa"/>
          </w:tcPr>
          <w:p>
            <w:pPr>
              <w:pStyle w:val="11"/>
              <w:keepNext w:val="0"/>
              <w:keepLines w:val="0"/>
              <w:pageBreakBefore w:val="0"/>
              <w:kinsoku/>
              <w:overflowPunct/>
              <w:topLinePunct/>
              <w:autoSpaceDE/>
              <w:autoSpaceDN/>
              <w:bidi w:val="0"/>
              <w:adjustRightInd/>
              <w:snapToGrid/>
              <w:spacing w:before="171"/>
              <w:ind w:left="15"/>
              <w:textAlignment w:val="auto"/>
              <w:rPr>
                <w:sz w:val="20"/>
              </w:rPr>
            </w:pPr>
            <w:r>
              <w:rPr>
                <w:sz w:val="20"/>
              </w:rPr>
              <w:t>其他社会保障和就业支出</w:t>
            </w:r>
          </w:p>
        </w:tc>
        <w:tc>
          <w:tcPr>
            <w:tcW w:w="187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3,086,000.00</w:t>
            </w:r>
          </w:p>
        </w:tc>
        <w:tc>
          <w:tcPr>
            <w:tcW w:w="186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3,086,000.00</w:t>
            </w:r>
          </w:p>
        </w:tc>
        <w:tc>
          <w:tcPr>
            <w:tcW w:w="1085"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sz w:val="20"/>
              </w:rPr>
            </w:pPr>
            <w:r>
              <w:rPr>
                <w:sz w:val="20"/>
              </w:rPr>
              <w:t>0.00</w:t>
            </w:r>
          </w:p>
        </w:tc>
        <w:tc>
          <w:tcPr>
            <w:tcW w:w="901"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sz w:val="20"/>
              </w:rPr>
            </w:pPr>
            <w:r>
              <w:rPr>
                <w:sz w:val="20"/>
              </w:rPr>
              <w:t>0.00</w:t>
            </w:r>
          </w:p>
        </w:tc>
        <w:tc>
          <w:tcPr>
            <w:tcW w:w="948"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sz w:val="20"/>
              </w:rPr>
            </w:pPr>
            <w:r>
              <w:rPr>
                <w:sz w:val="20"/>
              </w:rPr>
              <w:t>0.00</w:t>
            </w:r>
          </w:p>
        </w:tc>
        <w:tc>
          <w:tcPr>
            <w:tcW w:w="1055"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sz w:val="20"/>
              </w:rPr>
            </w:pPr>
            <w:r>
              <w:rPr>
                <w:sz w:val="20"/>
              </w:rPr>
              <w:t>0.00</w:t>
            </w:r>
          </w:p>
        </w:tc>
        <w:tc>
          <w:tcPr>
            <w:tcW w:w="1672"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8" w:type="dxa"/>
            <w:gridSpan w:val="3"/>
          </w:tcPr>
          <w:p>
            <w:pPr>
              <w:pStyle w:val="11"/>
              <w:keepNext w:val="0"/>
              <w:keepLines w:val="0"/>
              <w:pageBreakBefore w:val="0"/>
              <w:kinsoku/>
              <w:overflowPunct/>
              <w:topLinePunct/>
              <w:autoSpaceDE/>
              <w:autoSpaceDN/>
              <w:bidi w:val="0"/>
              <w:adjustRightInd/>
              <w:snapToGrid/>
              <w:spacing w:before="171"/>
              <w:ind w:left="15"/>
              <w:textAlignment w:val="auto"/>
              <w:rPr>
                <w:sz w:val="20"/>
              </w:rPr>
            </w:pPr>
            <w:r>
              <w:rPr>
                <w:sz w:val="20"/>
              </w:rPr>
              <w:t>210</w:t>
            </w:r>
          </w:p>
        </w:tc>
        <w:tc>
          <w:tcPr>
            <w:tcW w:w="4102" w:type="dxa"/>
          </w:tcPr>
          <w:p>
            <w:pPr>
              <w:pStyle w:val="11"/>
              <w:keepNext w:val="0"/>
              <w:keepLines w:val="0"/>
              <w:pageBreakBefore w:val="0"/>
              <w:kinsoku/>
              <w:overflowPunct/>
              <w:topLinePunct/>
              <w:autoSpaceDE/>
              <w:autoSpaceDN/>
              <w:bidi w:val="0"/>
              <w:adjustRightInd/>
              <w:snapToGrid/>
              <w:spacing w:before="171"/>
              <w:ind w:left="15"/>
              <w:textAlignment w:val="auto"/>
              <w:rPr>
                <w:sz w:val="20"/>
              </w:rPr>
            </w:pPr>
            <w:r>
              <w:rPr>
                <w:sz w:val="20"/>
              </w:rPr>
              <w:t>卫生健康支出</w:t>
            </w:r>
          </w:p>
        </w:tc>
        <w:tc>
          <w:tcPr>
            <w:tcW w:w="187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77,369.29</w:t>
            </w:r>
          </w:p>
        </w:tc>
        <w:tc>
          <w:tcPr>
            <w:tcW w:w="186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77,369.29</w:t>
            </w:r>
          </w:p>
        </w:tc>
        <w:tc>
          <w:tcPr>
            <w:tcW w:w="1085"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sz w:val="20"/>
              </w:rPr>
            </w:pPr>
            <w:r>
              <w:rPr>
                <w:sz w:val="20"/>
              </w:rPr>
              <w:t>0.00</w:t>
            </w:r>
          </w:p>
        </w:tc>
        <w:tc>
          <w:tcPr>
            <w:tcW w:w="901"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sz w:val="20"/>
              </w:rPr>
            </w:pPr>
            <w:r>
              <w:rPr>
                <w:sz w:val="20"/>
              </w:rPr>
              <w:t>0.00</w:t>
            </w:r>
          </w:p>
        </w:tc>
        <w:tc>
          <w:tcPr>
            <w:tcW w:w="948"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sz w:val="20"/>
              </w:rPr>
            </w:pPr>
            <w:r>
              <w:rPr>
                <w:sz w:val="20"/>
              </w:rPr>
              <w:t>0.00</w:t>
            </w:r>
          </w:p>
        </w:tc>
        <w:tc>
          <w:tcPr>
            <w:tcW w:w="1055"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sz w:val="20"/>
              </w:rPr>
            </w:pPr>
            <w:r>
              <w:rPr>
                <w:sz w:val="20"/>
              </w:rPr>
              <w:t>0.00</w:t>
            </w:r>
          </w:p>
        </w:tc>
        <w:tc>
          <w:tcPr>
            <w:tcW w:w="1672"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818" w:type="dxa"/>
            <w:gridSpan w:val="3"/>
          </w:tcPr>
          <w:p>
            <w:pPr>
              <w:pStyle w:val="11"/>
              <w:keepNext w:val="0"/>
              <w:keepLines w:val="0"/>
              <w:pageBreakBefore w:val="0"/>
              <w:kinsoku/>
              <w:overflowPunct/>
              <w:topLinePunct/>
              <w:autoSpaceDE/>
              <w:autoSpaceDN/>
              <w:bidi w:val="0"/>
              <w:adjustRightInd/>
              <w:snapToGrid/>
              <w:spacing w:before="170"/>
              <w:ind w:left="15"/>
              <w:textAlignment w:val="auto"/>
              <w:rPr>
                <w:sz w:val="20"/>
              </w:rPr>
            </w:pPr>
            <w:r>
              <w:rPr>
                <w:sz w:val="20"/>
              </w:rPr>
              <w:t>21011</w:t>
            </w:r>
          </w:p>
        </w:tc>
        <w:tc>
          <w:tcPr>
            <w:tcW w:w="4102" w:type="dxa"/>
          </w:tcPr>
          <w:p>
            <w:pPr>
              <w:pStyle w:val="11"/>
              <w:keepNext w:val="0"/>
              <w:keepLines w:val="0"/>
              <w:pageBreakBefore w:val="0"/>
              <w:kinsoku/>
              <w:overflowPunct/>
              <w:topLinePunct/>
              <w:autoSpaceDE/>
              <w:autoSpaceDN/>
              <w:bidi w:val="0"/>
              <w:adjustRightInd/>
              <w:snapToGrid/>
              <w:spacing w:before="170"/>
              <w:ind w:left="15"/>
              <w:textAlignment w:val="auto"/>
              <w:rPr>
                <w:sz w:val="20"/>
              </w:rPr>
            </w:pPr>
            <w:r>
              <w:rPr>
                <w:sz w:val="20"/>
              </w:rPr>
              <w:t>行政事业单位医疗</w:t>
            </w:r>
          </w:p>
        </w:tc>
        <w:tc>
          <w:tcPr>
            <w:tcW w:w="187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77,369.29</w:t>
            </w:r>
          </w:p>
        </w:tc>
        <w:tc>
          <w:tcPr>
            <w:tcW w:w="186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77,369.29</w:t>
            </w:r>
          </w:p>
        </w:tc>
        <w:tc>
          <w:tcPr>
            <w:tcW w:w="1085" w:type="dxa"/>
          </w:tcPr>
          <w:p>
            <w:pPr>
              <w:pStyle w:val="11"/>
              <w:keepNext w:val="0"/>
              <w:keepLines w:val="0"/>
              <w:pageBreakBefore w:val="0"/>
              <w:kinsoku/>
              <w:overflowPunct/>
              <w:topLinePunct/>
              <w:autoSpaceDE/>
              <w:autoSpaceDN/>
              <w:bidi w:val="0"/>
              <w:adjustRightInd/>
              <w:snapToGrid/>
              <w:spacing w:before="170"/>
              <w:ind w:left="299" w:right="288"/>
              <w:jc w:val="center"/>
              <w:textAlignment w:val="auto"/>
              <w:rPr>
                <w:sz w:val="20"/>
              </w:rPr>
            </w:pPr>
            <w:r>
              <w:rPr>
                <w:sz w:val="20"/>
              </w:rPr>
              <w:t>0.00</w:t>
            </w:r>
          </w:p>
        </w:tc>
        <w:tc>
          <w:tcPr>
            <w:tcW w:w="901" w:type="dxa"/>
          </w:tcPr>
          <w:p>
            <w:pPr>
              <w:pStyle w:val="11"/>
              <w:keepNext w:val="0"/>
              <w:keepLines w:val="0"/>
              <w:pageBreakBefore w:val="0"/>
              <w:kinsoku/>
              <w:overflowPunct/>
              <w:topLinePunct/>
              <w:autoSpaceDE/>
              <w:autoSpaceDN/>
              <w:bidi w:val="0"/>
              <w:adjustRightInd/>
              <w:snapToGrid/>
              <w:spacing w:before="170"/>
              <w:ind w:left="9" w:right="1"/>
              <w:jc w:val="center"/>
              <w:textAlignment w:val="auto"/>
              <w:rPr>
                <w:sz w:val="20"/>
              </w:rPr>
            </w:pPr>
            <w:r>
              <w:rPr>
                <w:sz w:val="20"/>
              </w:rPr>
              <w:t>0.00</w:t>
            </w:r>
          </w:p>
        </w:tc>
        <w:tc>
          <w:tcPr>
            <w:tcW w:w="948" w:type="dxa"/>
          </w:tcPr>
          <w:p>
            <w:pPr>
              <w:pStyle w:val="11"/>
              <w:keepNext w:val="0"/>
              <w:keepLines w:val="0"/>
              <w:pageBreakBefore w:val="0"/>
              <w:kinsoku/>
              <w:overflowPunct/>
              <w:topLinePunct/>
              <w:autoSpaceDE/>
              <w:autoSpaceDN/>
              <w:bidi w:val="0"/>
              <w:adjustRightInd/>
              <w:snapToGrid/>
              <w:spacing w:before="170"/>
              <w:ind w:left="31" w:right="24"/>
              <w:jc w:val="center"/>
              <w:textAlignment w:val="auto"/>
              <w:rPr>
                <w:sz w:val="20"/>
              </w:rPr>
            </w:pPr>
            <w:r>
              <w:rPr>
                <w:sz w:val="20"/>
              </w:rPr>
              <w:t>0.00</w:t>
            </w:r>
          </w:p>
        </w:tc>
        <w:tc>
          <w:tcPr>
            <w:tcW w:w="1055" w:type="dxa"/>
          </w:tcPr>
          <w:p>
            <w:pPr>
              <w:pStyle w:val="11"/>
              <w:keepNext w:val="0"/>
              <w:keepLines w:val="0"/>
              <w:pageBreakBefore w:val="0"/>
              <w:kinsoku/>
              <w:overflowPunct/>
              <w:topLinePunct/>
              <w:autoSpaceDE/>
              <w:autoSpaceDN/>
              <w:bidi w:val="0"/>
              <w:adjustRightInd/>
              <w:snapToGrid/>
              <w:spacing w:before="170"/>
              <w:ind w:left="283" w:right="275"/>
              <w:jc w:val="center"/>
              <w:textAlignment w:val="auto"/>
              <w:rPr>
                <w:sz w:val="20"/>
              </w:rPr>
            </w:pPr>
            <w:r>
              <w:rPr>
                <w:sz w:val="20"/>
              </w:rPr>
              <w:t>0.00</w:t>
            </w:r>
          </w:p>
        </w:tc>
        <w:tc>
          <w:tcPr>
            <w:tcW w:w="1672"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r>
    </w:tbl>
    <w:p>
      <w:pPr>
        <w:keepNext w:val="0"/>
        <w:keepLines w:val="0"/>
        <w:pageBreakBefore w:val="0"/>
        <w:kinsoku/>
        <w:overflowPunct/>
        <w:topLinePunct/>
        <w:autoSpaceDE/>
        <w:autoSpaceDN/>
        <w:bidi w:val="0"/>
        <w:adjustRightInd/>
        <w:snapToGrid/>
        <w:spacing w:after="0"/>
        <w:jc w:val="center"/>
        <w:textAlignment w:val="auto"/>
        <w:rPr>
          <w:sz w:val="20"/>
        </w:rPr>
        <w:sectPr>
          <w:pgSz w:w="16840" w:h="11910" w:orient="landscape"/>
          <w:pgMar w:top="1587" w:right="1582" w:bottom="1587" w:left="1179" w:header="0" w:footer="992" w:gutter="0"/>
          <w:cols w:space="0" w:num="1"/>
          <w:rtlGutter w:val="0"/>
          <w:docGrid w:linePitch="0" w:charSpace="0"/>
        </w:sectPr>
      </w:pPr>
    </w:p>
    <w:tbl>
      <w:tblPr>
        <w:tblStyle w:val="7"/>
        <w:tblW w:w="14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988"/>
        <w:gridCol w:w="1909"/>
        <w:gridCol w:w="1861"/>
        <w:gridCol w:w="1053"/>
        <w:gridCol w:w="887"/>
        <w:gridCol w:w="969"/>
        <w:gridCol w:w="1054"/>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1"/>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2101102</w:t>
            </w:r>
          </w:p>
        </w:tc>
        <w:tc>
          <w:tcPr>
            <w:tcW w:w="3988" w:type="dxa"/>
          </w:tcPr>
          <w:p>
            <w:pPr>
              <w:pStyle w:val="11"/>
              <w:keepNext w:val="0"/>
              <w:keepLines w:val="0"/>
              <w:pageBreakBefore w:val="0"/>
              <w:kinsoku/>
              <w:overflowPunct/>
              <w:topLinePunct/>
              <w:autoSpaceDE/>
              <w:autoSpaceDN/>
              <w:bidi w:val="0"/>
              <w:adjustRightInd/>
              <w:snapToGrid/>
              <w:spacing w:before="171"/>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事业单位医疗</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77,369.29</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77,369.29</w:t>
            </w:r>
          </w:p>
        </w:tc>
        <w:tc>
          <w:tcPr>
            <w:tcW w:w="1053"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887"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969"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054"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69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1"/>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213</w:t>
            </w:r>
          </w:p>
        </w:tc>
        <w:tc>
          <w:tcPr>
            <w:tcW w:w="3988" w:type="dxa"/>
          </w:tcPr>
          <w:p>
            <w:pPr>
              <w:pStyle w:val="11"/>
              <w:keepNext w:val="0"/>
              <w:keepLines w:val="0"/>
              <w:pageBreakBefore w:val="0"/>
              <w:kinsoku/>
              <w:overflowPunct/>
              <w:topLinePunct/>
              <w:autoSpaceDE/>
              <w:autoSpaceDN/>
              <w:bidi w:val="0"/>
              <w:adjustRightInd/>
              <w:snapToGrid/>
              <w:spacing w:before="171"/>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农林水支出</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31,102,812.20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2,119,589.74</w:t>
            </w:r>
          </w:p>
        </w:tc>
        <w:tc>
          <w:tcPr>
            <w:tcW w:w="1053"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887"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969"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054"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28,983,222.46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0"/>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21301</w:t>
            </w:r>
          </w:p>
        </w:tc>
        <w:tc>
          <w:tcPr>
            <w:tcW w:w="3988" w:type="dxa"/>
          </w:tcPr>
          <w:p>
            <w:pPr>
              <w:pStyle w:val="11"/>
              <w:keepNext w:val="0"/>
              <w:keepLines w:val="0"/>
              <w:pageBreakBefore w:val="0"/>
              <w:kinsoku/>
              <w:overflowPunct/>
              <w:topLinePunct/>
              <w:autoSpaceDE/>
              <w:autoSpaceDN/>
              <w:bidi w:val="0"/>
              <w:adjustRightInd/>
              <w:snapToGrid/>
              <w:spacing w:before="170"/>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农业农村</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12,102,812.20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2,119,589.74</w:t>
            </w:r>
          </w:p>
        </w:tc>
        <w:tc>
          <w:tcPr>
            <w:tcW w:w="1053" w:type="dxa"/>
          </w:tcPr>
          <w:p>
            <w:pPr>
              <w:pStyle w:val="11"/>
              <w:keepNext w:val="0"/>
              <w:keepLines w:val="0"/>
              <w:pageBreakBefore w:val="0"/>
              <w:kinsoku/>
              <w:overflowPunct/>
              <w:topLinePunct/>
              <w:autoSpaceDE/>
              <w:autoSpaceDN/>
              <w:bidi w:val="0"/>
              <w:adjustRightInd/>
              <w:snapToGrid/>
              <w:spacing w:before="170"/>
              <w:ind w:left="299" w:right="288"/>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887" w:type="dxa"/>
          </w:tcPr>
          <w:p>
            <w:pPr>
              <w:pStyle w:val="11"/>
              <w:keepNext w:val="0"/>
              <w:keepLines w:val="0"/>
              <w:pageBreakBefore w:val="0"/>
              <w:kinsoku/>
              <w:overflowPunct/>
              <w:topLinePunct/>
              <w:autoSpaceDE/>
              <w:autoSpaceDN/>
              <w:bidi w:val="0"/>
              <w:adjustRightInd/>
              <w:snapToGrid/>
              <w:spacing w:before="170"/>
              <w:ind w:left="9" w:right="1"/>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969" w:type="dxa"/>
          </w:tcPr>
          <w:p>
            <w:pPr>
              <w:pStyle w:val="11"/>
              <w:keepNext w:val="0"/>
              <w:keepLines w:val="0"/>
              <w:pageBreakBefore w:val="0"/>
              <w:kinsoku/>
              <w:overflowPunct/>
              <w:topLinePunct/>
              <w:autoSpaceDE/>
              <w:autoSpaceDN/>
              <w:bidi w:val="0"/>
              <w:adjustRightInd/>
              <w:snapToGrid/>
              <w:spacing w:before="170"/>
              <w:ind w:left="31" w:right="24"/>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054" w:type="dxa"/>
          </w:tcPr>
          <w:p>
            <w:pPr>
              <w:pStyle w:val="11"/>
              <w:keepNext w:val="0"/>
              <w:keepLines w:val="0"/>
              <w:pageBreakBefore w:val="0"/>
              <w:kinsoku/>
              <w:overflowPunct/>
              <w:topLinePunct/>
              <w:autoSpaceDE/>
              <w:autoSpaceDN/>
              <w:bidi w:val="0"/>
              <w:adjustRightInd/>
              <w:snapToGrid/>
              <w:spacing w:before="170"/>
              <w:ind w:left="283" w:right="275"/>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9,983,222.46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1"/>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2130104</w:t>
            </w:r>
          </w:p>
        </w:tc>
        <w:tc>
          <w:tcPr>
            <w:tcW w:w="3988" w:type="dxa"/>
          </w:tcPr>
          <w:p>
            <w:pPr>
              <w:pStyle w:val="11"/>
              <w:keepNext w:val="0"/>
              <w:keepLines w:val="0"/>
              <w:pageBreakBefore w:val="0"/>
              <w:kinsoku/>
              <w:overflowPunct/>
              <w:topLinePunct/>
              <w:autoSpaceDE/>
              <w:autoSpaceDN/>
              <w:bidi w:val="0"/>
              <w:adjustRightInd/>
              <w:snapToGrid/>
              <w:spacing w:before="171"/>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事业运行</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1,483,476.90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1,466,724.44</w:t>
            </w:r>
          </w:p>
        </w:tc>
        <w:tc>
          <w:tcPr>
            <w:tcW w:w="1053"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887"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969"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054"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16,752.46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1"/>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2130112</w:t>
            </w:r>
          </w:p>
        </w:tc>
        <w:tc>
          <w:tcPr>
            <w:tcW w:w="3988" w:type="dxa"/>
          </w:tcPr>
          <w:p>
            <w:pPr>
              <w:pStyle w:val="11"/>
              <w:keepNext w:val="0"/>
              <w:keepLines w:val="0"/>
              <w:pageBreakBefore w:val="0"/>
              <w:kinsoku/>
              <w:overflowPunct/>
              <w:topLinePunct/>
              <w:autoSpaceDE/>
              <w:autoSpaceDN/>
              <w:bidi w:val="0"/>
              <w:adjustRightInd/>
              <w:snapToGrid/>
              <w:spacing w:before="171"/>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行业业务管理</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29,170.00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0.00</w:t>
            </w:r>
          </w:p>
        </w:tc>
        <w:tc>
          <w:tcPr>
            <w:tcW w:w="1053"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887"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969"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054"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29,170.00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0"/>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2130122</w:t>
            </w:r>
          </w:p>
        </w:tc>
        <w:tc>
          <w:tcPr>
            <w:tcW w:w="3988" w:type="dxa"/>
          </w:tcPr>
          <w:p>
            <w:pPr>
              <w:pStyle w:val="11"/>
              <w:keepNext w:val="0"/>
              <w:keepLines w:val="0"/>
              <w:pageBreakBefore w:val="0"/>
              <w:kinsoku/>
              <w:overflowPunct/>
              <w:topLinePunct/>
              <w:autoSpaceDE/>
              <w:autoSpaceDN/>
              <w:bidi w:val="0"/>
              <w:adjustRightInd/>
              <w:snapToGrid/>
              <w:spacing w:before="170"/>
              <w:ind w:left="15"/>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农业生产发展</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10,312,865.30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652,865.30</w:t>
            </w:r>
          </w:p>
        </w:tc>
        <w:tc>
          <w:tcPr>
            <w:tcW w:w="1053" w:type="dxa"/>
          </w:tcPr>
          <w:p>
            <w:pPr>
              <w:pStyle w:val="11"/>
              <w:keepNext w:val="0"/>
              <w:keepLines w:val="0"/>
              <w:pageBreakBefore w:val="0"/>
              <w:kinsoku/>
              <w:overflowPunct/>
              <w:topLinePunct/>
              <w:autoSpaceDE/>
              <w:autoSpaceDN/>
              <w:bidi w:val="0"/>
              <w:adjustRightInd/>
              <w:snapToGrid/>
              <w:spacing w:before="170"/>
              <w:ind w:left="299" w:right="288"/>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887" w:type="dxa"/>
          </w:tcPr>
          <w:p>
            <w:pPr>
              <w:pStyle w:val="11"/>
              <w:keepNext w:val="0"/>
              <w:keepLines w:val="0"/>
              <w:pageBreakBefore w:val="0"/>
              <w:kinsoku/>
              <w:overflowPunct/>
              <w:topLinePunct/>
              <w:autoSpaceDE/>
              <w:autoSpaceDN/>
              <w:bidi w:val="0"/>
              <w:adjustRightInd/>
              <w:snapToGrid/>
              <w:spacing w:before="170"/>
              <w:ind w:left="9" w:right="1"/>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969" w:type="dxa"/>
          </w:tcPr>
          <w:p>
            <w:pPr>
              <w:pStyle w:val="11"/>
              <w:keepNext w:val="0"/>
              <w:keepLines w:val="0"/>
              <w:pageBreakBefore w:val="0"/>
              <w:kinsoku/>
              <w:overflowPunct/>
              <w:topLinePunct/>
              <w:autoSpaceDE/>
              <w:autoSpaceDN/>
              <w:bidi w:val="0"/>
              <w:adjustRightInd/>
              <w:snapToGrid/>
              <w:spacing w:before="170"/>
              <w:ind w:left="31" w:right="24"/>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054" w:type="dxa"/>
          </w:tcPr>
          <w:p>
            <w:pPr>
              <w:pStyle w:val="11"/>
              <w:keepNext w:val="0"/>
              <w:keepLines w:val="0"/>
              <w:pageBreakBefore w:val="0"/>
              <w:kinsoku/>
              <w:overflowPunct/>
              <w:topLinePunct/>
              <w:autoSpaceDE/>
              <w:autoSpaceDN/>
              <w:bidi w:val="0"/>
              <w:adjustRightInd/>
              <w:snapToGrid/>
              <w:spacing w:before="170"/>
              <w:ind w:left="283" w:right="275"/>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9,660,000.00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1"/>
              <w:ind w:left="15"/>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2130126</w:t>
            </w:r>
          </w:p>
        </w:tc>
        <w:tc>
          <w:tcPr>
            <w:tcW w:w="3988" w:type="dxa"/>
          </w:tcPr>
          <w:p>
            <w:pPr>
              <w:pStyle w:val="11"/>
              <w:keepNext w:val="0"/>
              <w:keepLines w:val="0"/>
              <w:pageBreakBefore w:val="0"/>
              <w:kinsoku/>
              <w:overflowPunct/>
              <w:topLinePunct/>
              <w:autoSpaceDE/>
              <w:autoSpaceDN/>
              <w:bidi w:val="0"/>
              <w:adjustRightInd/>
              <w:snapToGrid/>
              <w:spacing w:before="171"/>
              <w:ind w:left="15"/>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农村社会事业</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277,300.00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0.00</w:t>
            </w:r>
          </w:p>
        </w:tc>
        <w:tc>
          <w:tcPr>
            <w:tcW w:w="1053"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rFonts w:hint="eastAsia" w:asciiTheme="minorEastAsia" w:hAnsiTheme="minorEastAsia" w:eastAsiaTheme="minorEastAsia" w:cstheme="minorEastAsia"/>
                <w:sz w:val="20"/>
                <w:szCs w:val="20"/>
              </w:rPr>
            </w:pPr>
          </w:p>
        </w:tc>
        <w:tc>
          <w:tcPr>
            <w:tcW w:w="887"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rFonts w:hint="eastAsia" w:asciiTheme="minorEastAsia" w:hAnsiTheme="minorEastAsia" w:eastAsiaTheme="minorEastAsia" w:cstheme="minorEastAsia"/>
                <w:sz w:val="20"/>
                <w:szCs w:val="20"/>
              </w:rPr>
            </w:pPr>
          </w:p>
        </w:tc>
        <w:tc>
          <w:tcPr>
            <w:tcW w:w="969"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rFonts w:hint="eastAsia" w:asciiTheme="minorEastAsia" w:hAnsiTheme="minorEastAsia" w:eastAsiaTheme="minorEastAsia" w:cstheme="minorEastAsia"/>
                <w:sz w:val="20"/>
                <w:szCs w:val="20"/>
              </w:rPr>
            </w:pPr>
          </w:p>
        </w:tc>
        <w:tc>
          <w:tcPr>
            <w:tcW w:w="1054"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rFonts w:hint="eastAsia" w:asciiTheme="minorEastAsia" w:hAnsiTheme="minorEastAsia" w:eastAsiaTheme="minorEastAsia" w:cstheme="minorEastAsia"/>
                <w:sz w:val="20"/>
                <w:szCs w:val="20"/>
              </w:rPr>
            </w:pP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277,300.00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2"/>
              <w:ind w:left="15" w:leftChars="0" w:right="0" w:righ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21307</w:t>
            </w:r>
          </w:p>
        </w:tc>
        <w:tc>
          <w:tcPr>
            <w:tcW w:w="3988" w:type="dxa"/>
            <w:vAlign w:val="top"/>
          </w:tcPr>
          <w:p>
            <w:pPr>
              <w:pStyle w:val="11"/>
              <w:keepNext w:val="0"/>
              <w:keepLines w:val="0"/>
              <w:pageBreakBefore w:val="0"/>
              <w:kinsoku/>
              <w:overflowPunct/>
              <w:topLinePunct/>
              <w:autoSpaceDE/>
              <w:autoSpaceDN/>
              <w:bidi w:val="0"/>
              <w:adjustRightInd/>
              <w:snapToGrid/>
              <w:spacing w:before="172"/>
              <w:ind w:left="15" w:leftChars="0" w:right="0" w:righ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农村综合改革</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19,000,000.00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0.00</w:t>
            </w:r>
          </w:p>
        </w:tc>
        <w:tc>
          <w:tcPr>
            <w:tcW w:w="1053"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887"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969"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054"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19,000,000.00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2"/>
              <w:ind w:left="15" w:leftChars="0" w:right="0" w:rightChars="0"/>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2130706</w:t>
            </w:r>
          </w:p>
        </w:tc>
        <w:tc>
          <w:tcPr>
            <w:tcW w:w="3988" w:type="dxa"/>
            <w:vAlign w:val="top"/>
          </w:tcPr>
          <w:p>
            <w:pPr>
              <w:pStyle w:val="11"/>
              <w:keepNext w:val="0"/>
              <w:keepLines w:val="0"/>
              <w:pageBreakBefore w:val="0"/>
              <w:kinsoku/>
              <w:overflowPunct/>
              <w:topLinePunct/>
              <w:autoSpaceDE/>
              <w:autoSpaceDN/>
              <w:bidi w:val="0"/>
              <w:adjustRightInd/>
              <w:snapToGrid/>
              <w:spacing w:before="172"/>
              <w:ind w:left="15" w:leftChars="0" w:right="0" w:rightChars="0"/>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对村集体经济组织补助</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19,000,000.00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0.00</w:t>
            </w:r>
          </w:p>
        </w:tc>
        <w:tc>
          <w:tcPr>
            <w:tcW w:w="1053" w:type="dxa"/>
          </w:tcPr>
          <w:p>
            <w:pPr>
              <w:pStyle w:val="11"/>
              <w:keepNext w:val="0"/>
              <w:keepLines w:val="0"/>
              <w:pageBreakBefore w:val="0"/>
              <w:kinsoku/>
              <w:overflowPunct/>
              <w:topLinePunct/>
              <w:autoSpaceDE/>
              <w:autoSpaceDN/>
              <w:bidi w:val="0"/>
              <w:adjustRightInd/>
              <w:snapToGrid/>
              <w:spacing w:before="172"/>
              <w:ind w:left="299" w:right="288"/>
              <w:jc w:val="center"/>
              <w:textAlignment w:val="auto"/>
              <w:rPr>
                <w:rFonts w:hint="eastAsia" w:asciiTheme="minorEastAsia" w:hAnsiTheme="minorEastAsia" w:eastAsiaTheme="minorEastAsia" w:cstheme="minorEastAsia"/>
                <w:sz w:val="20"/>
                <w:szCs w:val="20"/>
              </w:rPr>
            </w:pPr>
          </w:p>
        </w:tc>
        <w:tc>
          <w:tcPr>
            <w:tcW w:w="887" w:type="dxa"/>
          </w:tcPr>
          <w:p>
            <w:pPr>
              <w:pStyle w:val="11"/>
              <w:keepNext w:val="0"/>
              <w:keepLines w:val="0"/>
              <w:pageBreakBefore w:val="0"/>
              <w:kinsoku/>
              <w:overflowPunct/>
              <w:topLinePunct/>
              <w:autoSpaceDE/>
              <w:autoSpaceDN/>
              <w:bidi w:val="0"/>
              <w:adjustRightInd/>
              <w:snapToGrid/>
              <w:spacing w:before="172"/>
              <w:ind w:left="9" w:right="1"/>
              <w:jc w:val="center"/>
              <w:textAlignment w:val="auto"/>
              <w:rPr>
                <w:rFonts w:hint="eastAsia" w:asciiTheme="minorEastAsia" w:hAnsiTheme="minorEastAsia" w:eastAsiaTheme="minorEastAsia" w:cstheme="minorEastAsia"/>
                <w:sz w:val="20"/>
                <w:szCs w:val="20"/>
              </w:rPr>
            </w:pPr>
          </w:p>
        </w:tc>
        <w:tc>
          <w:tcPr>
            <w:tcW w:w="969" w:type="dxa"/>
          </w:tcPr>
          <w:p>
            <w:pPr>
              <w:pStyle w:val="11"/>
              <w:keepNext w:val="0"/>
              <w:keepLines w:val="0"/>
              <w:pageBreakBefore w:val="0"/>
              <w:kinsoku/>
              <w:overflowPunct/>
              <w:topLinePunct/>
              <w:autoSpaceDE/>
              <w:autoSpaceDN/>
              <w:bidi w:val="0"/>
              <w:adjustRightInd/>
              <w:snapToGrid/>
              <w:spacing w:before="172"/>
              <w:ind w:left="31" w:right="24"/>
              <w:jc w:val="center"/>
              <w:textAlignment w:val="auto"/>
              <w:rPr>
                <w:rFonts w:hint="eastAsia" w:asciiTheme="minorEastAsia" w:hAnsiTheme="minorEastAsia" w:eastAsiaTheme="minorEastAsia" w:cstheme="minorEastAsia"/>
                <w:sz w:val="20"/>
                <w:szCs w:val="20"/>
              </w:rPr>
            </w:pPr>
          </w:p>
        </w:tc>
        <w:tc>
          <w:tcPr>
            <w:tcW w:w="1054" w:type="dxa"/>
          </w:tcPr>
          <w:p>
            <w:pPr>
              <w:pStyle w:val="11"/>
              <w:keepNext w:val="0"/>
              <w:keepLines w:val="0"/>
              <w:pageBreakBefore w:val="0"/>
              <w:kinsoku/>
              <w:overflowPunct/>
              <w:topLinePunct/>
              <w:autoSpaceDE/>
              <w:autoSpaceDN/>
              <w:bidi w:val="0"/>
              <w:adjustRightInd/>
              <w:snapToGrid/>
              <w:spacing w:before="172"/>
              <w:ind w:left="283" w:right="275"/>
              <w:jc w:val="center"/>
              <w:textAlignment w:val="auto"/>
              <w:rPr>
                <w:rFonts w:hint="eastAsia" w:asciiTheme="minorEastAsia" w:hAnsiTheme="minorEastAsia" w:eastAsiaTheme="minorEastAsia" w:cstheme="minorEastAsia"/>
                <w:sz w:val="20"/>
                <w:szCs w:val="20"/>
              </w:rPr>
            </w:pP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19,000,000.00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2"/>
              <w:ind w:left="15" w:leftChars="0" w:right="0" w:rightChars="0"/>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221</w:t>
            </w:r>
          </w:p>
        </w:tc>
        <w:tc>
          <w:tcPr>
            <w:tcW w:w="3988" w:type="dxa"/>
            <w:vAlign w:val="top"/>
          </w:tcPr>
          <w:p>
            <w:pPr>
              <w:pStyle w:val="11"/>
              <w:keepNext w:val="0"/>
              <w:keepLines w:val="0"/>
              <w:pageBreakBefore w:val="0"/>
              <w:kinsoku/>
              <w:overflowPunct/>
              <w:topLinePunct/>
              <w:autoSpaceDE/>
              <w:autoSpaceDN/>
              <w:bidi w:val="0"/>
              <w:adjustRightInd/>
              <w:snapToGrid/>
              <w:spacing w:before="172"/>
              <w:ind w:left="15" w:leftChars="0" w:right="0" w:rightChars="0"/>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住房保障支出</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245,634.00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245,634.00</w:t>
            </w:r>
          </w:p>
        </w:tc>
        <w:tc>
          <w:tcPr>
            <w:tcW w:w="1053" w:type="dxa"/>
          </w:tcPr>
          <w:p>
            <w:pPr>
              <w:pStyle w:val="11"/>
              <w:keepNext w:val="0"/>
              <w:keepLines w:val="0"/>
              <w:pageBreakBefore w:val="0"/>
              <w:kinsoku/>
              <w:overflowPunct/>
              <w:topLinePunct/>
              <w:autoSpaceDE/>
              <w:autoSpaceDN/>
              <w:bidi w:val="0"/>
              <w:adjustRightInd/>
              <w:snapToGrid/>
              <w:spacing w:before="172"/>
              <w:ind w:left="299" w:right="288"/>
              <w:jc w:val="center"/>
              <w:textAlignment w:val="auto"/>
              <w:rPr>
                <w:rFonts w:hint="eastAsia" w:asciiTheme="minorEastAsia" w:hAnsiTheme="minorEastAsia" w:eastAsiaTheme="minorEastAsia" w:cstheme="minorEastAsia"/>
                <w:sz w:val="20"/>
                <w:szCs w:val="20"/>
              </w:rPr>
            </w:pPr>
          </w:p>
        </w:tc>
        <w:tc>
          <w:tcPr>
            <w:tcW w:w="887" w:type="dxa"/>
          </w:tcPr>
          <w:p>
            <w:pPr>
              <w:pStyle w:val="11"/>
              <w:keepNext w:val="0"/>
              <w:keepLines w:val="0"/>
              <w:pageBreakBefore w:val="0"/>
              <w:kinsoku/>
              <w:overflowPunct/>
              <w:topLinePunct/>
              <w:autoSpaceDE/>
              <w:autoSpaceDN/>
              <w:bidi w:val="0"/>
              <w:adjustRightInd/>
              <w:snapToGrid/>
              <w:spacing w:before="172"/>
              <w:ind w:left="9" w:right="1"/>
              <w:jc w:val="center"/>
              <w:textAlignment w:val="auto"/>
              <w:rPr>
                <w:rFonts w:hint="eastAsia" w:asciiTheme="minorEastAsia" w:hAnsiTheme="minorEastAsia" w:eastAsiaTheme="minorEastAsia" w:cstheme="minorEastAsia"/>
                <w:sz w:val="20"/>
                <w:szCs w:val="20"/>
              </w:rPr>
            </w:pPr>
          </w:p>
        </w:tc>
        <w:tc>
          <w:tcPr>
            <w:tcW w:w="969" w:type="dxa"/>
          </w:tcPr>
          <w:p>
            <w:pPr>
              <w:pStyle w:val="11"/>
              <w:keepNext w:val="0"/>
              <w:keepLines w:val="0"/>
              <w:pageBreakBefore w:val="0"/>
              <w:kinsoku/>
              <w:overflowPunct/>
              <w:topLinePunct/>
              <w:autoSpaceDE/>
              <w:autoSpaceDN/>
              <w:bidi w:val="0"/>
              <w:adjustRightInd/>
              <w:snapToGrid/>
              <w:spacing w:before="172"/>
              <w:ind w:left="31" w:right="24"/>
              <w:jc w:val="center"/>
              <w:textAlignment w:val="auto"/>
              <w:rPr>
                <w:rFonts w:hint="eastAsia" w:asciiTheme="minorEastAsia" w:hAnsiTheme="minorEastAsia" w:eastAsiaTheme="minorEastAsia" w:cstheme="minorEastAsia"/>
                <w:sz w:val="20"/>
                <w:szCs w:val="20"/>
              </w:rPr>
            </w:pPr>
          </w:p>
        </w:tc>
        <w:tc>
          <w:tcPr>
            <w:tcW w:w="1054" w:type="dxa"/>
          </w:tcPr>
          <w:p>
            <w:pPr>
              <w:pStyle w:val="11"/>
              <w:keepNext w:val="0"/>
              <w:keepLines w:val="0"/>
              <w:pageBreakBefore w:val="0"/>
              <w:kinsoku/>
              <w:overflowPunct/>
              <w:topLinePunct/>
              <w:autoSpaceDE/>
              <w:autoSpaceDN/>
              <w:bidi w:val="0"/>
              <w:adjustRightInd/>
              <w:snapToGrid/>
              <w:spacing w:before="172"/>
              <w:ind w:left="283" w:right="275"/>
              <w:jc w:val="center"/>
              <w:textAlignment w:val="auto"/>
              <w:rPr>
                <w:rFonts w:hint="eastAsia" w:asciiTheme="minorEastAsia" w:hAnsiTheme="minorEastAsia" w:eastAsiaTheme="minorEastAsia" w:cstheme="minorEastAsia"/>
                <w:sz w:val="20"/>
                <w:szCs w:val="20"/>
              </w:rPr>
            </w:pP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0"/>
              <w:ind w:left="15" w:leftChars="0" w:right="0" w:righ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22102</w:t>
            </w:r>
          </w:p>
        </w:tc>
        <w:tc>
          <w:tcPr>
            <w:tcW w:w="3988" w:type="dxa"/>
            <w:vAlign w:val="top"/>
          </w:tcPr>
          <w:p>
            <w:pPr>
              <w:pStyle w:val="11"/>
              <w:keepNext w:val="0"/>
              <w:keepLines w:val="0"/>
              <w:pageBreakBefore w:val="0"/>
              <w:kinsoku/>
              <w:overflowPunct/>
              <w:topLinePunct/>
              <w:autoSpaceDE/>
              <w:autoSpaceDN/>
              <w:bidi w:val="0"/>
              <w:adjustRightInd/>
              <w:snapToGrid/>
              <w:spacing w:before="170"/>
              <w:ind w:left="15" w:leftChars="0" w:right="0" w:righ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住房改革支出</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245,634.00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245,634.00</w:t>
            </w:r>
          </w:p>
        </w:tc>
        <w:tc>
          <w:tcPr>
            <w:tcW w:w="1053" w:type="dxa"/>
          </w:tcPr>
          <w:p>
            <w:pPr>
              <w:pStyle w:val="11"/>
              <w:keepNext w:val="0"/>
              <w:keepLines w:val="0"/>
              <w:pageBreakBefore w:val="0"/>
              <w:kinsoku/>
              <w:overflowPunct/>
              <w:topLinePunct/>
              <w:autoSpaceDE/>
              <w:autoSpaceDN/>
              <w:bidi w:val="0"/>
              <w:adjustRightInd/>
              <w:snapToGrid/>
              <w:spacing w:before="172"/>
              <w:ind w:left="299" w:right="288"/>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887" w:type="dxa"/>
          </w:tcPr>
          <w:p>
            <w:pPr>
              <w:pStyle w:val="11"/>
              <w:keepNext w:val="0"/>
              <w:keepLines w:val="0"/>
              <w:pageBreakBefore w:val="0"/>
              <w:kinsoku/>
              <w:overflowPunct/>
              <w:topLinePunct/>
              <w:autoSpaceDE/>
              <w:autoSpaceDN/>
              <w:bidi w:val="0"/>
              <w:adjustRightInd/>
              <w:snapToGrid/>
              <w:spacing w:before="172"/>
              <w:ind w:left="9" w:right="1"/>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969" w:type="dxa"/>
          </w:tcPr>
          <w:p>
            <w:pPr>
              <w:pStyle w:val="11"/>
              <w:keepNext w:val="0"/>
              <w:keepLines w:val="0"/>
              <w:pageBreakBefore w:val="0"/>
              <w:kinsoku/>
              <w:overflowPunct/>
              <w:topLinePunct/>
              <w:autoSpaceDE/>
              <w:autoSpaceDN/>
              <w:bidi w:val="0"/>
              <w:adjustRightInd/>
              <w:snapToGrid/>
              <w:spacing w:before="172"/>
              <w:ind w:left="31" w:right="24"/>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054" w:type="dxa"/>
          </w:tcPr>
          <w:p>
            <w:pPr>
              <w:pStyle w:val="11"/>
              <w:keepNext w:val="0"/>
              <w:keepLines w:val="0"/>
              <w:pageBreakBefore w:val="0"/>
              <w:kinsoku/>
              <w:overflowPunct/>
              <w:topLinePunct/>
              <w:autoSpaceDE/>
              <w:autoSpaceDN/>
              <w:bidi w:val="0"/>
              <w:adjustRightInd/>
              <w:snapToGrid/>
              <w:spacing w:before="172"/>
              <w:ind w:left="283" w:right="275"/>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71"/>
              <w:ind w:left="15" w:leftChars="0" w:right="0" w:righ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2210201</w:t>
            </w:r>
          </w:p>
        </w:tc>
        <w:tc>
          <w:tcPr>
            <w:tcW w:w="3988" w:type="dxa"/>
            <w:vAlign w:val="top"/>
          </w:tcPr>
          <w:p>
            <w:pPr>
              <w:pStyle w:val="11"/>
              <w:keepNext w:val="0"/>
              <w:keepLines w:val="0"/>
              <w:pageBreakBefore w:val="0"/>
              <w:kinsoku/>
              <w:overflowPunct/>
              <w:topLinePunct/>
              <w:autoSpaceDE/>
              <w:autoSpaceDN/>
              <w:bidi w:val="0"/>
              <w:adjustRightInd/>
              <w:snapToGrid/>
              <w:spacing w:before="171"/>
              <w:ind w:left="15" w:leftChars="0" w:right="0" w:righ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住房公积金</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113,773.00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113,773.00</w:t>
            </w:r>
          </w:p>
        </w:tc>
        <w:tc>
          <w:tcPr>
            <w:tcW w:w="1053" w:type="dxa"/>
          </w:tcPr>
          <w:p>
            <w:pPr>
              <w:pStyle w:val="11"/>
              <w:keepNext w:val="0"/>
              <w:keepLines w:val="0"/>
              <w:pageBreakBefore w:val="0"/>
              <w:kinsoku/>
              <w:overflowPunct/>
              <w:topLinePunct/>
              <w:autoSpaceDE/>
              <w:autoSpaceDN/>
              <w:bidi w:val="0"/>
              <w:adjustRightInd/>
              <w:snapToGrid/>
              <w:spacing w:before="170"/>
              <w:ind w:left="299" w:right="288"/>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887" w:type="dxa"/>
          </w:tcPr>
          <w:p>
            <w:pPr>
              <w:pStyle w:val="11"/>
              <w:keepNext w:val="0"/>
              <w:keepLines w:val="0"/>
              <w:pageBreakBefore w:val="0"/>
              <w:kinsoku/>
              <w:overflowPunct/>
              <w:topLinePunct/>
              <w:autoSpaceDE/>
              <w:autoSpaceDN/>
              <w:bidi w:val="0"/>
              <w:adjustRightInd/>
              <w:snapToGrid/>
              <w:spacing w:before="170"/>
              <w:ind w:left="9" w:right="1"/>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969" w:type="dxa"/>
          </w:tcPr>
          <w:p>
            <w:pPr>
              <w:pStyle w:val="11"/>
              <w:keepNext w:val="0"/>
              <w:keepLines w:val="0"/>
              <w:pageBreakBefore w:val="0"/>
              <w:kinsoku/>
              <w:overflowPunct/>
              <w:topLinePunct/>
              <w:autoSpaceDE/>
              <w:autoSpaceDN/>
              <w:bidi w:val="0"/>
              <w:adjustRightInd/>
              <w:snapToGrid/>
              <w:spacing w:before="170"/>
              <w:ind w:left="31" w:right="24"/>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054" w:type="dxa"/>
          </w:tcPr>
          <w:p>
            <w:pPr>
              <w:pStyle w:val="11"/>
              <w:keepNext w:val="0"/>
              <w:keepLines w:val="0"/>
              <w:pageBreakBefore w:val="0"/>
              <w:kinsoku/>
              <w:overflowPunct/>
              <w:topLinePunct/>
              <w:autoSpaceDE/>
              <w:autoSpaceDN/>
              <w:bidi w:val="0"/>
              <w:adjustRightInd/>
              <w:snapToGrid/>
              <w:spacing w:before="170"/>
              <w:ind w:left="283" w:right="275"/>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844" w:type="dxa"/>
            <w:vAlign w:val="top"/>
          </w:tcPr>
          <w:p>
            <w:pPr>
              <w:pStyle w:val="11"/>
              <w:keepNext w:val="0"/>
              <w:keepLines w:val="0"/>
              <w:pageBreakBefore w:val="0"/>
              <w:kinsoku/>
              <w:overflowPunct/>
              <w:topLinePunct/>
              <w:autoSpaceDE/>
              <w:autoSpaceDN/>
              <w:bidi w:val="0"/>
              <w:adjustRightInd/>
              <w:snapToGrid/>
              <w:spacing w:before="145"/>
              <w:ind w:left="15" w:leftChars="0" w:right="0" w:righ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2210203</w:t>
            </w:r>
          </w:p>
        </w:tc>
        <w:tc>
          <w:tcPr>
            <w:tcW w:w="3988" w:type="dxa"/>
            <w:vAlign w:val="top"/>
          </w:tcPr>
          <w:p>
            <w:pPr>
              <w:pStyle w:val="11"/>
              <w:keepNext w:val="0"/>
              <w:keepLines w:val="0"/>
              <w:pageBreakBefore w:val="0"/>
              <w:kinsoku/>
              <w:overflowPunct/>
              <w:topLinePunct/>
              <w:autoSpaceDE/>
              <w:autoSpaceDN/>
              <w:bidi w:val="0"/>
              <w:adjustRightInd/>
              <w:snapToGrid/>
              <w:spacing w:before="145"/>
              <w:ind w:left="15" w:leftChars="0" w:right="0" w:right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购房补贴</w:t>
            </w:r>
          </w:p>
        </w:tc>
        <w:tc>
          <w:tcPr>
            <w:tcW w:w="190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131,861.00</w:t>
            </w:r>
          </w:p>
        </w:tc>
        <w:tc>
          <w:tcPr>
            <w:tcW w:w="1861"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131,861.00</w:t>
            </w:r>
          </w:p>
        </w:tc>
        <w:tc>
          <w:tcPr>
            <w:tcW w:w="1053" w:type="dxa"/>
          </w:tcPr>
          <w:p>
            <w:pPr>
              <w:pStyle w:val="11"/>
              <w:keepNext w:val="0"/>
              <w:keepLines w:val="0"/>
              <w:pageBreakBefore w:val="0"/>
              <w:kinsoku/>
              <w:overflowPunct/>
              <w:topLinePunct/>
              <w:autoSpaceDE/>
              <w:autoSpaceDN/>
              <w:bidi w:val="0"/>
              <w:adjustRightInd/>
              <w:snapToGrid/>
              <w:spacing w:before="171"/>
              <w:ind w:left="299" w:right="288"/>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887" w:type="dxa"/>
          </w:tcPr>
          <w:p>
            <w:pPr>
              <w:pStyle w:val="11"/>
              <w:keepNext w:val="0"/>
              <w:keepLines w:val="0"/>
              <w:pageBreakBefore w:val="0"/>
              <w:kinsoku/>
              <w:overflowPunct/>
              <w:topLinePunct/>
              <w:autoSpaceDE/>
              <w:autoSpaceDN/>
              <w:bidi w:val="0"/>
              <w:adjustRightInd/>
              <w:snapToGrid/>
              <w:spacing w:before="171"/>
              <w:ind w:left="9" w:right="1"/>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969" w:type="dxa"/>
          </w:tcPr>
          <w:p>
            <w:pPr>
              <w:pStyle w:val="11"/>
              <w:keepNext w:val="0"/>
              <w:keepLines w:val="0"/>
              <w:pageBreakBefore w:val="0"/>
              <w:kinsoku/>
              <w:overflowPunct/>
              <w:topLinePunct/>
              <w:autoSpaceDE/>
              <w:autoSpaceDN/>
              <w:bidi w:val="0"/>
              <w:adjustRightInd/>
              <w:snapToGrid/>
              <w:spacing w:before="171"/>
              <w:ind w:left="31" w:right="24"/>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054" w:type="dxa"/>
          </w:tcPr>
          <w:p>
            <w:pPr>
              <w:pStyle w:val="11"/>
              <w:keepNext w:val="0"/>
              <w:keepLines w:val="0"/>
              <w:pageBreakBefore w:val="0"/>
              <w:kinsoku/>
              <w:overflowPunct/>
              <w:topLinePunct/>
              <w:autoSpaceDE/>
              <w:autoSpaceDN/>
              <w:bidi w:val="0"/>
              <w:adjustRightInd/>
              <w:snapToGrid/>
              <w:spacing w:before="171"/>
              <w:ind w:left="283" w:right="275"/>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0.00</w:t>
            </w:r>
          </w:p>
        </w:tc>
        <w:tc>
          <w:tcPr>
            <w:tcW w:w="1691" w:type="dxa"/>
            <w:tcBorders>
              <w:right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2"/>
                <w:szCs w:val="22"/>
                <w:u w:val="none"/>
                <w:lang w:val="en-US" w:eastAsia="zh-CN" w:bidi="ar"/>
              </w:rPr>
              <w:t>0.00</w:t>
            </w:r>
          </w:p>
        </w:tc>
      </w:tr>
    </w:tbl>
    <w:p>
      <w:pPr>
        <w:keepNext w:val="0"/>
        <w:keepLines w:val="0"/>
        <w:pageBreakBefore w:val="0"/>
        <w:kinsoku/>
        <w:overflowPunct/>
        <w:topLinePunct/>
        <w:autoSpaceDE/>
        <w:autoSpaceDN/>
        <w:bidi w:val="0"/>
        <w:adjustRightInd/>
        <w:snapToGrid/>
        <w:spacing w:after="0"/>
        <w:jc w:val="both"/>
        <w:textAlignment w:val="auto"/>
        <w:rPr>
          <w:sz w:val="20"/>
        </w:rPr>
        <w:sectPr>
          <w:pgSz w:w="16840" w:h="11910" w:orient="landscape"/>
          <w:pgMar w:top="1587" w:right="1582" w:bottom="1587" w:left="1179" w:header="0" w:footer="992" w:gutter="0"/>
          <w:cols w:space="0" w:num="1"/>
          <w:rtlGutter w:val="0"/>
          <w:docGrid w:linePitch="0" w:charSpace="0"/>
        </w:sectPr>
      </w:pPr>
    </w:p>
    <w:p>
      <w:pPr>
        <w:pStyle w:val="4"/>
        <w:keepNext w:val="0"/>
        <w:keepLines w:val="0"/>
        <w:pageBreakBefore w:val="0"/>
        <w:kinsoku/>
        <w:overflowPunct/>
        <w:topLinePunct/>
        <w:autoSpaceDE/>
        <w:autoSpaceDN/>
        <w:bidi w:val="0"/>
        <w:adjustRightInd/>
        <w:snapToGrid/>
        <w:spacing w:before="55"/>
        <w:ind w:right="177"/>
        <w:jc w:val="center"/>
        <w:textAlignment w:val="auto"/>
        <w:rPr>
          <w:rFonts w:hint="eastAsia" w:ascii="黑体" w:eastAsia="黑体"/>
        </w:rPr>
      </w:pPr>
      <w:r>
        <w:rPr>
          <w:rFonts w:hint="eastAsia" w:ascii="黑体" w:eastAsia="黑体"/>
        </w:rPr>
        <w:t>三、支出决算表</w:t>
      </w:r>
    </w:p>
    <w:p>
      <w:pPr>
        <w:keepNext w:val="0"/>
        <w:keepLines w:val="0"/>
        <w:pageBreakBefore w:val="0"/>
        <w:tabs>
          <w:tab w:val="left" w:pos="12599"/>
        </w:tabs>
        <w:kinsoku/>
        <w:overflowPunct/>
        <w:topLinePunct/>
        <w:autoSpaceDE/>
        <w:autoSpaceDN/>
        <w:bidi w:val="0"/>
        <w:adjustRightInd/>
        <w:snapToGrid/>
        <w:spacing w:before="186"/>
        <w:ind w:left="240" w:right="0" w:firstLine="0"/>
        <w:jc w:val="left"/>
        <w:textAlignment w:val="auto"/>
        <w:rPr>
          <w:sz w:val="24"/>
        </w:rPr>
      </w:pPr>
      <w:r>
        <w:rPr>
          <w:sz w:val="24"/>
        </w:rPr>
        <w:t>公开部门：吴忠市利通区农村合作经济经营管理站</w:t>
      </w:r>
      <w:r>
        <w:rPr>
          <w:sz w:val="24"/>
        </w:rPr>
        <w:tab/>
      </w:r>
      <w:r>
        <w:rPr>
          <w:sz w:val="24"/>
        </w:rPr>
        <w:t>公开</w:t>
      </w:r>
      <w:r>
        <w:rPr>
          <w:spacing w:val="-60"/>
          <w:sz w:val="24"/>
        </w:rPr>
        <w:t xml:space="preserve"> </w:t>
      </w:r>
      <w:r>
        <w:rPr>
          <w:sz w:val="24"/>
        </w:rPr>
        <w:t>03</w:t>
      </w:r>
      <w:r>
        <w:rPr>
          <w:spacing w:val="-60"/>
          <w:sz w:val="24"/>
        </w:rPr>
        <w:t xml:space="preserve"> </w:t>
      </w:r>
      <w:r>
        <w:rPr>
          <w:sz w:val="24"/>
        </w:rPr>
        <w:t>表</w:t>
      </w:r>
    </w:p>
    <w:p>
      <w:pPr>
        <w:keepNext w:val="0"/>
        <w:keepLines w:val="0"/>
        <w:pageBreakBefore w:val="0"/>
        <w:kinsoku/>
        <w:overflowPunct/>
        <w:topLinePunct/>
        <w:autoSpaceDE/>
        <w:autoSpaceDN/>
        <w:bidi w:val="0"/>
        <w:adjustRightInd/>
        <w:snapToGrid/>
        <w:spacing w:before="93" w:after="32"/>
        <w:ind w:left="12628" w:right="0" w:firstLine="0"/>
        <w:jc w:val="left"/>
        <w:textAlignment w:val="auto"/>
        <w:rPr>
          <w:sz w:val="24"/>
        </w:rPr>
      </w:pPr>
      <w:r>
        <w:rPr>
          <w:sz w:val="24"/>
        </w:rPr>
        <w:t>金额单位：元</w:t>
      </w:r>
    </w:p>
    <w:tbl>
      <w:tblPr>
        <w:tblStyle w:val="7"/>
        <w:tblW w:w="13991" w:type="dxa"/>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
        <w:gridCol w:w="329"/>
        <w:gridCol w:w="329"/>
        <w:gridCol w:w="3688"/>
        <w:gridCol w:w="1786"/>
        <w:gridCol w:w="1783"/>
        <w:gridCol w:w="1783"/>
        <w:gridCol w:w="1404"/>
        <w:gridCol w:w="128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987" w:type="dxa"/>
            <w:gridSpan w:val="3"/>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ind w:left="52"/>
              <w:textAlignment w:val="auto"/>
              <w:rPr>
                <w:sz w:val="22"/>
              </w:rPr>
            </w:pPr>
            <w:r>
              <w:rPr>
                <w:sz w:val="22"/>
              </w:rPr>
              <w:t>科目编码</w:t>
            </w:r>
          </w:p>
        </w:tc>
        <w:tc>
          <w:tcPr>
            <w:tcW w:w="3688"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ind w:left="1383" w:right="1375"/>
              <w:jc w:val="center"/>
              <w:textAlignment w:val="auto"/>
              <w:rPr>
                <w:sz w:val="22"/>
              </w:rPr>
            </w:pPr>
            <w:r>
              <w:rPr>
                <w:sz w:val="22"/>
              </w:rPr>
              <w:t>科目名称</w:t>
            </w:r>
          </w:p>
        </w:tc>
        <w:tc>
          <w:tcPr>
            <w:tcW w:w="1786"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ind w:left="232"/>
              <w:textAlignment w:val="auto"/>
              <w:rPr>
                <w:sz w:val="22"/>
              </w:rPr>
            </w:pPr>
            <w:r>
              <w:rPr>
                <w:sz w:val="22"/>
              </w:rPr>
              <w:t>本年支出合计</w:t>
            </w:r>
          </w:p>
        </w:tc>
        <w:tc>
          <w:tcPr>
            <w:tcW w:w="1783"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ind w:left="270" w:right="261"/>
              <w:jc w:val="center"/>
              <w:textAlignment w:val="auto"/>
              <w:rPr>
                <w:sz w:val="22"/>
              </w:rPr>
            </w:pPr>
            <w:r>
              <w:rPr>
                <w:sz w:val="22"/>
              </w:rPr>
              <w:t>基本支出</w:t>
            </w:r>
          </w:p>
        </w:tc>
        <w:tc>
          <w:tcPr>
            <w:tcW w:w="1783"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ind w:left="270" w:right="261"/>
              <w:jc w:val="center"/>
              <w:textAlignment w:val="auto"/>
              <w:rPr>
                <w:sz w:val="22"/>
              </w:rPr>
            </w:pPr>
            <w:r>
              <w:rPr>
                <w:sz w:val="22"/>
              </w:rPr>
              <w:t>项目支出</w:t>
            </w:r>
          </w:p>
        </w:tc>
        <w:tc>
          <w:tcPr>
            <w:tcW w:w="1404"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ind w:left="78" w:right="70"/>
              <w:jc w:val="center"/>
              <w:textAlignment w:val="auto"/>
              <w:rPr>
                <w:sz w:val="22"/>
              </w:rPr>
            </w:pPr>
            <w:r>
              <w:rPr>
                <w:sz w:val="22"/>
              </w:rPr>
              <w:t>上缴上级支出</w:t>
            </w:r>
          </w:p>
        </w:tc>
        <w:tc>
          <w:tcPr>
            <w:tcW w:w="1284"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ind w:left="125" w:right="115"/>
              <w:jc w:val="center"/>
              <w:textAlignment w:val="auto"/>
              <w:rPr>
                <w:sz w:val="22"/>
              </w:rPr>
            </w:pPr>
            <w:r>
              <w:rPr>
                <w:sz w:val="22"/>
              </w:rPr>
              <w:t>经营支出</w:t>
            </w:r>
          </w:p>
        </w:tc>
        <w:tc>
          <w:tcPr>
            <w:tcW w:w="1276" w:type="dxa"/>
          </w:tcPr>
          <w:p>
            <w:pPr>
              <w:pStyle w:val="11"/>
              <w:keepNext w:val="0"/>
              <w:keepLines w:val="0"/>
              <w:pageBreakBefore w:val="0"/>
              <w:kinsoku/>
              <w:overflowPunct/>
              <w:topLinePunct/>
              <w:autoSpaceDE/>
              <w:autoSpaceDN/>
              <w:bidi w:val="0"/>
              <w:adjustRightInd/>
              <w:snapToGrid/>
              <w:spacing w:before="11"/>
              <w:textAlignment w:val="auto"/>
              <w:rPr>
                <w:sz w:val="27"/>
              </w:rPr>
            </w:pPr>
          </w:p>
          <w:p>
            <w:pPr>
              <w:pStyle w:val="11"/>
              <w:keepNext w:val="0"/>
              <w:keepLines w:val="0"/>
              <w:pageBreakBefore w:val="0"/>
              <w:kinsoku/>
              <w:overflowPunct/>
              <w:topLinePunct/>
              <w:autoSpaceDE/>
              <w:autoSpaceDN/>
              <w:bidi w:val="0"/>
              <w:adjustRightInd/>
              <w:snapToGrid/>
              <w:spacing w:line="266" w:lineRule="auto"/>
              <w:ind w:left="167" w:right="43" w:hanging="111"/>
              <w:textAlignment w:val="auto"/>
              <w:rPr>
                <w:sz w:val="22"/>
              </w:rPr>
            </w:pPr>
            <w:r>
              <w:rPr>
                <w:sz w:val="22"/>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329" w:type="dxa"/>
            <w:vMerge w:val="restart"/>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66"/>
              <w:ind w:left="54"/>
              <w:textAlignment w:val="auto"/>
              <w:rPr>
                <w:sz w:val="22"/>
              </w:rPr>
            </w:pPr>
            <w:r>
              <w:rPr>
                <w:w w:val="100"/>
                <w:sz w:val="22"/>
              </w:rPr>
              <w:t>类</w:t>
            </w:r>
          </w:p>
        </w:tc>
        <w:tc>
          <w:tcPr>
            <w:tcW w:w="329" w:type="dxa"/>
            <w:vMerge w:val="restart"/>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66"/>
              <w:ind w:left="54"/>
              <w:textAlignment w:val="auto"/>
              <w:rPr>
                <w:sz w:val="22"/>
              </w:rPr>
            </w:pPr>
            <w:r>
              <w:rPr>
                <w:w w:val="100"/>
                <w:sz w:val="22"/>
              </w:rPr>
              <w:t>款</w:t>
            </w:r>
          </w:p>
        </w:tc>
        <w:tc>
          <w:tcPr>
            <w:tcW w:w="329" w:type="dxa"/>
            <w:vMerge w:val="restart"/>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66"/>
              <w:ind w:left="54"/>
              <w:textAlignment w:val="auto"/>
              <w:rPr>
                <w:sz w:val="22"/>
              </w:rPr>
            </w:pPr>
            <w:r>
              <w:rPr>
                <w:w w:val="100"/>
                <w:sz w:val="22"/>
              </w:rPr>
              <w:t>项</w:t>
            </w:r>
          </w:p>
        </w:tc>
        <w:tc>
          <w:tcPr>
            <w:tcW w:w="3688" w:type="dxa"/>
          </w:tcPr>
          <w:p>
            <w:pPr>
              <w:pStyle w:val="11"/>
              <w:keepNext w:val="0"/>
              <w:keepLines w:val="0"/>
              <w:pageBreakBefore w:val="0"/>
              <w:kinsoku/>
              <w:overflowPunct/>
              <w:topLinePunct/>
              <w:autoSpaceDE/>
              <w:autoSpaceDN/>
              <w:bidi w:val="0"/>
              <w:adjustRightInd/>
              <w:snapToGrid/>
              <w:spacing w:before="5"/>
              <w:textAlignment w:val="auto"/>
              <w:rPr>
                <w:sz w:val="26"/>
              </w:rPr>
            </w:pPr>
          </w:p>
          <w:p>
            <w:pPr>
              <w:pStyle w:val="11"/>
              <w:keepNext w:val="0"/>
              <w:keepLines w:val="0"/>
              <w:pageBreakBefore w:val="0"/>
              <w:kinsoku/>
              <w:overflowPunct/>
              <w:topLinePunct/>
              <w:autoSpaceDE/>
              <w:autoSpaceDN/>
              <w:bidi w:val="0"/>
              <w:adjustRightInd/>
              <w:snapToGrid/>
              <w:ind w:left="1383" w:right="1372"/>
              <w:jc w:val="center"/>
              <w:textAlignment w:val="auto"/>
              <w:rPr>
                <w:sz w:val="22"/>
              </w:rPr>
            </w:pPr>
            <w:r>
              <w:rPr>
                <w:sz w:val="22"/>
              </w:rPr>
              <w:t>栏次</w:t>
            </w:r>
          </w:p>
        </w:tc>
        <w:tc>
          <w:tcPr>
            <w:tcW w:w="1786" w:type="dxa"/>
          </w:tcPr>
          <w:p>
            <w:pPr>
              <w:pStyle w:val="11"/>
              <w:keepNext w:val="0"/>
              <w:keepLines w:val="0"/>
              <w:pageBreakBefore w:val="0"/>
              <w:kinsoku/>
              <w:overflowPunct/>
              <w:topLinePunct/>
              <w:autoSpaceDE/>
              <w:autoSpaceDN/>
              <w:bidi w:val="0"/>
              <w:adjustRightInd/>
              <w:snapToGrid/>
              <w:spacing w:before="5"/>
              <w:textAlignment w:val="auto"/>
              <w:rPr>
                <w:sz w:val="26"/>
              </w:rPr>
            </w:pPr>
          </w:p>
          <w:p>
            <w:pPr>
              <w:pStyle w:val="11"/>
              <w:keepNext w:val="0"/>
              <w:keepLines w:val="0"/>
              <w:pageBreakBefore w:val="0"/>
              <w:kinsoku/>
              <w:overflowPunct/>
              <w:topLinePunct/>
              <w:autoSpaceDE/>
              <w:autoSpaceDN/>
              <w:bidi w:val="0"/>
              <w:adjustRightInd/>
              <w:snapToGrid/>
              <w:ind w:left="9"/>
              <w:jc w:val="center"/>
              <w:textAlignment w:val="auto"/>
              <w:rPr>
                <w:sz w:val="22"/>
              </w:rPr>
            </w:pPr>
            <w:r>
              <w:rPr>
                <w:w w:val="100"/>
                <w:sz w:val="22"/>
              </w:rPr>
              <w:t>1</w:t>
            </w:r>
          </w:p>
        </w:tc>
        <w:tc>
          <w:tcPr>
            <w:tcW w:w="1783" w:type="dxa"/>
          </w:tcPr>
          <w:p>
            <w:pPr>
              <w:pStyle w:val="11"/>
              <w:keepNext w:val="0"/>
              <w:keepLines w:val="0"/>
              <w:pageBreakBefore w:val="0"/>
              <w:kinsoku/>
              <w:overflowPunct/>
              <w:topLinePunct/>
              <w:autoSpaceDE/>
              <w:autoSpaceDN/>
              <w:bidi w:val="0"/>
              <w:adjustRightInd/>
              <w:snapToGrid/>
              <w:spacing w:before="5"/>
              <w:textAlignment w:val="auto"/>
              <w:rPr>
                <w:sz w:val="26"/>
              </w:rPr>
            </w:pPr>
          </w:p>
          <w:p>
            <w:pPr>
              <w:pStyle w:val="11"/>
              <w:keepNext w:val="0"/>
              <w:keepLines w:val="0"/>
              <w:pageBreakBefore w:val="0"/>
              <w:kinsoku/>
              <w:overflowPunct/>
              <w:topLinePunct/>
              <w:autoSpaceDE/>
              <w:autoSpaceDN/>
              <w:bidi w:val="0"/>
              <w:adjustRightInd/>
              <w:snapToGrid/>
              <w:ind w:left="6"/>
              <w:jc w:val="center"/>
              <w:textAlignment w:val="auto"/>
              <w:rPr>
                <w:sz w:val="22"/>
              </w:rPr>
            </w:pPr>
            <w:r>
              <w:rPr>
                <w:w w:val="100"/>
                <w:sz w:val="22"/>
              </w:rPr>
              <w:t>2</w:t>
            </w:r>
          </w:p>
        </w:tc>
        <w:tc>
          <w:tcPr>
            <w:tcW w:w="1783" w:type="dxa"/>
          </w:tcPr>
          <w:p>
            <w:pPr>
              <w:pStyle w:val="11"/>
              <w:keepNext w:val="0"/>
              <w:keepLines w:val="0"/>
              <w:pageBreakBefore w:val="0"/>
              <w:kinsoku/>
              <w:overflowPunct/>
              <w:topLinePunct/>
              <w:autoSpaceDE/>
              <w:autoSpaceDN/>
              <w:bidi w:val="0"/>
              <w:adjustRightInd/>
              <w:snapToGrid/>
              <w:spacing w:before="5"/>
              <w:textAlignment w:val="auto"/>
              <w:rPr>
                <w:sz w:val="26"/>
              </w:rPr>
            </w:pPr>
          </w:p>
          <w:p>
            <w:pPr>
              <w:pStyle w:val="11"/>
              <w:keepNext w:val="0"/>
              <w:keepLines w:val="0"/>
              <w:pageBreakBefore w:val="0"/>
              <w:kinsoku/>
              <w:overflowPunct/>
              <w:topLinePunct/>
              <w:autoSpaceDE/>
              <w:autoSpaceDN/>
              <w:bidi w:val="0"/>
              <w:adjustRightInd/>
              <w:snapToGrid/>
              <w:ind w:left="7"/>
              <w:jc w:val="center"/>
              <w:textAlignment w:val="auto"/>
              <w:rPr>
                <w:sz w:val="22"/>
              </w:rPr>
            </w:pPr>
            <w:r>
              <w:rPr>
                <w:w w:val="100"/>
                <w:sz w:val="22"/>
              </w:rPr>
              <w:t>3</w:t>
            </w:r>
          </w:p>
        </w:tc>
        <w:tc>
          <w:tcPr>
            <w:tcW w:w="1404" w:type="dxa"/>
          </w:tcPr>
          <w:p>
            <w:pPr>
              <w:pStyle w:val="11"/>
              <w:keepNext w:val="0"/>
              <w:keepLines w:val="0"/>
              <w:pageBreakBefore w:val="0"/>
              <w:kinsoku/>
              <w:overflowPunct/>
              <w:topLinePunct/>
              <w:autoSpaceDE/>
              <w:autoSpaceDN/>
              <w:bidi w:val="0"/>
              <w:adjustRightInd/>
              <w:snapToGrid/>
              <w:spacing w:before="5"/>
              <w:textAlignment w:val="auto"/>
              <w:rPr>
                <w:sz w:val="26"/>
              </w:rPr>
            </w:pPr>
          </w:p>
          <w:p>
            <w:pPr>
              <w:pStyle w:val="11"/>
              <w:keepNext w:val="0"/>
              <w:keepLines w:val="0"/>
              <w:pageBreakBefore w:val="0"/>
              <w:kinsoku/>
              <w:overflowPunct/>
              <w:topLinePunct/>
              <w:autoSpaceDE/>
              <w:autoSpaceDN/>
              <w:bidi w:val="0"/>
              <w:adjustRightInd/>
              <w:snapToGrid/>
              <w:ind w:left="8"/>
              <w:jc w:val="center"/>
              <w:textAlignment w:val="auto"/>
              <w:rPr>
                <w:sz w:val="22"/>
              </w:rPr>
            </w:pPr>
            <w:r>
              <w:rPr>
                <w:w w:val="100"/>
                <w:sz w:val="22"/>
              </w:rPr>
              <w:t>4</w:t>
            </w:r>
          </w:p>
        </w:tc>
        <w:tc>
          <w:tcPr>
            <w:tcW w:w="1284" w:type="dxa"/>
          </w:tcPr>
          <w:p>
            <w:pPr>
              <w:pStyle w:val="11"/>
              <w:keepNext w:val="0"/>
              <w:keepLines w:val="0"/>
              <w:pageBreakBefore w:val="0"/>
              <w:kinsoku/>
              <w:overflowPunct/>
              <w:topLinePunct/>
              <w:autoSpaceDE/>
              <w:autoSpaceDN/>
              <w:bidi w:val="0"/>
              <w:adjustRightInd/>
              <w:snapToGrid/>
              <w:spacing w:before="5"/>
              <w:textAlignment w:val="auto"/>
              <w:rPr>
                <w:sz w:val="26"/>
              </w:rPr>
            </w:pPr>
          </w:p>
          <w:p>
            <w:pPr>
              <w:pStyle w:val="11"/>
              <w:keepNext w:val="0"/>
              <w:keepLines w:val="0"/>
              <w:pageBreakBefore w:val="0"/>
              <w:kinsoku/>
              <w:overflowPunct/>
              <w:topLinePunct/>
              <w:autoSpaceDE/>
              <w:autoSpaceDN/>
              <w:bidi w:val="0"/>
              <w:adjustRightInd/>
              <w:snapToGrid/>
              <w:ind w:left="8"/>
              <w:jc w:val="center"/>
              <w:textAlignment w:val="auto"/>
              <w:rPr>
                <w:sz w:val="22"/>
              </w:rPr>
            </w:pPr>
            <w:r>
              <w:rPr>
                <w:w w:val="100"/>
                <w:sz w:val="22"/>
              </w:rPr>
              <w:t>5</w:t>
            </w: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5"/>
              <w:textAlignment w:val="auto"/>
              <w:rPr>
                <w:sz w:val="26"/>
              </w:rPr>
            </w:pPr>
          </w:p>
          <w:p>
            <w:pPr>
              <w:pStyle w:val="11"/>
              <w:keepNext w:val="0"/>
              <w:keepLines w:val="0"/>
              <w:pageBreakBefore w:val="0"/>
              <w:kinsoku/>
              <w:overflowPunct/>
              <w:topLinePunct/>
              <w:autoSpaceDE/>
              <w:autoSpaceDN/>
              <w:bidi w:val="0"/>
              <w:adjustRightInd/>
              <w:snapToGrid/>
              <w:ind w:left="19"/>
              <w:jc w:val="center"/>
              <w:textAlignment w:val="auto"/>
              <w:rPr>
                <w:sz w:val="22"/>
              </w:rPr>
            </w:pPr>
            <w:r>
              <w:rPr>
                <w:w w:val="100"/>
                <w:sz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29"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29"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29"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688" w:type="dxa"/>
            <w:shd w:val="clear" w:color="auto" w:fill="C0C0C0"/>
          </w:tcPr>
          <w:p>
            <w:pPr>
              <w:pStyle w:val="11"/>
              <w:keepNext w:val="0"/>
              <w:keepLines w:val="0"/>
              <w:pageBreakBefore w:val="0"/>
              <w:kinsoku/>
              <w:overflowPunct/>
              <w:topLinePunct/>
              <w:autoSpaceDE/>
              <w:autoSpaceDN/>
              <w:bidi w:val="0"/>
              <w:adjustRightInd/>
              <w:snapToGrid/>
              <w:spacing w:before="9"/>
              <w:textAlignment w:val="auto"/>
              <w:rPr>
                <w:sz w:val="20"/>
              </w:rPr>
            </w:pPr>
          </w:p>
          <w:p>
            <w:pPr>
              <w:pStyle w:val="11"/>
              <w:keepNext w:val="0"/>
              <w:keepLines w:val="0"/>
              <w:pageBreakBefore w:val="0"/>
              <w:kinsoku/>
              <w:overflowPunct/>
              <w:topLinePunct/>
              <w:autoSpaceDE/>
              <w:autoSpaceDN/>
              <w:bidi w:val="0"/>
              <w:adjustRightInd/>
              <w:snapToGrid/>
              <w:ind w:left="1381" w:right="1375"/>
              <w:jc w:val="center"/>
              <w:textAlignment w:val="auto"/>
              <w:rPr>
                <w:sz w:val="20"/>
              </w:rPr>
            </w:pPr>
            <w:r>
              <w:rPr>
                <w:sz w:val="20"/>
              </w:rPr>
              <w:t>合计</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32,762,834.30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2,068,411.87</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30,694,422.43</w:t>
            </w:r>
          </w:p>
        </w:tc>
        <w:tc>
          <w:tcPr>
            <w:tcW w:w="1404" w:type="dxa"/>
          </w:tcPr>
          <w:p>
            <w:pPr>
              <w:pStyle w:val="11"/>
              <w:keepNext w:val="0"/>
              <w:keepLines w:val="0"/>
              <w:pageBreakBefore w:val="0"/>
              <w:kinsoku/>
              <w:overflowPunct/>
              <w:topLinePunct/>
              <w:autoSpaceDE/>
              <w:autoSpaceDN/>
              <w:bidi w:val="0"/>
              <w:adjustRightInd/>
              <w:snapToGrid/>
              <w:spacing w:before="9"/>
              <w:textAlignment w:val="auto"/>
              <w:rPr>
                <w:sz w:val="20"/>
              </w:rPr>
            </w:pPr>
          </w:p>
          <w:p>
            <w:pPr>
              <w:pStyle w:val="11"/>
              <w:keepNext w:val="0"/>
              <w:keepLines w:val="0"/>
              <w:pageBreakBefore w:val="0"/>
              <w:kinsoku/>
              <w:overflowPunct/>
              <w:topLinePunct/>
              <w:autoSpaceDE/>
              <w:autoSpaceDN/>
              <w:bidi w:val="0"/>
              <w:adjustRightInd/>
              <w:snapToGrid/>
              <w:ind w:left="78" w:right="69"/>
              <w:jc w:val="center"/>
              <w:textAlignment w:val="auto"/>
              <w:rPr>
                <w:sz w:val="20"/>
              </w:rPr>
            </w:pPr>
            <w:r>
              <w:rPr>
                <w:sz w:val="20"/>
              </w:rPr>
              <w:t>0.00</w:t>
            </w:r>
          </w:p>
        </w:tc>
        <w:tc>
          <w:tcPr>
            <w:tcW w:w="1284" w:type="dxa"/>
          </w:tcPr>
          <w:p>
            <w:pPr>
              <w:pStyle w:val="11"/>
              <w:keepNext w:val="0"/>
              <w:keepLines w:val="0"/>
              <w:pageBreakBefore w:val="0"/>
              <w:kinsoku/>
              <w:overflowPunct/>
              <w:topLinePunct/>
              <w:autoSpaceDE/>
              <w:autoSpaceDN/>
              <w:bidi w:val="0"/>
              <w:adjustRightInd/>
              <w:snapToGrid/>
              <w:spacing w:before="9"/>
              <w:textAlignment w:val="auto"/>
              <w:rPr>
                <w:sz w:val="20"/>
              </w:rPr>
            </w:pPr>
          </w:p>
          <w:p>
            <w:pPr>
              <w:pStyle w:val="11"/>
              <w:keepNext w:val="0"/>
              <w:keepLines w:val="0"/>
              <w:pageBreakBefore w:val="0"/>
              <w:kinsoku/>
              <w:overflowPunct/>
              <w:topLinePunct/>
              <w:autoSpaceDE/>
              <w:autoSpaceDN/>
              <w:bidi w:val="0"/>
              <w:adjustRightInd/>
              <w:snapToGrid/>
              <w:ind w:left="124" w:right="115"/>
              <w:jc w:val="center"/>
              <w:textAlignment w:val="auto"/>
              <w:rPr>
                <w:sz w:val="20"/>
              </w:rPr>
            </w:pPr>
            <w:r>
              <w:rPr>
                <w:sz w:val="20"/>
              </w:rPr>
              <w:t>0.00</w:t>
            </w: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9"/>
              <w:textAlignment w:val="auto"/>
              <w:rPr>
                <w:sz w:val="20"/>
              </w:rPr>
            </w:pPr>
          </w:p>
          <w:p>
            <w:pPr>
              <w:pStyle w:val="11"/>
              <w:keepNext w:val="0"/>
              <w:keepLines w:val="0"/>
              <w:pageBreakBefore w:val="0"/>
              <w:kinsoku/>
              <w:overflowPunct/>
              <w:topLinePunct/>
              <w:autoSpaceDE/>
              <w:autoSpaceDN/>
              <w:bidi w:val="0"/>
              <w:adjustRightInd/>
              <w:snapToGrid/>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987" w:type="dxa"/>
            <w:gridSpan w:val="3"/>
          </w:tcPr>
          <w:p>
            <w:pPr>
              <w:pStyle w:val="11"/>
              <w:keepNext w:val="0"/>
              <w:keepLines w:val="0"/>
              <w:pageBreakBefore w:val="0"/>
              <w:kinsoku/>
              <w:overflowPunct/>
              <w:topLinePunct/>
              <w:autoSpaceDE/>
              <w:autoSpaceDN/>
              <w:bidi w:val="0"/>
              <w:adjustRightInd/>
              <w:snapToGrid/>
              <w:spacing w:before="102"/>
              <w:ind w:left="13"/>
              <w:textAlignment w:val="auto"/>
              <w:rPr>
                <w:sz w:val="22"/>
              </w:rPr>
            </w:pPr>
            <w:r>
              <w:rPr>
                <w:sz w:val="22"/>
              </w:rPr>
              <w:t>208</w:t>
            </w:r>
          </w:p>
        </w:tc>
        <w:tc>
          <w:tcPr>
            <w:tcW w:w="3688" w:type="dxa"/>
          </w:tcPr>
          <w:p>
            <w:pPr>
              <w:pStyle w:val="11"/>
              <w:keepNext w:val="0"/>
              <w:keepLines w:val="0"/>
              <w:pageBreakBefore w:val="0"/>
              <w:kinsoku/>
              <w:overflowPunct/>
              <w:topLinePunct/>
              <w:autoSpaceDE/>
              <w:autoSpaceDN/>
              <w:bidi w:val="0"/>
              <w:adjustRightInd/>
              <w:snapToGrid/>
              <w:spacing w:before="115"/>
              <w:ind w:left="15"/>
              <w:textAlignment w:val="auto"/>
              <w:rPr>
                <w:sz w:val="20"/>
              </w:rPr>
            </w:pPr>
            <w:r>
              <w:rPr>
                <w:sz w:val="20"/>
              </w:rPr>
              <w:t>社会保障和就业支出</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3,575,950.00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246,139.55</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3,329,810.45</w:t>
            </w:r>
          </w:p>
        </w:tc>
        <w:tc>
          <w:tcPr>
            <w:tcW w:w="1404"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r>
              <w:rPr>
                <w:sz w:val="20"/>
              </w:rPr>
              <w:t>0.00</w:t>
            </w:r>
          </w:p>
        </w:tc>
        <w:tc>
          <w:tcPr>
            <w:tcW w:w="1284" w:type="dxa"/>
          </w:tcPr>
          <w:p>
            <w:pPr>
              <w:pStyle w:val="11"/>
              <w:keepNext w:val="0"/>
              <w:keepLines w:val="0"/>
              <w:pageBreakBefore w:val="0"/>
              <w:kinsoku/>
              <w:overflowPunct/>
              <w:topLinePunct/>
              <w:autoSpaceDE/>
              <w:autoSpaceDN/>
              <w:bidi w:val="0"/>
              <w:adjustRightInd/>
              <w:snapToGrid/>
              <w:spacing w:before="115"/>
              <w:ind w:left="124" w:right="115"/>
              <w:jc w:val="center"/>
              <w:textAlignment w:val="auto"/>
              <w:rPr>
                <w:sz w:val="20"/>
              </w:rPr>
            </w:pPr>
            <w:r>
              <w:rPr>
                <w:sz w:val="20"/>
              </w:rPr>
              <w:t>0.00</w:t>
            </w: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5"/>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987" w:type="dxa"/>
            <w:gridSpan w:val="3"/>
          </w:tcPr>
          <w:p>
            <w:pPr>
              <w:pStyle w:val="11"/>
              <w:keepNext w:val="0"/>
              <w:keepLines w:val="0"/>
              <w:pageBreakBefore w:val="0"/>
              <w:kinsoku/>
              <w:overflowPunct/>
              <w:topLinePunct/>
              <w:autoSpaceDE/>
              <w:autoSpaceDN/>
              <w:bidi w:val="0"/>
              <w:adjustRightInd/>
              <w:snapToGrid/>
              <w:spacing w:before="101"/>
              <w:ind w:left="13"/>
              <w:textAlignment w:val="auto"/>
              <w:rPr>
                <w:sz w:val="22"/>
              </w:rPr>
            </w:pPr>
            <w:r>
              <w:rPr>
                <w:sz w:val="22"/>
              </w:rPr>
              <w:t>20801</w:t>
            </w:r>
          </w:p>
        </w:tc>
        <w:tc>
          <w:tcPr>
            <w:tcW w:w="3688" w:type="dxa"/>
          </w:tcPr>
          <w:p>
            <w:pPr>
              <w:pStyle w:val="11"/>
              <w:keepNext w:val="0"/>
              <w:keepLines w:val="0"/>
              <w:pageBreakBefore w:val="0"/>
              <w:kinsoku/>
              <w:overflowPunct/>
              <w:topLinePunct/>
              <w:autoSpaceDE/>
              <w:autoSpaceDN/>
              <w:bidi w:val="0"/>
              <w:adjustRightInd/>
              <w:snapToGrid/>
              <w:spacing w:before="116"/>
              <w:ind w:left="15"/>
              <w:textAlignment w:val="auto"/>
              <w:rPr>
                <w:sz w:val="20"/>
              </w:rPr>
            </w:pPr>
            <w:r>
              <w:rPr>
                <w:sz w:val="20"/>
              </w:rPr>
              <w:t>人力资源和社会保障管理事务</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19,436.40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19,436.40</w:t>
            </w:r>
          </w:p>
        </w:tc>
        <w:tc>
          <w:tcPr>
            <w:tcW w:w="1404" w:type="dxa"/>
          </w:tcPr>
          <w:p>
            <w:pPr>
              <w:pStyle w:val="11"/>
              <w:keepNext w:val="0"/>
              <w:keepLines w:val="0"/>
              <w:pageBreakBefore w:val="0"/>
              <w:kinsoku/>
              <w:overflowPunct/>
              <w:topLinePunct/>
              <w:autoSpaceDE/>
              <w:autoSpaceDN/>
              <w:bidi w:val="0"/>
              <w:adjustRightInd/>
              <w:snapToGrid/>
              <w:spacing w:before="116"/>
              <w:ind w:left="78" w:right="69"/>
              <w:jc w:val="center"/>
              <w:textAlignment w:val="auto"/>
              <w:rPr>
                <w:sz w:val="20"/>
              </w:rPr>
            </w:pPr>
            <w:r>
              <w:rPr>
                <w:sz w:val="20"/>
              </w:rPr>
              <w:t>0.00</w:t>
            </w:r>
          </w:p>
        </w:tc>
        <w:tc>
          <w:tcPr>
            <w:tcW w:w="1284" w:type="dxa"/>
          </w:tcPr>
          <w:p>
            <w:pPr>
              <w:pStyle w:val="11"/>
              <w:keepNext w:val="0"/>
              <w:keepLines w:val="0"/>
              <w:pageBreakBefore w:val="0"/>
              <w:kinsoku/>
              <w:overflowPunct/>
              <w:topLinePunct/>
              <w:autoSpaceDE/>
              <w:autoSpaceDN/>
              <w:bidi w:val="0"/>
              <w:adjustRightInd/>
              <w:snapToGrid/>
              <w:spacing w:before="116"/>
              <w:ind w:left="124" w:right="115"/>
              <w:jc w:val="center"/>
              <w:textAlignment w:val="auto"/>
              <w:rPr>
                <w:sz w:val="20"/>
              </w:rPr>
            </w:pPr>
            <w:r>
              <w:rPr>
                <w:sz w:val="20"/>
              </w:rPr>
              <w:t>0.00</w:t>
            </w: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6"/>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87" w:type="dxa"/>
            <w:gridSpan w:val="3"/>
          </w:tcPr>
          <w:p>
            <w:pPr>
              <w:pStyle w:val="11"/>
              <w:keepNext w:val="0"/>
              <w:keepLines w:val="0"/>
              <w:pageBreakBefore w:val="0"/>
              <w:kinsoku/>
              <w:overflowPunct/>
              <w:topLinePunct/>
              <w:autoSpaceDE/>
              <w:autoSpaceDN/>
              <w:bidi w:val="0"/>
              <w:adjustRightInd/>
              <w:snapToGrid/>
              <w:spacing w:before="102"/>
              <w:ind w:left="13"/>
              <w:textAlignment w:val="auto"/>
              <w:rPr>
                <w:sz w:val="22"/>
              </w:rPr>
            </w:pPr>
            <w:r>
              <w:rPr>
                <w:sz w:val="22"/>
              </w:rPr>
              <w:t>2080102</w:t>
            </w:r>
          </w:p>
        </w:tc>
        <w:tc>
          <w:tcPr>
            <w:tcW w:w="3688" w:type="dxa"/>
          </w:tcPr>
          <w:p>
            <w:pPr>
              <w:pStyle w:val="11"/>
              <w:keepNext w:val="0"/>
              <w:keepLines w:val="0"/>
              <w:pageBreakBefore w:val="0"/>
              <w:kinsoku/>
              <w:overflowPunct/>
              <w:topLinePunct/>
              <w:autoSpaceDE/>
              <w:autoSpaceDN/>
              <w:bidi w:val="0"/>
              <w:adjustRightInd/>
              <w:snapToGrid/>
              <w:spacing w:before="115"/>
              <w:ind w:left="15"/>
              <w:textAlignment w:val="auto"/>
              <w:rPr>
                <w:sz w:val="20"/>
              </w:rPr>
            </w:pPr>
            <w:r>
              <w:rPr>
                <w:sz w:val="20"/>
              </w:rPr>
              <w:t>一般行政管理事务</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19,436.40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19,436.40</w:t>
            </w:r>
          </w:p>
        </w:tc>
        <w:tc>
          <w:tcPr>
            <w:tcW w:w="1404"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r>
              <w:rPr>
                <w:sz w:val="20"/>
              </w:rPr>
              <w:t>0.00</w:t>
            </w:r>
          </w:p>
        </w:tc>
        <w:tc>
          <w:tcPr>
            <w:tcW w:w="1284" w:type="dxa"/>
          </w:tcPr>
          <w:p>
            <w:pPr>
              <w:pStyle w:val="11"/>
              <w:keepNext w:val="0"/>
              <w:keepLines w:val="0"/>
              <w:pageBreakBefore w:val="0"/>
              <w:kinsoku/>
              <w:overflowPunct/>
              <w:topLinePunct/>
              <w:autoSpaceDE/>
              <w:autoSpaceDN/>
              <w:bidi w:val="0"/>
              <w:adjustRightInd/>
              <w:snapToGrid/>
              <w:spacing w:before="115"/>
              <w:ind w:left="124" w:right="115"/>
              <w:jc w:val="center"/>
              <w:textAlignment w:val="auto"/>
              <w:rPr>
                <w:sz w:val="20"/>
              </w:rPr>
            </w:pPr>
            <w:r>
              <w:rPr>
                <w:sz w:val="20"/>
              </w:rPr>
              <w:t>0.00</w:t>
            </w: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5"/>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87" w:type="dxa"/>
            <w:gridSpan w:val="3"/>
          </w:tcPr>
          <w:p>
            <w:pPr>
              <w:pStyle w:val="11"/>
              <w:keepNext w:val="0"/>
              <w:keepLines w:val="0"/>
              <w:pageBreakBefore w:val="0"/>
              <w:kinsoku/>
              <w:overflowPunct/>
              <w:topLinePunct/>
              <w:autoSpaceDE/>
              <w:autoSpaceDN/>
              <w:bidi w:val="0"/>
              <w:adjustRightInd/>
              <w:snapToGrid/>
              <w:spacing w:before="103"/>
              <w:ind w:left="13"/>
              <w:textAlignment w:val="auto"/>
              <w:rPr>
                <w:sz w:val="22"/>
              </w:rPr>
            </w:pPr>
            <w:r>
              <w:rPr>
                <w:sz w:val="22"/>
              </w:rPr>
              <w:t>20805</w:t>
            </w:r>
          </w:p>
        </w:tc>
        <w:tc>
          <w:tcPr>
            <w:tcW w:w="3688" w:type="dxa"/>
          </w:tcPr>
          <w:p>
            <w:pPr>
              <w:pStyle w:val="11"/>
              <w:keepNext w:val="0"/>
              <w:keepLines w:val="0"/>
              <w:pageBreakBefore w:val="0"/>
              <w:kinsoku/>
              <w:overflowPunct/>
              <w:topLinePunct/>
              <w:autoSpaceDE/>
              <w:autoSpaceDN/>
              <w:bidi w:val="0"/>
              <w:adjustRightInd/>
              <w:snapToGrid/>
              <w:spacing w:before="116"/>
              <w:ind w:left="15"/>
              <w:textAlignment w:val="auto"/>
              <w:rPr>
                <w:sz w:val="20"/>
              </w:rPr>
            </w:pPr>
            <w:r>
              <w:rPr>
                <w:sz w:val="20"/>
              </w:rPr>
              <w:t>行政事业单位养老支出</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246,139.55</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246,139.55</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404" w:type="dxa"/>
          </w:tcPr>
          <w:p>
            <w:pPr>
              <w:pStyle w:val="11"/>
              <w:keepNext w:val="0"/>
              <w:keepLines w:val="0"/>
              <w:pageBreakBefore w:val="0"/>
              <w:kinsoku/>
              <w:overflowPunct/>
              <w:topLinePunct/>
              <w:autoSpaceDE/>
              <w:autoSpaceDN/>
              <w:bidi w:val="0"/>
              <w:adjustRightInd/>
              <w:snapToGrid/>
              <w:spacing w:before="116"/>
              <w:ind w:left="78" w:right="69"/>
              <w:jc w:val="center"/>
              <w:textAlignment w:val="auto"/>
              <w:rPr>
                <w:sz w:val="20"/>
              </w:rPr>
            </w:pPr>
            <w:r>
              <w:rPr>
                <w:sz w:val="20"/>
              </w:rPr>
              <w:t>0.00</w:t>
            </w:r>
          </w:p>
        </w:tc>
        <w:tc>
          <w:tcPr>
            <w:tcW w:w="1284" w:type="dxa"/>
          </w:tcPr>
          <w:p>
            <w:pPr>
              <w:pStyle w:val="11"/>
              <w:keepNext w:val="0"/>
              <w:keepLines w:val="0"/>
              <w:pageBreakBefore w:val="0"/>
              <w:kinsoku/>
              <w:overflowPunct/>
              <w:topLinePunct/>
              <w:autoSpaceDE/>
              <w:autoSpaceDN/>
              <w:bidi w:val="0"/>
              <w:adjustRightInd/>
              <w:snapToGrid/>
              <w:spacing w:before="116"/>
              <w:ind w:left="124" w:right="115"/>
              <w:jc w:val="center"/>
              <w:textAlignment w:val="auto"/>
              <w:rPr>
                <w:sz w:val="20"/>
              </w:rPr>
            </w:pPr>
            <w:r>
              <w:rPr>
                <w:sz w:val="20"/>
              </w:rPr>
              <w:t>0.00</w:t>
            </w: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6"/>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87" w:type="dxa"/>
            <w:gridSpan w:val="3"/>
          </w:tcPr>
          <w:p>
            <w:pPr>
              <w:pStyle w:val="11"/>
              <w:keepNext w:val="0"/>
              <w:keepLines w:val="0"/>
              <w:pageBreakBefore w:val="0"/>
              <w:kinsoku/>
              <w:overflowPunct/>
              <w:topLinePunct/>
              <w:autoSpaceDE/>
              <w:autoSpaceDN/>
              <w:bidi w:val="0"/>
              <w:adjustRightInd/>
              <w:snapToGrid/>
              <w:spacing w:before="101"/>
              <w:ind w:left="13"/>
              <w:textAlignment w:val="auto"/>
              <w:rPr>
                <w:rFonts w:hint="eastAsia" w:eastAsia="宋体"/>
                <w:sz w:val="22"/>
                <w:lang w:val="en-US" w:eastAsia="zh-CN"/>
              </w:rPr>
            </w:pPr>
            <w:r>
              <w:rPr>
                <w:rFonts w:hint="eastAsia"/>
                <w:sz w:val="22"/>
                <w:lang w:val="en-US" w:eastAsia="zh-CN"/>
              </w:rPr>
              <w:t>2080502</w:t>
            </w:r>
          </w:p>
        </w:tc>
        <w:tc>
          <w:tcPr>
            <w:tcW w:w="3688" w:type="dxa"/>
          </w:tcPr>
          <w:p>
            <w:pPr>
              <w:pStyle w:val="11"/>
              <w:keepNext w:val="0"/>
              <w:keepLines w:val="0"/>
              <w:pageBreakBefore w:val="0"/>
              <w:kinsoku/>
              <w:overflowPunct/>
              <w:topLinePunct/>
              <w:autoSpaceDE/>
              <w:autoSpaceDN/>
              <w:bidi w:val="0"/>
              <w:adjustRightInd/>
              <w:snapToGrid/>
              <w:spacing w:before="114"/>
              <w:ind w:left="15"/>
              <w:textAlignment w:val="auto"/>
              <w:rPr>
                <w:sz w:val="20"/>
              </w:rPr>
            </w:pPr>
            <w:r>
              <w:rPr>
                <w:rFonts w:hint="eastAsia"/>
                <w:sz w:val="20"/>
                <w:lang w:eastAsia="zh-CN"/>
              </w:rPr>
              <w:t>事业单位离退休</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24,000.00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24,000.00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404" w:type="dxa"/>
          </w:tcPr>
          <w:p>
            <w:pPr>
              <w:pStyle w:val="11"/>
              <w:keepNext w:val="0"/>
              <w:keepLines w:val="0"/>
              <w:pageBreakBefore w:val="0"/>
              <w:kinsoku/>
              <w:overflowPunct/>
              <w:topLinePunct/>
              <w:autoSpaceDE/>
              <w:autoSpaceDN/>
              <w:bidi w:val="0"/>
              <w:adjustRightInd/>
              <w:snapToGrid/>
              <w:spacing w:before="114"/>
              <w:ind w:left="78" w:right="69"/>
              <w:jc w:val="center"/>
              <w:textAlignment w:val="auto"/>
              <w:rPr>
                <w:sz w:val="20"/>
              </w:rPr>
            </w:pPr>
          </w:p>
        </w:tc>
        <w:tc>
          <w:tcPr>
            <w:tcW w:w="1284" w:type="dxa"/>
          </w:tcPr>
          <w:p>
            <w:pPr>
              <w:pStyle w:val="11"/>
              <w:keepNext w:val="0"/>
              <w:keepLines w:val="0"/>
              <w:pageBreakBefore w:val="0"/>
              <w:kinsoku/>
              <w:overflowPunct/>
              <w:topLinePunct/>
              <w:autoSpaceDE/>
              <w:autoSpaceDN/>
              <w:bidi w:val="0"/>
              <w:adjustRightInd/>
              <w:snapToGrid/>
              <w:spacing w:before="114"/>
              <w:ind w:left="124" w:right="115"/>
              <w:jc w:val="center"/>
              <w:textAlignment w:val="auto"/>
              <w:rPr>
                <w:sz w:val="20"/>
              </w:rPr>
            </w:pP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4"/>
              <w:ind w:left="387" w:right="367"/>
              <w:jc w:val="center"/>
              <w:textAlignment w:val="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87" w:type="dxa"/>
            <w:gridSpan w:val="3"/>
          </w:tcPr>
          <w:p>
            <w:pPr>
              <w:pStyle w:val="11"/>
              <w:keepNext w:val="0"/>
              <w:keepLines w:val="0"/>
              <w:pageBreakBefore w:val="0"/>
              <w:kinsoku/>
              <w:overflowPunct/>
              <w:topLinePunct/>
              <w:autoSpaceDE/>
              <w:autoSpaceDN/>
              <w:bidi w:val="0"/>
              <w:adjustRightInd/>
              <w:snapToGrid/>
              <w:spacing w:before="101"/>
              <w:ind w:left="13"/>
              <w:textAlignment w:val="auto"/>
              <w:rPr>
                <w:sz w:val="22"/>
              </w:rPr>
            </w:pPr>
            <w:r>
              <w:rPr>
                <w:sz w:val="22"/>
              </w:rPr>
              <w:t>208</w:t>
            </w:r>
            <w:r>
              <w:rPr>
                <w:rFonts w:hint="eastAsia"/>
                <w:sz w:val="22"/>
                <w:lang w:val="en-US" w:eastAsia="zh-CN"/>
              </w:rPr>
              <w:t>0</w:t>
            </w:r>
            <w:r>
              <w:rPr>
                <w:sz w:val="22"/>
              </w:rPr>
              <w:t>505</w:t>
            </w:r>
          </w:p>
        </w:tc>
        <w:tc>
          <w:tcPr>
            <w:tcW w:w="3688" w:type="dxa"/>
          </w:tcPr>
          <w:p>
            <w:pPr>
              <w:pStyle w:val="11"/>
              <w:keepNext w:val="0"/>
              <w:keepLines w:val="0"/>
              <w:pageBreakBefore w:val="0"/>
              <w:kinsoku/>
              <w:overflowPunct/>
              <w:topLinePunct/>
              <w:autoSpaceDE/>
              <w:autoSpaceDN/>
              <w:bidi w:val="0"/>
              <w:adjustRightInd/>
              <w:snapToGrid/>
              <w:spacing w:before="114"/>
              <w:ind w:left="15"/>
              <w:textAlignment w:val="auto"/>
              <w:rPr>
                <w:sz w:val="20"/>
              </w:rPr>
            </w:pPr>
            <w:r>
              <w:rPr>
                <w:sz w:val="20"/>
              </w:rPr>
              <w:t>机关事业单位基本养老保险缴费支出</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140,671.74</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140,671.74</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404" w:type="dxa"/>
          </w:tcPr>
          <w:p>
            <w:pPr>
              <w:pStyle w:val="11"/>
              <w:keepNext w:val="0"/>
              <w:keepLines w:val="0"/>
              <w:pageBreakBefore w:val="0"/>
              <w:kinsoku/>
              <w:overflowPunct/>
              <w:topLinePunct/>
              <w:autoSpaceDE/>
              <w:autoSpaceDN/>
              <w:bidi w:val="0"/>
              <w:adjustRightInd/>
              <w:snapToGrid/>
              <w:spacing w:before="114"/>
              <w:ind w:left="78" w:right="69"/>
              <w:jc w:val="center"/>
              <w:textAlignment w:val="auto"/>
              <w:rPr>
                <w:sz w:val="20"/>
              </w:rPr>
            </w:pPr>
            <w:r>
              <w:rPr>
                <w:sz w:val="20"/>
              </w:rPr>
              <w:t>0.00</w:t>
            </w:r>
          </w:p>
        </w:tc>
        <w:tc>
          <w:tcPr>
            <w:tcW w:w="1284" w:type="dxa"/>
          </w:tcPr>
          <w:p>
            <w:pPr>
              <w:pStyle w:val="11"/>
              <w:keepNext w:val="0"/>
              <w:keepLines w:val="0"/>
              <w:pageBreakBefore w:val="0"/>
              <w:kinsoku/>
              <w:overflowPunct/>
              <w:topLinePunct/>
              <w:autoSpaceDE/>
              <w:autoSpaceDN/>
              <w:bidi w:val="0"/>
              <w:adjustRightInd/>
              <w:snapToGrid/>
              <w:spacing w:before="114"/>
              <w:ind w:left="124" w:right="115"/>
              <w:jc w:val="center"/>
              <w:textAlignment w:val="auto"/>
              <w:rPr>
                <w:sz w:val="20"/>
              </w:rPr>
            </w:pPr>
            <w:r>
              <w:rPr>
                <w:sz w:val="20"/>
              </w:rPr>
              <w:t>0.00</w:t>
            </w: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4"/>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987" w:type="dxa"/>
            <w:gridSpan w:val="3"/>
          </w:tcPr>
          <w:p>
            <w:pPr>
              <w:pStyle w:val="11"/>
              <w:keepNext w:val="0"/>
              <w:keepLines w:val="0"/>
              <w:pageBreakBefore w:val="0"/>
              <w:kinsoku/>
              <w:overflowPunct/>
              <w:topLinePunct/>
              <w:autoSpaceDE/>
              <w:autoSpaceDN/>
              <w:bidi w:val="0"/>
              <w:adjustRightInd/>
              <w:snapToGrid/>
              <w:spacing w:before="102"/>
              <w:ind w:left="13"/>
              <w:textAlignment w:val="auto"/>
              <w:rPr>
                <w:rFonts w:hint="eastAsia" w:eastAsia="宋体"/>
                <w:sz w:val="22"/>
                <w:lang w:val="en-US" w:eastAsia="zh-CN"/>
              </w:rPr>
            </w:pPr>
            <w:r>
              <w:rPr>
                <w:rFonts w:hint="eastAsia"/>
                <w:sz w:val="22"/>
                <w:lang w:val="en-US" w:eastAsia="zh-CN"/>
              </w:rPr>
              <w:t>2080506</w:t>
            </w:r>
          </w:p>
        </w:tc>
        <w:tc>
          <w:tcPr>
            <w:tcW w:w="3688" w:type="dxa"/>
          </w:tcPr>
          <w:p>
            <w:pPr>
              <w:pStyle w:val="11"/>
              <w:keepNext w:val="0"/>
              <w:keepLines w:val="0"/>
              <w:pageBreakBefore w:val="0"/>
              <w:kinsoku/>
              <w:overflowPunct/>
              <w:topLinePunct/>
              <w:autoSpaceDE/>
              <w:autoSpaceDN/>
              <w:bidi w:val="0"/>
              <w:adjustRightInd/>
              <w:snapToGrid/>
              <w:spacing w:before="115"/>
              <w:ind w:left="15"/>
              <w:textAlignment w:val="auto"/>
              <w:rPr>
                <w:sz w:val="20"/>
              </w:rPr>
            </w:pPr>
            <w:r>
              <w:rPr>
                <w:rFonts w:hint="eastAsia"/>
                <w:sz w:val="20"/>
                <w:lang w:eastAsia="zh-CN"/>
              </w:rPr>
              <w:t>机关事业单位职业年金缴费支出</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81,467.81</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81,467.81</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404"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p>
        </w:tc>
        <w:tc>
          <w:tcPr>
            <w:tcW w:w="1284" w:type="dxa"/>
          </w:tcPr>
          <w:p>
            <w:pPr>
              <w:pStyle w:val="11"/>
              <w:keepNext w:val="0"/>
              <w:keepLines w:val="0"/>
              <w:pageBreakBefore w:val="0"/>
              <w:kinsoku/>
              <w:overflowPunct/>
              <w:topLinePunct/>
              <w:autoSpaceDE/>
              <w:autoSpaceDN/>
              <w:bidi w:val="0"/>
              <w:adjustRightInd/>
              <w:snapToGrid/>
              <w:spacing w:before="115"/>
              <w:ind w:left="124" w:right="115"/>
              <w:jc w:val="center"/>
              <w:textAlignment w:val="auto"/>
              <w:rPr>
                <w:sz w:val="20"/>
              </w:rPr>
            </w:pP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5"/>
              <w:ind w:left="387" w:right="367"/>
              <w:jc w:val="center"/>
              <w:textAlignment w:val="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987" w:type="dxa"/>
            <w:gridSpan w:val="3"/>
          </w:tcPr>
          <w:p>
            <w:pPr>
              <w:pStyle w:val="11"/>
              <w:keepNext w:val="0"/>
              <w:keepLines w:val="0"/>
              <w:pageBreakBefore w:val="0"/>
              <w:kinsoku/>
              <w:overflowPunct/>
              <w:topLinePunct/>
              <w:autoSpaceDE/>
              <w:autoSpaceDN/>
              <w:bidi w:val="0"/>
              <w:adjustRightInd/>
              <w:snapToGrid/>
              <w:spacing w:before="102"/>
              <w:ind w:left="13"/>
              <w:textAlignment w:val="auto"/>
              <w:rPr>
                <w:rFonts w:hint="eastAsia" w:eastAsia="宋体"/>
                <w:sz w:val="22"/>
                <w:lang w:val="en-US" w:eastAsia="zh-CN"/>
              </w:rPr>
            </w:pPr>
            <w:r>
              <w:rPr>
                <w:rFonts w:hint="eastAsia"/>
                <w:sz w:val="22"/>
                <w:lang w:val="en-US" w:eastAsia="zh-CN"/>
              </w:rPr>
              <w:t>20807</w:t>
            </w:r>
          </w:p>
        </w:tc>
        <w:tc>
          <w:tcPr>
            <w:tcW w:w="3688" w:type="dxa"/>
          </w:tcPr>
          <w:p>
            <w:pPr>
              <w:pStyle w:val="11"/>
              <w:keepNext w:val="0"/>
              <w:keepLines w:val="0"/>
              <w:pageBreakBefore w:val="0"/>
              <w:kinsoku/>
              <w:overflowPunct/>
              <w:topLinePunct/>
              <w:autoSpaceDE/>
              <w:autoSpaceDN/>
              <w:bidi w:val="0"/>
              <w:adjustRightInd/>
              <w:snapToGrid/>
              <w:spacing w:before="115"/>
              <w:ind w:left="15"/>
              <w:textAlignment w:val="auto"/>
              <w:rPr>
                <w:rFonts w:hint="eastAsia" w:eastAsia="宋体"/>
                <w:sz w:val="20"/>
                <w:lang w:eastAsia="zh-CN"/>
              </w:rPr>
            </w:pPr>
            <w:r>
              <w:rPr>
                <w:rFonts w:hint="eastAsia"/>
                <w:sz w:val="20"/>
                <w:lang w:eastAsia="zh-CN"/>
              </w:rPr>
              <w:t>就业补助</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224,374.05</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224,374.05</w:t>
            </w:r>
          </w:p>
        </w:tc>
        <w:tc>
          <w:tcPr>
            <w:tcW w:w="1404"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p>
        </w:tc>
        <w:tc>
          <w:tcPr>
            <w:tcW w:w="1284" w:type="dxa"/>
          </w:tcPr>
          <w:p>
            <w:pPr>
              <w:pStyle w:val="11"/>
              <w:keepNext w:val="0"/>
              <w:keepLines w:val="0"/>
              <w:pageBreakBefore w:val="0"/>
              <w:kinsoku/>
              <w:overflowPunct/>
              <w:topLinePunct/>
              <w:autoSpaceDE/>
              <w:autoSpaceDN/>
              <w:bidi w:val="0"/>
              <w:adjustRightInd/>
              <w:snapToGrid/>
              <w:spacing w:before="115"/>
              <w:ind w:left="124" w:right="115"/>
              <w:jc w:val="center"/>
              <w:textAlignment w:val="auto"/>
              <w:rPr>
                <w:sz w:val="20"/>
              </w:rPr>
            </w:pP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5"/>
              <w:ind w:left="387" w:right="367"/>
              <w:jc w:val="center"/>
              <w:textAlignment w:val="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987" w:type="dxa"/>
            <w:gridSpan w:val="3"/>
          </w:tcPr>
          <w:p>
            <w:pPr>
              <w:pStyle w:val="11"/>
              <w:keepNext w:val="0"/>
              <w:keepLines w:val="0"/>
              <w:pageBreakBefore w:val="0"/>
              <w:kinsoku/>
              <w:overflowPunct/>
              <w:topLinePunct/>
              <w:autoSpaceDE/>
              <w:autoSpaceDN/>
              <w:bidi w:val="0"/>
              <w:adjustRightInd/>
              <w:snapToGrid/>
              <w:spacing w:before="102"/>
              <w:ind w:left="13"/>
              <w:textAlignment w:val="auto"/>
              <w:rPr>
                <w:rFonts w:hint="eastAsia" w:eastAsia="宋体"/>
                <w:sz w:val="22"/>
                <w:lang w:val="en-US" w:eastAsia="zh-CN"/>
              </w:rPr>
            </w:pPr>
            <w:r>
              <w:rPr>
                <w:rFonts w:hint="eastAsia"/>
                <w:sz w:val="22"/>
                <w:lang w:val="en-US" w:eastAsia="zh-CN"/>
              </w:rPr>
              <w:t>2080704</w:t>
            </w:r>
          </w:p>
        </w:tc>
        <w:tc>
          <w:tcPr>
            <w:tcW w:w="3688" w:type="dxa"/>
          </w:tcPr>
          <w:p>
            <w:pPr>
              <w:pStyle w:val="11"/>
              <w:keepNext w:val="0"/>
              <w:keepLines w:val="0"/>
              <w:pageBreakBefore w:val="0"/>
              <w:kinsoku/>
              <w:overflowPunct/>
              <w:topLinePunct/>
              <w:autoSpaceDE/>
              <w:autoSpaceDN/>
              <w:bidi w:val="0"/>
              <w:adjustRightInd/>
              <w:snapToGrid/>
              <w:spacing w:before="115"/>
              <w:ind w:left="15"/>
              <w:textAlignment w:val="auto"/>
              <w:rPr>
                <w:rFonts w:hint="eastAsia" w:eastAsia="宋体"/>
                <w:sz w:val="20"/>
                <w:lang w:eastAsia="zh-CN"/>
              </w:rPr>
            </w:pPr>
            <w:r>
              <w:rPr>
                <w:rFonts w:hint="eastAsia"/>
                <w:sz w:val="20"/>
                <w:lang w:eastAsia="zh-CN"/>
              </w:rPr>
              <w:t>社会保险补贴</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224,374.05</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224,374.05</w:t>
            </w:r>
          </w:p>
        </w:tc>
        <w:tc>
          <w:tcPr>
            <w:tcW w:w="1404"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p>
        </w:tc>
        <w:tc>
          <w:tcPr>
            <w:tcW w:w="1284" w:type="dxa"/>
          </w:tcPr>
          <w:p>
            <w:pPr>
              <w:pStyle w:val="11"/>
              <w:keepNext w:val="0"/>
              <w:keepLines w:val="0"/>
              <w:pageBreakBefore w:val="0"/>
              <w:kinsoku/>
              <w:overflowPunct/>
              <w:topLinePunct/>
              <w:autoSpaceDE/>
              <w:autoSpaceDN/>
              <w:bidi w:val="0"/>
              <w:adjustRightInd/>
              <w:snapToGrid/>
              <w:spacing w:before="115"/>
              <w:ind w:left="124" w:right="115"/>
              <w:jc w:val="center"/>
              <w:textAlignment w:val="auto"/>
              <w:rPr>
                <w:sz w:val="20"/>
              </w:rPr>
            </w:pP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5"/>
              <w:ind w:left="387" w:right="367"/>
              <w:jc w:val="center"/>
              <w:textAlignment w:val="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987" w:type="dxa"/>
            <w:gridSpan w:val="3"/>
          </w:tcPr>
          <w:p>
            <w:pPr>
              <w:pStyle w:val="11"/>
              <w:keepNext w:val="0"/>
              <w:keepLines w:val="0"/>
              <w:pageBreakBefore w:val="0"/>
              <w:kinsoku/>
              <w:overflowPunct/>
              <w:topLinePunct/>
              <w:autoSpaceDE/>
              <w:autoSpaceDN/>
              <w:bidi w:val="0"/>
              <w:adjustRightInd/>
              <w:snapToGrid/>
              <w:spacing w:before="102"/>
              <w:ind w:left="13"/>
              <w:textAlignment w:val="auto"/>
              <w:rPr>
                <w:sz w:val="22"/>
              </w:rPr>
            </w:pPr>
            <w:r>
              <w:rPr>
                <w:sz w:val="22"/>
              </w:rPr>
              <w:t>20899</w:t>
            </w:r>
          </w:p>
        </w:tc>
        <w:tc>
          <w:tcPr>
            <w:tcW w:w="3688" w:type="dxa"/>
          </w:tcPr>
          <w:p>
            <w:pPr>
              <w:pStyle w:val="11"/>
              <w:keepNext w:val="0"/>
              <w:keepLines w:val="0"/>
              <w:pageBreakBefore w:val="0"/>
              <w:kinsoku/>
              <w:overflowPunct/>
              <w:topLinePunct/>
              <w:autoSpaceDE/>
              <w:autoSpaceDN/>
              <w:bidi w:val="0"/>
              <w:adjustRightInd/>
              <w:snapToGrid/>
              <w:spacing w:before="115"/>
              <w:ind w:left="15"/>
              <w:textAlignment w:val="auto"/>
              <w:rPr>
                <w:sz w:val="20"/>
              </w:rPr>
            </w:pPr>
            <w:r>
              <w:rPr>
                <w:sz w:val="20"/>
              </w:rPr>
              <w:t>其他社会保障和就业支出</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3,086,000.00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3,086,000.00</w:t>
            </w:r>
          </w:p>
        </w:tc>
        <w:tc>
          <w:tcPr>
            <w:tcW w:w="1404"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r>
              <w:rPr>
                <w:sz w:val="20"/>
              </w:rPr>
              <w:t>0.00</w:t>
            </w:r>
          </w:p>
        </w:tc>
        <w:tc>
          <w:tcPr>
            <w:tcW w:w="1284" w:type="dxa"/>
          </w:tcPr>
          <w:p>
            <w:pPr>
              <w:pStyle w:val="11"/>
              <w:keepNext w:val="0"/>
              <w:keepLines w:val="0"/>
              <w:pageBreakBefore w:val="0"/>
              <w:kinsoku/>
              <w:overflowPunct/>
              <w:topLinePunct/>
              <w:autoSpaceDE/>
              <w:autoSpaceDN/>
              <w:bidi w:val="0"/>
              <w:adjustRightInd/>
              <w:snapToGrid/>
              <w:spacing w:before="115"/>
              <w:ind w:left="124" w:right="115"/>
              <w:jc w:val="center"/>
              <w:textAlignment w:val="auto"/>
              <w:rPr>
                <w:sz w:val="20"/>
              </w:rPr>
            </w:pPr>
            <w:r>
              <w:rPr>
                <w:sz w:val="20"/>
              </w:rPr>
              <w:t>0.00</w:t>
            </w: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5"/>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87" w:type="dxa"/>
            <w:gridSpan w:val="3"/>
          </w:tcPr>
          <w:p>
            <w:pPr>
              <w:pStyle w:val="11"/>
              <w:keepNext w:val="0"/>
              <w:keepLines w:val="0"/>
              <w:pageBreakBefore w:val="0"/>
              <w:kinsoku/>
              <w:overflowPunct/>
              <w:topLinePunct/>
              <w:autoSpaceDE/>
              <w:autoSpaceDN/>
              <w:bidi w:val="0"/>
              <w:adjustRightInd/>
              <w:snapToGrid/>
              <w:spacing w:before="101"/>
              <w:ind w:left="13"/>
              <w:textAlignment w:val="auto"/>
              <w:rPr>
                <w:rFonts w:hint="eastAsia" w:eastAsia="宋体"/>
                <w:sz w:val="22"/>
                <w:lang w:val="en-US" w:eastAsia="zh-CN"/>
              </w:rPr>
            </w:pPr>
            <w:r>
              <w:rPr>
                <w:sz w:val="22"/>
              </w:rPr>
              <w:t>20899</w:t>
            </w:r>
            <w:r>
              <w:rPr>
                <w:rFonts w:hint="eastAsia"/>
                <w:sz w:val="22"/>
                <w:lang w:val="en-US" w:eastAsia="zh-CN"/>
              </w:rPr>
              <w:t>99</w:t>
            </w:r>
          </w:p>
        </w:tc>
        <w:tc>
          <w:tcPr>
            <w:tcW w:w="3688" w:type="dxa"/>
          </w:tcPr>
          <w:p>
            <w:pPr>
              <w:pStyle w:val="11"/>
              <w:keepNext w:val="0"/>
              <w:keepLines w:val="0"/>
              <w:pageBreakBefore w:val="0"/>
              <w:kinsoku/>
              <w:overflowPunct/>
              <w:topLinePunct/>
              <w:autoSpaceDE/>
              <w:autoSpaceDN/>
              <w:bidi w:val="0"/>
              <w:adjustRightInd/>
              <w:snapToGrid/>
              <w:spacing w:before="114"/>
              <w:ind w:left="15"/>
              <w:textAlignment w:val="auto"/>
              <w:rPr>
                <w:sz w:val="20"/>
              </w:rPr>
            </w:pPr>
            <w:r>
              <w:rPr>
                <w:sz w:val="20"/>
              </w:rPr>
              <w:t>其他社会保障和就业支出</w:t>
            </w:r>
          </w:p>
        </w:tc>
        <w:tc>
          <w:tcPr>
            <w:tcW w:w="178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3,086,000.00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7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3,086,000.00</w:t>
            </w:r>
          </w:p>
        </w:tc>
        <w:tc>
          <w:tcPr>
            <w:tcW w:w="1404" w:type="dxa"/>
          </w:tcPr>
          <w:p>
            <w:pPr>
              <w:pStyle w:val="11"/>
              <w:keepNext w:val="0"/>
              <w:keepLines w:val="0"/>
              <w:pageBreakBefore w:val="0"/>
              <w:kinsoku/>
              <w:overflowPunct/>
              <w:topLinePunct/>
              <w:autoSpaceDE/>
              <w:autoSpaceDN/>
              <w:bidi w:val="0"/>
              <w:adjustRightInd/>
              <w:snapToGrid/>
              <w:spacing w:before="114"/>
              <w:ind w:left="78" w:right="69"/>
              <w:jc w:val="center"/>
              <w:textAlignment w:val="auto"/>
              <w:rPr>
                <w:sz w:val="20"/>
              </w:rPr>
            </w:pPr>
            <w:r>
              <w:rPr>
                <w:sz w:val="20"/>
              </w:rPr>
              <w:t>0.00</w:t>
            </w:r>
          </w:p>
        </w:tc>
        <w:tc>
          <w:tcPr>
            <w:tcW w:w="1284" w:type="dxa"/>
          </w:tcPr>
          <w:p>
            <w:pPr>
              <w:pStyle w:val="11"/>
              <w:keepNext w:val="0"/>
              <w:keepLines w:val="0"/>
              <w:pageBreakBefore w:val="0"/>
              <w:kinsoku/>
              <w:overflowPunct/>
              <w:topLinePunct/>
              <w:autoSpaceDE/>
              <w:autoSpaceDN/>
              <w:bidi w:val="0"/>
              <w:adjustRightInd/>
              <w:snapToGrid/>
              <w:spacing w:before="114"/>
              <w:ind w:left="124" w:right="115"/>
              <w:jc w:val="center"/>
              <w:textAlignment w:val="auto"/>
              <w:rPr>
                <w:sz w:val="20"/>
              </w:rPr>
            </w:pPr>
            <w:r>
              <w:rPr>
                <w:sz w:val="20"/>
              </w:rPr>
              <w:t>0.00</w:t>
            </w:r>
          </w:p>
        </w:tc>
        <w:tc>
          <w:tcPr>
            <w:tcW w:w="1276"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4"/>
              <w:ind w:left="387" w:right="367"/>
              <w:jc w:val="center"/>
              <w:textAlignment w:val="auto"/>
              <w:rPr>
                <w:sz w:val="20"/>
              </w:rPr>
            </w:pPr>
            <w:r>
              <w:rPr>
                <w:sz w:val="20"/>
              </w:rPr>
              <w:t>0.00</w:t>
            </w:r>
          </w:p>
        </w:tc>
      </w:tr>
    </w:tbl>
    <w:p>
      <w:pPr>
        <w:keepNext w:val="0"/>
        <w:keepLines w:val="0"/>
        <w:pageBreakBefore w:val="0"/>
        <w:kinsoku/>
        <w:overflowPunct/>
        <w:topLinePunct/>
        <w:autoSpaceDE/>
        <w:autoSpaceDN/>
        <w:bidi w:val="0"/>
        <w:adjustRightInd/>
        <w:snapToGrid/>
        <w:spacing w:after="0"/>
        <w:jc w:val="center"/>
        <w:textAlignment w:val="auto"/>
        <w:rPr>
          <w:sz w:val="20"/>
        </w:rPr>
        <w:sectPr>
          <w:pgSz w:w="16840" w:h="11910" w:orient="landscape"/>
          <w:pgMar w:top="1587" w:right="1582" w:bottom="1587" w:left="1179" w:header="0" w:footer="992" w:gutter="0"/>
          <w:cols w:space="0" w:num="1"/>
          <w:rtlGutter w:val="0"/>
          <w:docGrid w:linePitch="0" w:charSpace="0"/>
        </w:sectPr>
      </w:pPr>
    </w:p>
    <w:tbl>
      <w:tblPr>
        <w:tblStyle w:val="7"/>
        <w:tblW w:w="14115" w:type="dxa"/>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3737"/>
        <w:gridCol w:w="1810"/>
        <w:gridCol w:w="1806"/>
        <w:gridCol w:w="1807"/>
        <w:gridCol w:w="1537"/>
        <w:gridCol w:w="1186"/>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01" w:type="dxa"/>
          </w:tcPr>
          <w:p>
            <w:pPr>
              <w:pStyle w:val="11"/>
              <w:keepNext w:val="0"/>
              <w:keepLines w:val="0"/>
              <w:pageBreakBefore w:val="0"/>
              <w:kinsoku/>
              <w:overflowPunct/>
              <w:topLinePunct/>
              <w:autoSpaceDE/>
              <w:autoSpaceDN/>
              <w:bidi w:val="0"/>
              <w:adjustRightInd/>
              <w:snapToGrid/>
              <w:spacing w:before="103"/>
              <w:ind w:left="13"/>
              <w:textAlignment w:val="auto"/>
              <w:rPr>
                <w:sz w:val="22"/>
              </w:rPr>
            </w:pPr>
            <w:r>
              <w:rPr>
                <w:sz w:val="22"/>
              </w:rPr>
              <w:t>210</w:t>
            </w:r>
          </w:p>
        </w:tc>
        <w:tc>
          <w:tcPr>
            <w:tcW w:w="3737" w:type="dxa"/>
          </w:tcPr>
          <w:p>
            <w:pPr>
              <w:pStyle w:val="11"/>
              <w:keepNext w:val="0"/>
              <w:keepLines w:val="0"/>
              <w:pageBreakBefore w:val="0"/>
              <w:kinsoku/>
              <w:overflowPunct/>
              <w:topLinePunct/>
              <w:autoSpaceDE/>
              <w:autoSpaceDN/>
              <w:bidi w:val="0"/>
              <w:adjustRightInd/>
              <w:snapToGrid/>
              <w:spacing w:before="115"/>
              <w:ind w:left="15"/>
              <w:textAlignment w:val="auto"/>
              <w:rPr>
                <w:sz w:val="20"/>
              </w:rPr>
            </w:pPr>
            <w:r>
              <w:rPr>
                <w:sz w:val="20"/>
              </w:rPr>
              <w:t>卫生健康支出</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77,369.29</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77,369.29</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537"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5"/>
              <w:ind w:left="384"/>
              <w:textAlignment w:val="auto"/>
              <w:rPr>
                <w:sz w:val="20"/>
              </w:rPr>
            </w:pPr>
            <w:r>
              <w:rPr>
                <w:sz w:val="20"/>
              </w:rPr>
              <w:t>0.00</w:t>
            </w:r>
          </w:p>
        </w:tc>
        <w:tc>
          <w:tcPr>
            <w:tcW w:w="1231" w:type="dxa"/>
          </w:tcPr>
          <w:p>
            <w:pPr>
              <w:pStyle w:val="11"/>
              <w:keepNext w:val="0"/>
              <w:keepLines w:val="0"/>
              <w:pageBreakBefore w:val="0"/>
              <w:kinsoku/>
              <w:overflowPunct/>
              <w:topLinePunct/>
              <w:autoSpaceDE/>
              <w:autoSpaceDN/>
              <w:bidi w:val="0"/>
              <w:adjustRightInd/>
              <w:snapToGrid/>
              <w:spacing w:before="115"/>
              <w:ind w:left="387" w:right="37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01" w:type="dxa"/>
          </w:tcPr>
          <w:p>
            <w:pPr>
              <w:pStyle w:val="11"/>
              <w:keepNext w:val="0"/>
              <w:keepLines w:val="0"/>
              <w:pageBreakBefore w:val="0"/>
              <w:kinsoku/>
              <w:overflowPunct/>
              <w:topLinePunct/>
              <w:autoSpaceDE/>
              <w:autoSpaceDN/>
              <w:bidi w:val="0"/>
              <w:adjustRightInd/>
              <w:snapToGrid/>
              <w:spacing w:before="101"/>
              <w:ind w:left="13"/>
              <w:textAlignment w:val="auto"/>
              <w:rPr>
                <w:sz w:val="22"/>
              </w:rPr>
            </w:pPr>
            <w:r>
              <w:rPr>
                <w:sz w:val="22"/>
              </w:rPr>
              <w:t>21011</w:t>
            </w:r>
          </w:p>
        </w:tc>
        <w:tc>
          <w:tcPr>
            <w:tcW w:w="3737" w:type="dxa"/>
          </w:tcPr>
          <w:p>
            <w:pPr>
              <w:pStyle w:val="11"/>
              <w:keepNext w:val="0"/>
              <w:keepLines w:val="0"/>
              <w:pageBreakBefore w:val="0"/>
              <w:kinsoku/>
              <w:overflowPunct/>
              <w:topLinePunct/>
              <w:autoSpaceDE/>
              <w:autoSpaceDN/>
              <w:bidi w:val="0"/>
              <w:adjustRightInd/>
              <w:snapToGrid/>
              <w:spacing w:before="114"/>
              <w:ind w:left="15"/>
              <w:textAlignment w:val="auto"/>
              <w:rPr>
                <w:sz w:val="20"/>
              </w:rPr>
            </w:pPr>
            <w:r>
              <w:rPr>
                <w:sz w:val="20"/>
              </w:rPr>
              <w:t>行政事业单位医疗</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77,369.29</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77,369.29</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537" w:type="dxa"/>
          </w:tcPr>
          <w:p>
            <w:pPr>
              <w:pStyle w:val="11"/>
              <w:keepNext w:val="0"/>
              <w:keepLines w:val="0"/>
              <w:pageBreakBefore w:val="0"/>
              <w:kinsoku/>
              <w:overflowPunct/>
              <w:topLinePunct/>
              <w:autoSpaceDE/>
              <w:autoSpaceDN/>
              <w:bidi w:val="0"/>
              <w:adjustRightInd/>
              <w:snapToGrid/>
              <w:spacing w:before="114"/>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4"/>
              <w:ind w:left="384"/>
              <w:textAlignment w:val="auto"/>
              <w:rPr>
                <w:sz w:val="20"/>
              </w:rPr>
            </w:pPr>
            <w:r>
              <w:rPr>
                <w:sz w:val="20"/>
              </w:rPr>
              <w:t>0.00</w:t>
            </w:r>
          </w:p>
        </w:tc>
        <w:tc>
          <w:tcPr>
            <w:tcW w:w="1231" w:type="dxa"/>
          </w:tcPr>
          <w:p>
            <w:pPr>
              <w:pStyle w:val="11"/>
              <w:keepNext w:val="0"/>
              <w:keepLines w:val="0"/>
              <w:pageBreakBefore w:val="0"/>
              <w:kinsoku/>
              <w:overflowPunct/>
              <w:topLinePunct/>
              <w:autoSpaceDE/>
              <w:autoSpaceDN/>
              <w:bidi w:val="0"/>
              <w:adjustRightInd/>
              <w:snapToGrid/>
              <w:spacing w:before="114"/>
              <w:ind w:left="387" w:right="37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01" w:type="dxa"/>
          </w:tcPr>
          <w:p>
            <w:pPr>
              <w:pStyle w:val="11"/>
              <w:keepNext w:val="0"/>
              <w:keepLines w:val="0"/>
              <w:pageBreakBefore w:val="0"/>
              <w:kinsoku/>
              <w:overflowPunct/>
              <w:topLinePunct/>
              <w:autoSpaceDE/>
              <w:autoSpaceDN/>
              <w:bidi w:val="0"/>
              <w:adjustRightInd/>
              <w:snapToGrid/>
              <w:spacing w:before="102"/>
              <w:ind w:left="13"/>
              <w:textAlignment w:val="auto"/>
              <w:rPr>
                <w:sz w:val="22"/>
              </w:rPr>
            </w:pPr>
            <w:r>
              <w:rPr>
                <w:sz w:val="22"/>
              </w:rPr>
              <w:t>2101102</w:t>
            </w:r>
          </w:p>
        </w:tc>
        <w:tc>
          <w:tcPr>
            <w:tcW w:w="3737" w:type="dxa"/>
          </w:tcPr>
          <w:p>
            <w:pPr>
              <w:pStyle w:val="11"/>
              <w:keepNext w:val="0"/>
              <w:keepLines w:val="0"/>
              <w:pageBreakBefore w:val="0"/>
              <w:kinsoku/>
              <w:overflowPunct/>
              <w:topLinePunct/>
              <w:autoSpaceDE/>
              <w:autoSpaceDN/>
              <w:bidi w:val="0"/>
              <w:adjustRightInd/>
              <w:snapToGrid/>
              <w:spacing w:before="115"/>
              <w:ind w:left="15"/>
              <w:textAlignment w:val="auto"/>
              <w:rPr>
                <w:sz w:val="20"/>
              </w:rPr>
            </w:pPr>
            <w:r>
              <w:rPr>
                <w:sz w:val="20"/>
              </w:rPr>
              <w:t>事业单位医疗</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77,369.29</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77,369.29</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537"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5"/>
              <w:ind w:left="384"/>
              <w:textAlignment w:val="auto"/>
              <w:rPr>
                <w:sz w:val="20"/>
              </w:rPr>
            </w:pPr>
            <w:r>
              <w:rPr>
                <w:sz w:val="20"/>
              </w:rPr>
              <w:t>0.00</w:t>
            </w:r>
          </w:p>
        </w:tc>
        <w:tc>
          <w:tcPr>
            <w:tcW w:w="1231" w:type="dxa"/>
          </w:tcPr>
          <w:p>
            <w:pPr>
              <w:pStyle w:val="11"/>
              <w:keepNext w:val="0"/>
              <w:keepLines w:val="0"/>
              <w:pageBreakBefore w:val="0"/>
              <w:kinsoku/>
              <w:overflowPunct/>
              <w:topLinePunct/>
              <w:autoSpaceDE/>
              <w:autoSpaceDN/>
              <w:bidi w:val="0"/>
              <w:adjustRightInd/>
              <w:snapToGrid/>
              <w:spacing w:before="115"/>
              <w:ind w:left="387" w:right="37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1" w:type="dxa"/>
          </w:tcPr>
          <w:p>
            <w:pPr>
              <w:pStyle w:val="11"/>
              <w:keepNext w:val="0"/>
              <w:keepLines w:val="0"/>
              <w:pageBreakBefore w:val="0"/>
              <w:kinsoku/>
              <w:overflowPunct/>
              <w:topLinePunct/>
              <w:autoSpaceDE/>
              <w:autoSpaceDN/>
              <w:bidi w:val="0"/>
              <w:adjustRightInd/>
              <w:snapToGrid/>
              <w:spacing w:before="101"/>
              <w:ind w:left="13"/>
              <w:textAlignment w:val="auto"/>
              <w:rPr>
                <w:sz w:val="22"/>
              </w:rPr>
            </w:pPr>
            <w:r>
              <w:rPr>
                <w:sz w:val="22"/>
              </w:rPr>
              <w:t>213</w:t>
            </w:r>
          </w:p>
        </w:tc>
        <w:tc>
          <w:tcPr>
            <w:tcW w:w="3737" w:type="dxa"/>
          </w:tcPr>
          <w:p>
            <w:pPr>
              <w:pStyle w:val="11"/>
              <w:keepNext w:val="0"/>
              <w:keepLines w:val="0"/>
              <w:pageBreakBefore w:val="0"/>
              <w:kinsoku/>
              <w:overflowPunct/>
              <w:topLinePunct/>
              <w:autoSpaceDE/>
              <w:autoSpaceDN/>
              <w:bidi w:val="0"/>
              <w:adjustRightInd/>
              <w:snapToGrid/>
              <w:spacing w:before="114"/>
              <w:ind w:left="15"/>
              <w:textAlignment w:val="auto"/>
              <w:rPr>
                <w:sz w:val="20"/>
              </w:rPr>
            </w:pPr>
            <w:r>
              <w:rPr>
                <w:sz w:val="20"/>
              </w:rPr>
              <w:t>农林水支出</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28,863,881.01</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1,499,269.03</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27,364,611.98</w:t>
            </w:r>
          </w:p>
        </w:tc>
        <w:tc>
          <w:tcPr>
            <w:tcW w:w="1537" w:type="dxa"/>
          </w:tcPr>
          <w:p>
            <w:pPr>
              <w:pStyle w:val="11"/>
              <w:keepNext w:val="0"/>
              <w:keepLines w:val="0"/>
              <w:pageBreakBefore w:val="0"/>
              <w:kinsoku/>
              <w:overflowPunct/>
              <w:topLinePunct/>
              <w:autoSpaceDE/>
              <w:autoSpaceDN/>
              <w:bidi w:val="0"/>
              <w:adjustRightInd/>
              <w:snapToGrid/>
              <w:spacing w:before="114"/>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4"/>
              <w:ind w:left="384"/>
              <w:textAlignment w:val="auto"/>
              <w:rPr>
                <w:sz w:val="20"/>
              </w:rPr>
            </w:pPr>
            <w:r>
              <w:rPr>
                <w:sz w:val="20"/>
              </w:rPr>
              <w:t>0.00</w:t>
            </w: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4"/>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001" w:type="dxa"/>
          </w:tcPr>
          <w:p>
            <w:pPr>
              <w:pStyle w:val="11"/>
              <w:keepNext w:val="0"/>
              <w:keepLines w:val="0"/>
              <w:pageBreakBefore w:val="0"/>
              <w:kinsoku/>
              <w:overflowPunct/>
              <w:topLinePunct/>
              <w:autoSpaceDE/>
              <w:autoSpaceDN/>
              <w:bidi w:val="0"/>
              <w:adjustRightInd/>
              <w:snapToGrid/>
              <w:spacing w:before="102"/>
              <w:ind w:left="13"/>
              <w:textAlignment w:val="auto"/>
              <w:rPr>
                <w:sz w:val="22"/>
              </w:rPr>
            </w:pPr>
            <w:r>
              <w:rPr>
                <w:sz w:val="22"/>
              </w:rPr>
              <w:t>21301</w:t>
            </w:r>
          </w:p>
        </w:tc>
        <w:tc>
          <w:tcPr>
            <w:tcW w:w="3737" w:type="dxa"/>
          </w:tcPr>
          <w:p>
            <w:pPr>
              <w:pStyle w:val="11"/>
              <w:keepNext w:val="0"/>
              <w:keepLines w:val="0"/>
              <w:pageBreakBefore w:val="0"/>
              <w:kinsoku/>
              <w:overflowPunct/>
              <w:topLinePunct/>
              <w:autoSpaceDE/>
              <w:autoSpaceDN/>
              <w:bidi w:val="0"/>
              <w:adjustRightInd/>
              <w:snapToGrid/>
              <w:spacing w:before="115"/>
              <w:ind w:left="15"/>
              <w:textAlignment w:val="auto"/>
              <w:rPr>
                <w:sz w:val="20"/>
              </w:rPr>
            </w:pPr>
            <w:r>
              <w:rPr>
                <w:sz w:val="20"/>
              </w:rPr>
              <w:t>农业农村</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9,863,881.01</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1,499,269.03</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8,364,611.98</w:t>
            </w:r>
          </w:p>
        </w:tc>
        <w:tc>
          <w:tcPr>
            <w:tcW w:w="1537"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5"/>
              <w:ind w:left="384"/>
              <w:textAlignment w:val="auto"/>
              <w:rPr>
                <w:sz w:val="20"/>
              </w:rPr>
            </w:pPr>
            <w:r>
              <w:rPr>
                <w:sz w:val="20"/>
              </w:rPr>
              <w:t>0.00</w:t>
            </w: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5"/>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1" w:type="dxa"/>
          </w:tcPr>
          <w:p>
            <w:pPr>
              <w:pStyle w:val="11"/>
              <w:keepNext w:val="0"/>
              <w:keepLines w:val="0"/>
              <w:pageBreakBefore w:val="0"/>
              <w:kinsoku/>
              <w:overflowPunct/>
              <w:topLinePunct/>
              <w:autoSpaceDE/>
              <w:autoSpaceDN/>
              <w:bidi w:val="0"/>
              <w:adjustRightInd/>
              <w:snapToGrid/>
              <w:spacing w:before="101"/>
              <w:ind w:left="13"/>
              <w:textAlignment w:val="auto"/>
              <w:rPr>
                <w:sz w:val="22"/>
              </w:rPr>
            </w:pPr>
            <w:r>
              <w:rPr>
                <w:sz w:val="22"/>
              </w:rPr>
              <w:t>2130104</w:t>
            </w:r>
          </w:p>
        </w:tc>
        <w:tc>
          <w:tcPr>
            <w:tcW w:w="3737" w:type="dxa"/>
          </w:tcPr>
          <w:p>
            <w:pPr>
              <w:pStyle w:val="11"/>
              <w:keepNext w:val="0"/>
              <w:keepLines w:val="0"/>
              <w:pageBreakBefore w:val="0"/>
              <w:kinsoku/>
              <w:overflowPunct/>
              <w:topLinePunct/>
              <w:autoSpaceDE/>
              <w:autoSpaceDN/>
              <w:bidi w:val="0"/>
              <w:adjustRightInd/>
              <w:snapToGrid/>
              <w:spacing w:before="114"/>
              <w:ind w:left="15"/>
              <w:textAlignment w:val="auto"/>
              <w:rPr>
                <w:sz w:val="20"/>
              </w:rPr>
            </w:pPr>
            <w:r>
              <w:rPr>
                <w:sz w:val="20"/>
              </w:rPr>
              <w:t>事业运行</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1,499,269.03</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1,499,269.03</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537" w:type="dxa"/>
          </w:tcPr>
          <w:p>
            <w:pPr>
              <w:pStyle w:val="11"/>
              <w:keepNext w:val="0"/>
              <w:keepLines w:val="0"/>
              <w:pageBreakBefore w:val="0"/>
              <w:kinsoku/>
              <w:overflowPunct/>
              <w:topLinePunct/>
              <w:autoSpaceDE/>
              <w:autoSpaceDN/>
              <w:bidi w:val="0"/>
              <w:adjustRightInd/>
              <w:snapToGrid/>
              <w:spacing w:before="114"/>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4"/>
              <w:ind w:left="384"/>
              <w:textAlignment w:val="auto"/>
              <w:rPr>
                <w:sz w:val="20"/>
              </w:rPr>
            </w:pPr>
            <w:r>
              <w:rPr>
                <w:sz w:val="20"/>
              </w:rPr>
              <w:t>0.00</w:t>
            </w: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4"/>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001" w:type="dxa"/>
          </w:tcPr>
          <w:p>
            <w:pPr>
              <w:pStyle w:val="11"/>
              <w:keepNext w:val="0"/>
              <w:keepLines w:val="0"/>
              <w:pageBreakBefore w:val="0"/>
              <w:kinsoku/>
              <w:overflowPunct/>
              <w:topLinePunct/>
              <w:autoSpaceDE/>
              <w:autoSpaceDN/>
              <w:bidi w:val="0"/>
              <w:adjustRightInd/>
              <w:snapToGrid/>
              <w:spacing w:before="102"/>
              <w:ind w:left="13"/>
              <w:textAlignment w:val="auto"/>
              <w:rPr>
                <w:sz w:val="22"/>
              </w:rPr>
            </w:pPr>
            <w:r>
              <w:rPr>
                <w:sz w:val="22"/>
              </w:rPr>
              <w:t>2130112</w:t>
            </w:r>
          </w:p>
        </w:tc>
        <w:tc>
          <w:tcPr>
            <w:tcW w:w="3737" w:type="dxa"/>
          </w:tcPr>
          <w:p>
            <w:pPr>
              <w:pStyle w:val="11"/>
              <w:keepNext w:val="0"/>
              <w:keepLines w:val="0"/>
              <w:pageBreakBefore w:val="0"/>
              <w:kinsoku/>
              <w:overflowPunct/>
              <w:topLinePunct/>
              <w:autoSpaceDE/>
              <w:autoSpaceDN/>
              <w:bidi w:val="0"/>
              <w:adjustRightInd/>
              <w:snapToGrid/>
              <w:spacing w:before="115"/>
              <w:ind w:left="15"/>
              <w:textAlignment w:val="auto"/>
              <w:rPr>
                <w:sz w:val="20"/>
              </w:rPr>
            </w:pPr>
            <w:r>
              <w:rPr>
                <w:sz w:val="20"/>
              </w:rPr>
              <w:t>行业业务管理</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55,650.60</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55,650.60</w:t>
            </w:r>
          </w:p>
        </w:tc>
        <w:tc>
          <w:tcPr>
            <w:tcW w:w="1537"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5"/>
              <w:ind w:left="384"/>
              <w:textAlignment w:val="auto"/>
              <w:rPr>
                <w:sz w:val="20"/>
              </w:rPr>
            </w:pPr>
            <w:r>
              <w:rPr>
                <w:sz w:val="20"/>
              </w:rPr>
              <w:t>0.00</w:t>
            </w: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5"/>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1" w:type="dxa"/>
          </w:tcPr>
          <w:p>
            <w:pPr>
              <w:pStyle w:val="11"/>
              <w:keepNext w:val="0"/>
              <w:keepLines w:val="0"/>
              <w:pageBreakBefore w:val="0"/>
              <w:kinsoku/>
              <w:overflowPunct/>
              <w:topLinePunct/>
              <w:autoSpaceDE/>
              <w:autoSpaceDN/>
              <w:bidi w:val="0"/>
              <w:adjustRightInd/>
              <w:snapToGrid/>
              <w:spacing w:before="101"/>
              <w:ind w:left="13"/>
              <w:textAlignment w:val="auto"/>
              <w:rPr>
                <w:rFonts w:hint="eastAsia" w:eastAsia="宋体"/>
                <w:sz w:val="22"/>
                <w:lang w:val="en-US" w:eastAsia="zh-CN"/>
              </w:rPr>
            </w:pPr>
            <w:r>
              <w:rPr>
                <w:rFonts w:hint="eastAsia"/>
                <w:sz w:val="22"/>
                <w:lang w:val="en-US" w:eastAsia="zh-CN"/>
              </w:rPr>
              <w:t>2130122</w:t>
            </w:r>
          </w:p>
        </w:tc>
        <w:tc>
          <w:tcPr>
            <w:tcW w:w="3737" w:type="dxa"/>
          </w:tcPr>
          <w:p>
            <w:pPr>
              <w:pStyle w:val="11"/>
              <w:keepNext w:val="0"/>
              <w:keepLines w:val="0"/>
              <w:pageBreakBefore w:val="0"/>
              <w:kinsoku/>
              <w:overflowPunct/>
              <w:topLinePunct/>
              <w:autoSpaceDE/>
              <w:autoSpaceDN/>
              <w:bidi w:val="0"/>
              <w:adjustRightInd/>
              <w:snapToGrid/>
              <w:spacing w:before="116"/>
              <w:ind w:left="15"/>
              <w:textAlignment w:val="auto"/>
              <w:rPr>
                <w:rFonts w:hint="eastAsia" w:eastAsia="宋体"/>
                <w:sz w:val="20"/>
                <w:lang w:eastAsia="zh-CN"/>
              </w:rPr>
            </w:pPr>
            <w:r>
              <w:rPr>
                <w:rFonts w:hint="eastAsia"/>
                <w:sz w:val="20"/>
                <w:lang w:eastAsia="zh-CN"/>
              </w:rPr>
              <w:t>农业生产发展</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7,744,315.35</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7,744,315.35</w:t>
            </w:r>
          </w:p>
        </w:tc>
        <w:tc>
          <w:tcPr>
            <w:tcW w:w="1537" w:type="dxa"/>
          </w:tcPr>
          <w:p>
            <w:pPr>
              <w:pStyle w:val="11"/>
              <w:keepNext w:val="0"/>
              <w:keepLines w:val="0"/>
              <w:pageBreakBefore w:val="0"/>
              <w:kinsoku/>
              <w:overflowPunct/>
              <w:topLinePunct/>
              <w:autoSpaceDE/>
              <w:autoSpaceDN/>
              <w:bidi w:val="0"/>
              <w:adjustRightInd/>
              <w:snapToGrid/>
              <w:spacing w:before="116"/>
              <w:ind w:left="78" w:right="69"/>
              <w:jc w:val="center"/>
              <w:textAlignment w:val="auto"/>
              <w:rPr>
                <w:sz w:val="20"/>
              </w:rPr>
            </w:pPr>
          </w:p>
        </w:tc>
        <w:tc>
          <w:tcPr>
            <w:tcW w:w="1186" w:type="dxa"/>
          </w:tcPr>
          <w:p>
            <w:pPr>
              <w:pStyle w:val="11"/>
              <w:keepNext w:val="0"/>
              <w:keepLines w:val="0"/>
              <w:pageBreakBefore w:val="0"/>
              <w:kinsoku/>
              <w:overflowPunct/>
              <w:topLinePunct/>
              <w:autoSpaceDE/>
              <w:autoSpaceDN/>
              <w:bidi w:val="0"/>
              <w:adjustRightInd/>
              <w:snapToGrid/>
              <w:spacing w:before="116"/>
              <w:ind w:left="384"/>
              <w:textAlignment w:val="auto"/>
              <w:rPr>
                <w:sz w:val="20"/>
              </w:rPr>
            </w:pP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6"/>
              <w:ind w:left="387" w:right="367"/>
              <w:jc w:val="center"/>
              <w:textAlignment w:val="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1" w:type="dxa"/>
          </w:tcPr>
          <w:p>
            <w:pPr>
              <w:pStyle w:val="11"/>
              <w:keepNext w:val="0"/>
              <w:keepLines w:val="0"/>
              <w:pageBreakBefore w:val="0"/>
              <w:kinsoku/>
              <w:overflowPunct/>
              <w:topLinePunct/>
              <w:autoSpaceDE/>
              <w:autoSpaceDN/>
              <w:bidi w:val="0"/>
              <w:adjustRightInd/>
              <w:snapToGrid/>
              <w:spacing w:before="101"/>
              <w:ind w:left="13"/>
              <w:textAlignment w:val="auto"/>
              <w:rPr>
                <w:rFonts w:hint="eastAsia" w:eastAsia="宋体"/>
                <w:sz w:val="22"/>
                <w:lang w:val="en-US" w:eastAsia="zh-CN"/>
              </w:rPr>
            </w:pPr>
            <w:r>
              <w:rPr>
                <w:rFonts w:hint="eastAsia"/>
                <w:sz w:val="22"/>
                <w:lang w:val="en-US" w:eastAsia="zh-CN"/>
              </w:rPr>
              <w:t>2130126</w:t>
            </w:r>
          </w:p>
        </w:tc>
        <w:tc>
          <w:tcPr>
            <w:tcW w:w="3737" w:type="dxa"/>
          </w:tcPr>
          <w:p>
            <w:pPr>
              <w:pStyle w:val="11"/>
              <w:keepNext w:val="0"/>
              <w:keepLines w:val="0"/>
              <w:pageBreakBefore w:val="0"/>
              <w:kinsoku/>
              <w:overflowPunct/>
              <w:topLinePunct/>
              <w:autoSpaceDE/>
              <w:autoSpaceDN/>
              <w:bidi w:val="0"/>
              <w:adjustRightInd/>
              <w:snapToGrid/>
              <w:spacing w:before="116"/>
              <w:ind w:left="15"/>
              <w:textAlignment w:val="auto"/>
              <w:rPr>
                <w:rFonts w:hint="eastAsia" w:eastAsia="宋体"/>
                <w:sz w:val="20"/>
                <w:lang w:val="en-US" w:eastAsia="zh-CN"/>
              </w:rPr>
            </w:pPr>
            <w:r>
              <w:rPr>
                <w:rFonts w:hint="eastAsia"/>
                <w:sz w:val="20"/>
                <w:lang w:val="en-US" w:eastAsia="zh-CN"/>
              </w:rPr>
              <w:t>农村社会事业</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lang w:val="en-US"/>
              </w:rPr>
            </w:pPr>
            <w:r>
              <w:rPr>
                <w:rFonts w:hint="eastAsia" w:ascii="宋体" w:hAnsi="宋体" w:eastAsia="宋体" w:cs="宋体"/>
                <w:i w:val="0"/>
                <w:color w:val="000000"/>
                <w:kern w:val="0"/>
                <w:sz w:val="22"/>
                <w:szCs w:val="22"/>
                <w:u w:val="none"/>
                <w:lang w:val="en-US" w:eastAsia="zh-CN" w:bidi="ar"/>
              </w:rPr>
              <w:t>40,218.03</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lang w:val="en-US"/>
              </w:rPr>
            </w:pPr>
            <w:r>
              <w:rPr>
                <w:rFonts w:hint="eastAsia" w:ascii="宋体" w:hAnsi="宋体" w:eastAsia="宋体" w:cs="宋体"/>
                <w:i w:val="0"/>
                <w:color w:val="000000"/>
                <w:kern w:val="0"/>
                <w:sz w:val="22"/>
                <w:szCs w:val="22"/>
                <w:u w:val="none"/>
                <w:lang w:val="en-US" w:eastAsia="zh-CN" w:bidi="ar"/>
              </w:rPr>
              <w:t>0.00</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lang w:val="en-US"/>
              </w:rPr>
            </w:pPr>
            <w:r>
              <w:rPr>
                <w:rFonts w:hint="eastAsia" w:ascii="宋体" w:hAnsi="宋体" w:eastAsia="宋体" w:cs="宋体"/>
                <w:i w:val="0"/>
                <w:color w:val="000000"/>
                <w:kern w:val="0"/>
                <w:sz w:val="22"/>
                <w:szCs w:val="22"/>
                <w:u w:val="none"/>
                <w:lang w:val="en-US" w:eastAsia="zh-CN" w:bidi="ar"/>
              </w:rPr>
              <w:t>40,218.03</w:t>
            </w:r>
          </w:p>
        </w:tc>
        <w:tc>
          <w:tcPr>
            <w:tcW w:w="1537" w:type="dxa"/>
          </w:tcPr>
          <w:p>
            <w:pPr>
              <w:pStyle w:val="11"/>
              <w:keepNext w:val="0"/>
              <w:keepLines w:val="0"/>
              <w:pageBreakBefore w:val="0"/>
              <w:kinsoku/>
              <w:overflowPunct/>
              <w:topLinePunct/>
              <w:autoSpaceDE/>
              <w:autoSpaceDN/>
              <w:bidi w:val="0"/>
              <w:adjustRightInd/>
              <w:snapToGrid/>
              <w:spacing w:before="116"/>
              <w:ind w:left="78" w:right="69"/>
              <w:jc w:val="center"/>
              <w:textAlignment w:val="auto"/>
              <w:rPr>
                <w:sz w:val="20"/>
                <w:lang w:val="en-US"/>
              </w:rPr>
            </w:pPr>
          </w:p>
        </w:tc>
        <w:tc>
          <w:tcPr>
            <w:tcW w:w="1186" w:type="dxa"/>
          </w:tcPr>
          <w:p>
            <w:pPr>
              <w:pStyle w:val="11"/>
              <w:keepNext w:val="0"/>
              <w:keepLines w:val="0"/>
              <w:pageBreakBefore w:val="0"/>
              <w:kinsoku/>
              <w:overflowPunct/>
              <w:topLinePunct/>
              <w:autoSpaceDE/>
              <w:autoSpaceDN/>
              <w:bidi w:val="0"/>
              <w:adjustRightInd/>
              <w:snapToGrid/>
              <w:spacing w:before="116"/>
              <w:ind w:left="384"/>
              <w:textAlignment w:val="auto"/>
              <w:rPr>
                <w:sz w:val="20"/>
                <w:lang w:val="en-US"/>
              </w:rPr>
            </w:pP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6"/>
              <w:ind w:left="387" w:right="367"/>
              <w:jc w:val="center"/>
              <w:textAlignment w:val="auto"/>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01" w:type="dxa"/>
          </w:tcPr>
          <w:p>
            <w:pPr>
              <w:pStyle w:val="11"/>
              <w:keepNext w:val="0"/>
              <w:keepLines w:val="0"/>
              <w:pageBreakBefore w:val="0"/>
              <w:kinsoku/>
              <w:overflowPunct/>
              <w:topLinePunct/>
              <w:autoSpaceDE/>
              <w:autoSpaceDN/>
              <w:bidi w:val="0"/>
              <w:adjustRightInd/>
              <w:snapToGrid/>
              <w:spacing w:before="101"/>
              <w:ind w:left="13"/>
              <w:textAlignment w:val="auto"/>
              <w:rPr>
                <w:sz w:val="22"/>
              </w:rPr>
            </w:pPr>
            <w:r>
              <w:rPr>
                <w:sz w:val="22"/>
              </w:rPr>
              <w:t>2130199</w:t>
            </w:r>
          </w:p>
        </w:tc>
        <w:tc>
          <w:tcPr>
            <w:tcW w:w="3737" w:type="dxa"/>
          </w:tcPr>
          <w:p>
            <w:pPr>
              <w:pStyle w:val="11"/>
              <w:keepNext w:val="0"/>
              <w:keepLines w:val="0"/>
              <w:pageBreakBefore w:val="0"/>
              <w:kinsoku/>
              <w:overflowPunct/>
              <w:topLinePunct/>
              <w:autoSpaceDE/>
              <w:autoSpaceDN/>
              <w:bidi w:val="0"/>
              <w:adjustRightInd/>
              <w:snapToGrid/>
              <w:spacing w:before="116"/>
              <w:ind w:left="15"/>
              <w:textAlignment w:val="auto"/>
              <w:rPr>
                <w:sz w:val="20"/>
              </w:rPr>
            </w:pPr>
            <w:r>
              <w:rPr>
                <w:sz w:val="20"/>
              </w:rPr>
              <w:t>其他农业农村支出</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524,428.00</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524,428.00</w:t>
            </w:r>
          </w:p>
        </w:tc>
        <w:tc>
          <w:tcPr>
            <w:tcW w:w="1537" w:type="dxa"/>
          </w:tcPr>
          <w:p>
            <w:pPr>
              <w:pStyle w:val="11"/>
              <w:keepNext w:val="0"/>
              <w:keepLines w:val="0"/>
              <w:pageBreakBefore w:val="0"/>
              <w:kinsoku/>
              <w:overflowPunct/>
              <w:topLinePunct/>
              <w:autoSpaceDE/>
              <w:autoSpaceDN/>
              <w:bidi w:val="0"/>
              <w:adjustRightInd/>
              <w:snapToGrid/>
              <w:spacing w:before="116"/>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6"/>
              <w:ind w:left="384"/>
              <w:textAlignment w:val="auto"/>
              <w:rPr>
                <w:sz w:val="20"/>
              </w:rPr>
            </w:pPr>
            <w:r>
              <w:rPr>
                <w:sz w:val="20"/>
              </w:rPr>
              <w:t>0.00</w:t>
            </w: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6"/>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01" w:type="dxa"/>
          </w:tcPr>
          <w:p>
            <w:pPr>
              <w:pStyle w:val="11"/>
              <w:keepNext w:val="0"/>
              <w:keepLines w:val="0"/>
              <w:pageBreakBefore w:val="0"/>
              <w:kinsoku/>
              <w:overflowPunct/>
              <w:topLinePunct/>
              <w:autoSpaceDE/>
              <w:autoSpaceDN/>
              <w:bidi w:val="0"/>
              <w:adjustRightInd/>
              <w:snapToGrid/>
              <w:spacing w:before="102"/>
              <w:ind w:left="13"/>
              <w:textAlignment w:val="auto"/>
              <w:rPr>
                <w:rFonts w:hint="eastAsia" w:eastAsia="宋体"/>
                <w:sz w:val="22"/>
                <w:lang w:val="en-US" w:eastAsia="zh-CN"/>
              </w:rPr>
            </w:pPr>
            <w:r>
              <w:rPr>
                <w:rFonts w:hint="eastAsia"/>
                <w:sz w:val="22"/>
                <w:lang w:val="en-US" w:eastAsia="zh-CN"/>
              </w:rPr>
              <w:t>21307</w:t>
            </w:r>
          </w:p>
        </w:tc>
        <w:tc>
          <w:tcPr>
            <w:tcW w:w="3737" w:type="dxa"/>
          </w:tcPr>
          <w:p>
            <w:pPr>
              <w:pStyle w:val="11"/>
              <w:keepNext w:val="0"/>
              <w:keepLines w:val="0"/>
              <w:pageBreakBefore w:val="0"/>
              <w:kinsoku/>
              <w:overflowPunct/>
              <w:topLinePunct/>
              <w:autoSpaceDE/>
              <w:autoSpaceDN/>
              <w:bidi w:val="0"/>
              <w:adjustRightInd/>
              <w:snapToGrid/>
              <w:spacing w:before="114"/>
              <w:ind w:left="15"/>
              <w:textAlignment w:val="auto"/>
              <w:rPr>
                <w:sz w:val="20"/>
              </w:rPr>
            </w:pPr>
            <w:r>
              <w:rPr>
                <w:sz w:val="20"/>
              </w:rPr>
              <w:t>其他农林水支出</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19,000,000.00</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19,000,000.00</w:t>
            </w:r>
          </w:p>
        </w:tc>
        <w:tc>
          <w:tcPr>
            <w:tcW w:w="1537" w:type="dxa"/>
          </w:tcPr>
          <w:p>
            <w:pPr>
              <w:pStyle w:val="11"/>
              <w:keepNext w:val="0"/>
              <w:keepLines w:val="0"/>
              <w:pageBreakBefore w:val="0"/>
              <w:kinsoku/>
              <w:overflowPunct/>
              <w:topLinePunct/>
              <w:autoSpaceDE/>
              <w:autoSpaceDN/>
              <w:bidi w:val="0"/>
              <w:adjustRightInd/>
              <w:snapToGrid/>
              <w:spacing w:before="114"/>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4"/>
              <w:ind w:left="384"/>
              <w:textAlignment w:val="auto"/>
              <w:rPr>
                <w:sz w:val="20"/>
              </w:rPr>
            </w:pPr>
            <w:r>
              <w:rPr>
                <w:sz w:val="20"/>
              </w:rPr>
              <w:t>0.00</w:t>
            </w: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4"/>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1" w:type="dxa"/>
          </w:tcPr>
          <w:p>
            <w:pPr>
              <w:pStyle w:val="11"/>
              <w:keepNext w:val="0"/>
              <w:keepLines w:val="0"/>
              <w:pageBreakBefore w:val="0"/>
              <w:kinsoku/>
              <w:overflowPunct/>
              <w:topLinePunct/>
              <w:autoSpaceDE/>
              <w:autoSpaceDN/>
              <w:bidi w:val="0"/>
              <w:adjustRightInd/>
              <w:snapToGrid/>
              <w:spacing w:before="103"/>
              <w:ind w:left="13"/>
              <w:textAlignment w:val="auto"/>
              <w:rPr>
                <w:rFonts w:hint="eastAsia" w:eastAsia="宋体"/>
                <w:sz w:val="22"/>
                <w:lang w:val="en-US" w:eastAsia="zh-CN"/>
              </w:rPr>
            </w:pPr>
            <w:r>
              <w:rPr>
                <w:rFonts w:hint="eastAsia"/>
                <w:sz w:val="22"/>
                <w:lang w:val="en-US" w:eastAsia="zh-CN"/>
              </w:rPr>
              <w:t>2130706</w:t>
            </w:r>
          </w:p>
        </w:tc>
        <w:tc>
          <w:tcPr>
            <w:tcW w:w="3737" w:type="dxa"/>
          </w:tcPr>
          <w:p>
            <w:pPr>
              <w:pStyle w:val="11"/>
              <w:keepNext w:val="0"/>
              <w:keepLines w:val="0"/>
              <w:pageBreakBefore w:val="0"/>
              <w:kinsoku/>
              <w:overflowPunct/>
              <w:topLinePunct/>
              <w:autoSpaceDE/>
              <w:autoSpaceDN/>
              <w:bidi w:val="0"/>
              <w:adjustRightInd/>
              <w:snapToGrid/>
              <w:spacing w:before="115"/>
              <w:ind w:left="15"/>
              <w:textAlignment w:val="auto"/>
              <w:rPr>
                <w:rFonts w:hint="eastAsia" w:eastAsia="宋体"/>
                <w:sz w:val="20"/>
                <w:lang w:eastAsia="zh-CN"/>
              </w:rPr>
            </w:pPr>
            <w:r>
              <w:rPr>
                <w:rFonts w:hint="eastAsia"/>
                <w:sz w:val="20"/>
                <w:lang w:eastAsia="zh-CN"/>
              </w:rPr>
              <w:t>对村集体经济组织的补助</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19,000,000.00</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19,000,000.00</w:t>
            </w:r>
          </w:p>
        </w:tc>
        <w:tc>
          <w:tcPr>
            <w:tcW w:w="1537"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p>
        </w:tc>
        <w:tc>
          <w:tcPr>
            <w:tcW w:w="1186" w:type="dxa"/>
          </w:tcPr>
          <w:p>
            <w:pPr>
              <w:pStyle w:val="11"/>
              <w:keepNext w:val="0"/>
              <w:keepLines w:val="0"/>
              <w:pageBreakBefore w:val="0"/>
              <w:kinsoku/>
              <w:overflowPunct/>
              <w:topLinePunct/>
              <w:autoSpaceDE/>
              <w:autoSpaceDN/>
              <w:bidi w:val="0"/>
              <w:adjustRightInd/>
              <w:snapToGrid/>
              <w:spacing w:before="115"/>
              <w:ind w:left="384"/>
              <w:textAlignment w:val="auto"/>
              <w:rPr>
                <w:sz w:val="20"/>
              </w:rPr>
            </w:pP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5"/>
              <w:ind w:left="387" w:right="367"/>
              <w:jc w:val="center"/>
              <w:textAlignment w:val="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001" w:type="dxa"/>
          </w:tcPr>
          <w:p>
            <w:pPr>
              <w:pStyle w:val="11"/>
              <w:keepNext w:val="0"/>
              <w:keepLines w:val="0"/>
              <w:pageBreakBefore w:val="0"/>
              <w:kinsoku/>
              <w:overflowPunct/>
              <w:topLinePunct/>
              <w:autoSpaceDE/>
              <w:autoSpaceDN/>
              <w:bidi w:val="0"/>
              <w:adjustRightInd/>
              <w:snapToGrid/>
              <w:spacing w:before="101"/>
              <w:ind w:left="13"/>
              <w:textAlignment w:val="auto"/>
              <w:rPr>
                <w:sz w:val="22"/>
              </w:rPr>
            </w:pPr>
            <w:r>
              <w:rPr>
                <w:sz w:val="22"/>
              </w:rPr>
              <w:t>221</w:t>
            </w:r>
          </w:p>
        </w:tc>
        <w:tc>
          <w:tcPr>
            <w:tcW w:w="3737" w:type="dxa"/>
          </w:tcPr>
          <w:p>
            <w:pPr>
              <w:pStyle w:val="11"/>
              <w:keepNext w:val="0"/>
              <w:keepLines w:val="0"/>
              <w:pageBreakBefore w:val="0"/>
              <w:kinsoku/>
              <w:overflowPunct/>
              <w:topLinePunct/>
              <w:autoSpaceDE/>
              <w:autoSpaceDN/>
              <w:bidi w:val="0"/>
              <w:adjustRightInd/>
              <w:snapToGrid/>
              <w:spacing w:before="114"/>
              <w:ind w:left="15"/>
              <w:textAlignment w:val="auto"/>
              <w:rPr>
                <w:sz w:val="20"/>
              </w:rPr>
            </w:pPr>
            <w:r>
              <w:rPr>
                <w:sz w:val="20"/>
              </w:rPr>
              <w:t>住房保障支出</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245,634.00</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245,634.00</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537" w:type="dxa"/>
          </w:tcPr>
          <w:p>
            <w:pPr>
              <w:pStyle w:val="11"/>
              <w:keepNext w:val="0"/>
              <w:keepLines w:val="0"/>
              <w:pageBreakBefore w:val="0"/>
              <w:kinsoku/>
              <w:overflowPunct/>
              <w:topLinePunct/>
              <w:autoSpaceDE/>
              <w:autoSpaceDN/>
              <w:bidi w:val="0"/>
              <w:adjustRightInd/>
              <w:snapToGrid/>
              <w:spacing w:before="114"/>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4"/>
              <w:ind w:left="384"/>
              <w:textAlignment w:val="auto"/>
              <w:rPr>
                <w:sz w:val="20"/>
              </w:rPr>
            </w:pPr>
            <w:r>
              <w:rPr>
                <w:sz w:val="20"/>
              </w:rPr>
              <w:t>0.00</w:t>
            </w: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4"/>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1" w:type="dxa"/>
          </w:tcPr>
          <w:p>
            <w:pPr>
              <w:pStyle w:val="11"/>
              <w:keepNext w:val="0"/>
              <w:keepLines w:val="0"/>
              <w:pageBreakBefore w:val="0"/>
              <w:kinsoku/>
              <w:overflowPunct/>
              <w:topLinePunct/>
              <w:autoSpaceDE/>
              <w:autoSpaceDN/>
              <w:bidi w:val="0"/>
              <w:adjustRightInd/>
              <w:snapToGrid/>
              <w:spacing w:before="102"/>
              <w:ind w:left="13"/>
              <w:textAlignment w:val="auto"/>
              <w:rPr>
                <w:sz w:val="22"/>
              </w:rPr>
            </w:pPr>
            <w:r>
              <w:rPr>
                <w:sz w:val="22"/>
              </w:rPr>
              <w:t>22102</w:t>
            </w:r>
          </w:p>
        </w:tc>
        <w:tc>
          <w:tcPr>
            <w:tcW w:w="3737" w:type="dxa"/>
          </w:tcPr>
          <w:p>
            <w:pPr>
              <w:pStyle w:val="11"/>
              <w:keepNext w:val="0"/>
              <w:keepLines w:val="0"/>
              <w:pageBreakBefore w:val="0"/>
              <w:kinsoku/>
              <w:overflowPunct/>
              <w:topLinePunct/>
              <w:autoSpaceDE/>
              <w:autoSpaceDN/>
              <w:bidi w:val="0"/>
              <w:adjustRightInd/>
              <w:snapToGrid/>
              <w:spacing w:before="115"/>
              <w:ind w:left="15"/>
              <w:textAlignment w:val="auto"/>
              <w:rPr>
                <w:sz w:val="20"/>
              </w:rPr>
            </w:pPr>
            <w:r>
              <w:rPr>
                <w:sz w:val="20"/>
              </w:rPr>
              <w:t>住房改革支出</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245,634.00</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245,634.00</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537" w:type="dxa"/>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5"/>
              <w:ind w:left="384"/>
              <w:textAlignment w:val="auto"/>
              <w:rPr>
                <w:sz w:val="20"/>
              </w:rPr>
            </w:pPr>
            <w:r>
              <w:rPr>
                <w:sz w:val="20"/>
              </w:rPr>
              <w:t>0.00</w:t>
            </w: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5"/>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001" w:type="dxa"/>
          </w:tcPr>
          <w:p>
            <w:pPr>
              <w:pStyle w:val="11"/>
              <w:keepNext w:val="0"/>
              <w:keepLines w:val="0"/>
              <w:pageBreakBefore w:val="0"/>
              <w:kinsoku/>
              <w:overflowPunct/>
              <w:topLinePunct/>
              <w:autoSpaceDE/>
              <w:autoSpaceDN/>
              <w:bidi w:val="0"/>
              <w:adjustRightInd/>
              <w:snapToGrid/>
              <w:spacing w:before="101"/>
              <w:ind w:left="13"/>
              <w:textAlignment w:val="auto"/>
              <w:rPr>
                <w:sz w:val="22"/>
              </w:rPr>
            </w:pPr>
            <w:r>
              <w:rPr>
                <w:sz w:val="22"/>
              </w:rPr>
              <w:t>2210201</w:t>
            </w:r>
          </w:p>
        </w:tc>
        <w:tc>
          <w:tcPr>
            <w:tcW w:w="3737" w:type="dxa"/>
          </w:tcPr>
          <w:p>
            <w:pPr>
              <w:pStyle w:val="11"/>
              <w:keepNext w:val="0"/>
              <w:keepLines w:val="0"/>
              <w:pageBreakBefore w:val="0"/>
              <w:kinsoku/>
              <w:overflowPunct/>
              <w:topLinePunct/>
              <w:autoSpaceDE/>
              <w:autoSpaceDN/>
              <w:bidi w:val="0"/>
              <w:adjustRightInd/>
              <w:snapToGrid/>
              <w:spacing w:before="114"/>
              <w:ind w:left="15"/>
              <w:textAlignment w:val="auto"/>
              <w:rPr>
                <w:sz w:val="20"/>
              </w:rPr>
            </w:pPr>
            <w:r>
              <w:rPr>
                <w:sz w:val="20"/>
              </w:rPr>
              <w:t>住房公积金</w:t>
            </w:r>
          </w:p>
        </w:tc>
        <w:tc>
          <w:tcPr>
            <w:tcW w:w="181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113,773.00</w:t>
            </w:r>
          </w:p>
        </w:tc>
        <w:tc>
          <w:tcPr>
            <w:tcW w:w="1806"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113,773.00</w:t>
            </w:r>
          </w:p>
        </w:tc>
        <w:tc>
          <w:tcPr>
            <w:tcW w:w="180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537" w:type="dxa"/>
          </w:tcPr>
          <w:p>
            <w:pPr>
              <w:pStyle w:val="11"/>
              <w:keepNext w:val="0"/>
              <w:keepLines w:val="0"/>
              <w:pageBreakBefore w:val="0"/>
              <w:kinsoku/>
              <w:overflowPunct/>
              <w:topLinePunct/>
              <w:autoSpaceDE/>
              <w:autoSpaceDN/>
              <w:bidi w:val="0"/>
              <w:adjustRightInd/>
              <w:snapToGrid/>
              <w:spacing w:before="114"/>
              <w:ind w:left="78" w:right="69"/>
              <w:jc w:val="center"/>
              <w:textAlignment w:val="auto"/>
              <w:rPr>
                <w:sz w:val="20"/>
              </w:rPr>
            </w:pPr>
            <w:r>
              <w:rPr>
                <w:sz w:val="20"/>
              </w:rPr>
              <w:t>0.00</w:t>
            </w:r>
          </w:p>
        </w:tc>
        <w:tc>
          <w:tcPr>
            <w:tcW w:w="1186" w:type="dxa"/>
          </w:tcPr>
          <w:p>
            <w:pPr>
              <w:pStyle w:val="11"/>
              <w:keepNext w:val="0"/>
              <w:keepLines w:val="0"/>
              <w:pageBreakBefore w:val="0"/>
              <w:kinsoku/>
              <w:overflowPunct/>
              <w:topLinePunct/>
              <w:autoSpaceDE/>
              <w:autoSpaceDN/>
              <w:bidi w:val="0"/>
              <w:adjustRightInd/>
              <w:snapToGrid/>
              <w:spacing w:before="114"/>
              <w:ind w:left="384"/>
              <w:textAlignment w:val="auto"/>
              <w:rPr>
                <w:sz w:val="20"/>
              </w:rPr>
            </w:pPr>
            <w:r>
              <w:rPr>
                <w:sz w:val="20"/>
              </w:rPr>
              <w:t>0.00</w:t>
            </w:r>
          </w:p>
        </w:tc>
        <w:tc>
          <w:tcPr>
            <w:tcW w:w="1231" w:type="dxa"/>
            <w:tcBorders>
              <w:right w:val="single" w:color="000000" w:sz="12" w:space="0"/>
            </w:tcBorders>
          </w:tcPr>
          <w:p>
            <w:pPr>
              <w:pStyle w:val="11"/>
              <w:keepNext w:val="0"/>
              <w:keepLines w:val="0"/>
              <w:pageBreakBefore w:val="0"/>
              <w:kinsoku/>
              <w:overflowPunct/>
              <w:topLinePunct/>
              <w:autoSpaceDE/>
              <w:autoSpaceDN/>
              <w:bidi w:val="0"/>
              <w:adjustRightInd/>
              <w:snapToGrid/>
              <w:spacing w:before="114"/>
              <w:ind w:left="387" w:right="367"/>
              <w:jc w:val="center"/>
              <w:textAlignment w:val="auto"/>
              <w:rPr>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01" w:type="dxa"/>
            <w:tcBorders>
              <w:bottom w:val="single" w:color="000000" w:sz="12" w:space="0"/>
            </w:tcBorders>
          </w:tcPr>
          <w:p>
            <w:pPr>
              <w:pStyle w:val="11"/>
              <w:keepNext w:val="0"/>
              <w:keepLines w:val="0"/>
              <w:pageBreakBefore w:val="0"/>
              <w:kinsoku/>
              <w:overflowPunct/>
              <w:topLinePunct/>
              <w:autoSpaceDE/>
              <w:autoSpaceDN/>
              <w:bidi w:val="0"/>
              <w:adjustRightInd/>
              <w:snapToGrid/>
              <w:spacing w:before="102"/>
              <w:ind w:left="13"/>
              <w:textAlignment w:val="auto"/>
              <w:rPr>
                <w:sz w:val="22"/>
              </w:rPr>
            </w:pPr>
            <w:r>
              <w:rPr>
                <w:sz w:val="22"/>
              </w:rPr>
              <w:t>2210203</w:t>
            </w:r>
          </w:p>
        </w:tc>
        <w:tc>
          <w:tcPr>
            <w:tcW w:w="3737" w:type="dxa"/>
            <w:tcBorders>
              <w:bottom w:val="single" w:color="000000" w:sz="12" w:space="0"/>
            </w:tcBorders>
          </w:tcPr>
          <w:p>
            <w:pPr>
              <w:pStyle w:val="11"/>
              <w:keepNext w:val="0"/>
              <w:keepLines w:val="0"/>
              <w:pageBreakBefore w:val="0"/>
              <w:kinsoku/>
              <w:overflowPunct/>
              <w:topLinePunct/>
              <w:autoSpaceDE/>
              <w:autoSpaceDN/>
              <w:bidi w:val="0"/>
              <w:adjustRightInd/>
              <w:snapToGrid/>
              <w:spacing w:before="115"/>
              <w:ind w:left="15"/>
              <w:textAlignment w:val="auto"/>
              <w:rPr>
                <w:sz w:val="20"/>
              </w:rPr>
            </w:pPr>
            <w:r>
              <w:rPr>
                <w:sz w:val="20"/>
              </w:rPr>
              <w:t>购房补贴</w:t>
            </w:r>
          </w:p>
        </w:tc>
        <w:tc>
          <w:tcPr>
            <w:tcW w:w="1810" w:type="dxa"/>
            <w:tcBorders>
              <w:bottom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131,861.00</w:t>
            </w:r>
          </w:p>
        </w:tc>
        <w:tc>
          <w:tcPr>
            <w:tcW w:w="1806" w:type="dxa"/>
            <w:tcBorders>
              <w:bottom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131,861.00</w:t>
            </w:r>
          </w:p>
        </w:tc>
        <w:tc>
          <w:tcPr>
            <w:tcW w:w="1807" w:type="dxa"/>
            <w:tcBorders>
              <w:bottom w:val="single" w:color="000000" w:sz="12"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537" w:type="dxa"/>
            <w:tcBorders>
              <w:bottom w:val="single" w:color="000000" w:sz="12" w:space="0"/>
            </w:tcBorders>
          </w:tcPr>
          <w:p>
            <w:pPr>
              <w:pStyle w:val="11"/>
              <w:keepNext w:val="0"/>
              <w:keepLines w:val="0"/>
              <w:pageBreakBefore w:val="0"/>
              <w:kinsoku/>
              <w:overflowPunct/>
              <w:topLinePunct/>
              <w:autoSpaceDE/>
              <w:autoSpaceDN/>
              <w:bidi w:val="0"/>
              <w:adjustRightInd/>
              <w:snapToGrid/>
              <w:spacing w:before="115"/>
              <w:ind w:left="78" w:right="69"/>
              <w:jc w:val="center"/>
              <w:textAlignment w:val="auto"/>
              <w:rPr>
                <w:sz w:val="20"/>
              </w:rPr>
            </w:pPr>
            <w:r>
              <w:rPr>
                <w:sz w:val="20"/>
              </w:rPr>
              <w:t>0.00</w:t>
            </w:r>
          </w:p>
        </w:tc>
        <w:tc>
          <w:tcPr>
            <w:tcW w:w="1186" w:type="dxa"/>
            <w:tcBorders>
              <w:bottom w:val="single" w:color="000000" w:sz="12" w:space="0"/>
            </w:tcBorders>
          </w:tcPr>
          <w:p>
            <w:pPr>
              <w:pStyle w:val="11"/>
              <w:keepNext w:val="0"/>
              <w:keepLines w:val="0"/>
              <w:pageBreakBefore w:val="0"/>
              <w:kinsoku/>
              <w:overflowPunct/>
              <w:topLinePunct/>
              <w:autoSpaceDE/>
              <w:autoSpaceDN/>
              <w:bidi w:val="0"/>
              <w:adjustRightInd/>
              <w:snapToGrid/>
              <w:spacing w:before="115"/>
              <w:ind w:left="384"/>
              <w:textAlignment w:val="auto"/>
              <w:rPr>
                <w:sz w:val="20"/>
              </w:rPr>
            </w:pPr>
            <w:r>
              <w:rPr>
                <w:sz w:val="20"/>
              </w:rPr>
              <w:t>0.00</w:t>
            </w:r>
          </w:p>
        </w:tc>
        <w:tc>
          <w:tcPr>
            <w:tcW w:w="1231" w:type="dxa"/>
            <w:tcBorders>
              <w:bottom w:val="single" w:color="000000" w:sz="12" w:space="0"/>
              <w:right w:val="single" w:color="000000" w:sz="12" w:space="0"/>
            </w:tcBorders>
          </w:tcPr>
          <w:p>
            <w:pPr>
              <w:pStyle w:val="11"/>
              <w:keepNext w:val="0"/>
              <w:keepLines w:val="0"/>
              <w:pageBreakBefore w:val="0"/>
              <w:kinsoku/>
              <w:overflowPunct/>
              <w:topLinePunct/>
              <w:autoSpaceDE/>
              <w:autoSpaceDN/>
              <w:bidi w:val="0"/>
              <w:adjustRightInd/>
              <w:snapToGrid/>
              <w:spacing w:before="115"/>
              <w:ind w:left="387" w:right="367"/>
              <w:jc w:val="center"/>
              <w:textAlignment w:val="auto"/>
              <w:rPr>
                <w:sz w:val="20"/>
              </w:rPr>
            </w:pPr>
            <w:r>
              <w:rPr>
                <w:sz w:val="20"/>
              </w:rPr>
              <w:t>0.00</w:t>
            </w:r>
          </w:p>
        </w:tc>
      </w:tr>
    </w:tbl>
    <w:p>
      <w:pPr>
        <w:keepNext w:val="0"/>
        <w:keepLines w:val="0"/>
        <w:pageBreakBefore w:val="0"/>
        <w:kinsoku/>
        <w:overflowPunct/>
        <w:topLinePunct/>
        <w:autoSpaceDE/>
        <w:autoSpaceDN/>
        <w:bidi w:val="0"/>
        <w:adjustRightInd/>
        <w:snapToGrid/>
        <w:spacing w:after="0"/>
        <w:jc w:val="center"/>
        <w:textAlignment w:val="auto"/>
        <w:rPr>
          <w:sz w:val="20"/>
        </w:rPr>
        <w:sectPr>
          <w:pgSz w:w="16840" w:h="11910" w:orient="landscape"/>
          <w:pgMar w:top="1587" w:right="1582" w:bottom="1587" w:left="1179" w:header="0" w:footer="992" w:gutter="0"/>
          <w:cols w:space="0" w:num="1"/>
          <w:rtlGutter w:val="0"/>
          <w:docGrid w:linePitch="0" w:charSpace="0"/>
        </w:sectPr>
      </w:pPr>
    </w:p>
    <w:p>
      <w:pPr>
        <w:pStyle w:val="4"/>
        <w:keepNext w:val="0"/>
        <w:keepLines w:val="0"/>
        <w:pageBreakBefore w:val="0"/>
        <w:kinsoku/>
        <w:overflowPunct/>
        <w:topLinePunct/>
        <w:autoSpaceDE/>
        <w:autoSpaceDN/>
        <w:bidi w:val="0"/>
        <w:adjustRightInd/>
        <w:snapToGrid/>
        <w:spacing w:before="172"/>
        <w:ind w:left="94"/>
        <w:jc w:val="center"/>
        <w:textAlignment w:val="auto"/>
        <w:rPr>
          <w:rFonts w:hint="eastAsia" w:ascii="黑体" w:eastAsia="黑体"/>
        </w:rPr>
      </w:pPr>
      <w:r>
        <w:rPr>
          <w:rFonts w:hint="eastAsia" w:ascii="黑体" w:eastAsia="黑体"/>
        </w:rPr>
        <w:t>四、财政拨款收入支出决算总表</w:t>
      </w:r>
    </w:p>
    <w:p>
      <w:pPr>
        <w:pStyle w:val="5"/>
        <w:keepNext w:val="0"/>
        <w:keepLines w:val="0"/>
        <w:pageBreakBefore w:val="0"/>
        <w:kinsoku/>
        <w:overflowPunct/>
        <w:topLinePunct/>
        <w:autoSpaceDE/>
        <w:autoSpaceDN/>
        <w:bidi w:val="0"/>
        <w:adjustRightInd/>
        <w:snapToGrid/>
        <w:spacing w:before="8"/>
        <w:textAlignment w:val="auto"/>
        <w:rPr>
          <w:rFonts w:ascii="黑体"/>
          <w:b/>
          <w:sz w:val="36"/>
        </w:rPr>
      </w:pPr>
    </w:p>
    <w:p>
      <w:pPr>
        <w:keepNext w:val="0"/>
        <w:keepLines w:val="0"/>
        <w:pageBreakBefore w:val="0"/>
        <w:tabs>
          <w:tab w:val="left" w:pos="12599"/>
        </w:tabs>
        <w:kinsoku/>
        <w:overflowPunct/>
        <w:topLinePunct/>
        <w:autoSpaceDE/>
        <w:autoSpaceDN/>
        <w:bidi w:val="0"/>
        <w:adjustRightInd/>
        <w:snapToGrid/>
        <w:spacing w:before="0"/>
        <w:ind w:left="240" w:right="0" w:firstLine="0"/>
        <w:jc w:val="left"/>
        <w:textAlignment w:val="auto"/>
        <w:rPr>
          <w:sz w:val="24"/>
        </w:rPr>
      </w:pPr>
      <w:r>
        <w:rPr>
          <w:sz w:val="24"/>
        </w:rPr>
        <w:t>公开部门：吴忠市利通区农村合作经济经营管理站</w:t>
      </w:r>
      <w:r>
        <w:rPr>
          <w:sz w:val="24"/>
        </w:rPr>
        <w:tab/>
      </w:r>
      <w:r>
        <w:rPr>
          <w:sz w:val="24"/>
        </w:rPr>
        <w:t>公开</w:t>
      </w:r>
      <w:r>
        <w:rPr>
          <w:spacing w:val="-60"/>
          <w:sz w:val="24"/>
        </w:rPr>
        <w:t xml:space="preserve"> </w:t>
      </w:r>
      <w:r>
        <w:rPr>
          <w:sz w:val="24"/>
        </w:rPr>
        <w:t>04</w:t>
      </w:r>
      <w:r>
        <w:rPr>
          <w:spacing w:val="-60"/>
          <w:sz w:val="24"/>
        </w:rPr>
        <w:t xml:space="preserve"> </w:t>
      </w:r>
      <w:r>
        <w:rPr>
          <w:sz w:val="24"/>
        </w:rPr>
        <w:t>表</w:t>
      </w:r>
    </w:p>
    <w:p>
      <w:pPr>
        <w:keepNext w:val="0"/>
        <w:keepLines w:val="0"/>
        <w:pageBreakBefore w:val="0"/>
        <w:kinsoku/>
        <w:overflowPunct/>
        <w:topLinePunct/>
        <w:autoSpaceDE/>
        <w:autoSpaceDN/>
        <w:bidi w:val="0"/>
        <w:adjustRightInd/>
        <w:snapToGrid/>
        <w:spacing w:before="94" w:after="54"/>
        <w:ind w:left="12628" w:right="0" w:firstLine="0"/>
        <w:jc w:val="left"/>
        <w:textAlignment w:val="auto"/>
        <w:rPr>
          <w:sz w:val="24"/>
        </w:rPr>
      </w:pPr>
      <w:r>
        <w:rPr>
          <w:sz w:val="24"/>
        </w:rPr>
        <w:t>金额单位：元</w:t>
      </w:r>
    </w:p>
    <w:tbl>
      <w:tblPr>
        <w:tblStyle w:val="7"/>
        <w:tblW w:w="14138" w:type="dxa"/>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5"/>
        <w:gridCol w:w="568"/>
        <w:gridCol w:w="1677"/>
        <w:gridCol w:w="3117"/>
        <w:gridCol w:w="581"/>
        <w:gridCol w:w="1363"/>
        <w:gridCol w:w="1458"/>
        <w:gridCol w:w="1296"/>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990" w:type="dxa"/>
            <w:gridSpan w:val="3"/>
          </w:tcPr>
          <w:p>
            <w:pPr>
              <w:pStyle w:val="11"/>
              <w:keepNext w:val="0"/>
              <w:keepLines w:val="0"/>
              <w:pageBreakBefore w:val="0"/>
              <w:tabs>
                <w:tab w:val="left" w:pos="786"/>
              </w:tabs>
              <w:kinsoku/>
              <w:overflowPunct/>
              <w:topLinePunct/>
              <w:autoSpaceDE/>
              <w:autoSpaceDN/>
              <w:bidi w:val="0"/>
              <w:adjustRightInd/>
              <w:snapToGrid/>
              <w:spacing w:before="141"/>
              <w:ind w:left="13"/>
              <w:jc w:val="center"/>
              <w:textAlignment w:val="auto"/>
              <w:rPr>
                <w:b/>
                <w:sz w:val="22"/>
              </w:rPr>
            </w:pPr>
            <w:r>
              <w:rPr>
                <w:b/>
                <w:sz w:val="22"/>
              </w:rPr>
              <w:t>收</w:t>
            </w:r>
            <w:r>
              <w:rPr>
                <w:b/>
                <w:sz w:val="22"/>
              </w:rPr>
              <w:tab/>
            </w:r>
            <w:r>
              <w:rPr>
                <w:b/>
                <w:sz w:val="22"/>
              </w:rPr>
              <w:t>入</w:t>
            </w:r>
          </w:p>
        </w:tc>
        <w:tc>
          <w:tcPr>
            <w:tcW w:w="9148" w:type="dxa"/>
            <w:gridSpan w:val="6"/>
          </w:tcPr>
          <w:p>
            <w:pPr>
              <w:pStyle w:val="11"/>
              <w:keepNext w:val="0"/>
              <w:keepLines w:val="0"/>
              <w:pageBreakBefore w:val="0"/>
              <w:tabs>
                <w:tab w:val="left" w:pos="784"/>
              </w:tabs>
              <w:kinsoku/>
              <w:overflowPunct/>
              <w:topLinePunct/>
              <w:autoSpaceDE/>
              <w:autoSpaceDN/>
              <w:bidi w:val="0"/>
              <w:adjustRightInd/>
              <w:snapToGrid/>
              <w:spacing w:before="141"/>
              <w:ind w:left="11"/>
              <w:jc w:val="center"/>
              <w:textAlignment w:val="auto"/>
              <w:rPr>
                <w:b/>
                <w:sz w:val="22"/>
              </w:rPr>
            </w:pPr>
            <w:r>
              <w:rPr>
                <w:b/>
                <w:sz w:val="22"/>
              </w:rPr>
              <w:t>支</w:t>
            </w:r>
            <w:r>
              <w:rPr>
                <w:b/>
                <w:sz w:val="22"/>
              </w:rPr>
              <w:tab/>
            </w:r>
            <w:r>
              <w:rPr>
                <w:b/>
                <w:sz w:val="22"/>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2745" w:type="dxa"/>
          </w:tcPr>
          <w:p>
            <w:pPr>
              <w:pStyle w:val="11"/>
              <w:keepNext w:val="0"/>
              <w:keepLines w:val="0"/>
              <w:pageBreakBefore w:val="0"/>
              <w:kinsoku/>
              <w:overflowPunct/>
              <w:topLinePunct/>
              <w:autoSpaceDE/>
              <w:autoSpaceDN/>
              <w:bidi w:val="0"/>
              <w:adjustRightInd/>
              <w:snapToGrid/>
              <w:spacing w:before="10"/>
              <w:textAlignment w:val="auto"/>
              <w:rPr>
                <w:sz w:val="19"/>
              </w:rPr>
            </w:pPr>
          </w:p>
          <w:p>
            <w:pPr>
              <w:pStyle w:val="11"/>
              <w:keepNext w:val="0"/>
              <w:keepLines w:val="0"/>
              <w:pageBreakBefore w:val="0"/>
              <w:kinsoku/>
              <w:overflowPunct/>
              <w:topLinePunct/>
              <w:autoSpaceDE/>
              <w:autoSpaceDN/>
              <w:bidi w:val="0"/>
              <w:adjustRightInd/>
              <w:snapToGrid/>
              <w:ind w:left="7"/>
              <w:jc w:val="center"/>
              <w:textAlignment w:val="auto"/>
              <w:rPr>
                <w:sz w:val="20"/>
              </w:rPr>
            </w:pPr>
            <w:r>
              <w:rPr>
                <w:sz w:val="20"/>
              </w:rPr>
              <w:t>项 目</w:t>
            </w:r>
          </w:p>
        </w:tc>
        <w:tc>
          <w:tcPr>
            <w:tcW w:w="568" w:type="dxa"/>
          </w:tcPr>
          <w:p>
            <w:pPr>
              <w:pStyle w:val="11"/>
              <w:keepNext w:val="0"/>
              <w:keepLines w:val="0"/>
              <w:pageBreakBefore w:val="0"/>
              <w:kinsoku/>
              <w:overflowPunct/>
              <w:topLinePunct/>
              <w:autoSpaceDE/>
              <w:autoSpaceDN/>
              <w:bidi w:val="0"/>
              <w:adjustRightInd/>
              <w:snapToGrid/>
              <w:spacing w:before="10"/>
              <w:textAlignment w:val="auto"/>
              <w:rPr>
                <w:sz w:val="19"/>
              </w:rPr>
            </w:pPr>
          </w:p>
          <w:p>
            <w:pPr>
              <w:pStyle w:val="11"/>
              <w:keepNext w:val="0"/>
              <w:keepLines w:val="0"/>
              <w:pageBreakBefore w:val="0"/>
              <w:kinsoku/>
              <w:overflowPunct/>
              <w:topLinePunct/>
              <w:autoSpaceDE/>
              <w:autoSpaceDN/>
              <w:bidi w:val="0"/>
              <w:adjustRightInd/>
              <w:snapToGrid/>
              <w:ind w:left="12" w:right="6"/>
              <w:jc w:val="center"/>
              <w:textAlignment w:val="auto"/>
              <w:rPr>
                <w:sz w:val="20"/>
              </w:rPr>
            </w:pPr>
            <w:r>
              <w:rPr>
                <w:sz w:val="20"/>
              </w:rPr>
              <w:t>行 次</w:t>
            </w:r>
          </w:p>
        </w:tc>
        <w:tc>
          <w:tcPr>
            <w:tcW w:w="1677" w:type="dxa"/>
          </w:tcPr>
          <w:p>
            <w:pPr>
              <w:pStyle w:val="11"/>
              <w:keepNext w:val="0"/>
              <w:keepLines w:val="0"/>
              <w:pageBreakBefore w:val="0"/>
              <w:kinsoku/>
              <w:overflowPunct/>
              <w:topLinePunct/>
              <w:autoSpaceDE/>
              <w:autoSpaceDN/>
              <w:bidi w:val="0"/>
              <w:adjustRightInd/>
              <w:snapToGrid/>
              <w:spacing w:before="10"/>
              <w:textAlignment w:val="auto"/>
              <w:rPr>
                <w:sz w:val="19"/>
              </w:rPr>
            </w:pPr>
          </w:p>
          <w:p>
            <w:pPr>
              <w:pStyle w:val="11"/>
              <w:keepNext w:val="0"/>
              <w:keepLines w:val="0"/>
              <w:pageBreakBefore w:val="0"/>
              <w:kinsoku/>
              <w:overflowPunct/>
              <w:topLinePunct/>
              <w:autoSpaceDE/>
              <w:autoSpaceDN/>
              <w:bidi w:val="0"/>
              <w:adjustRightInd/>
              <w:snapToGrid/>
              <w:ind w:left="166" w:right="159"/>
              <w:jc w:val="center"/>
              <w:textAlignment w:val="auto"/>
              <w:rPr>
                <w:sz w:val="20"/>
              </w:rPr>
            </w:pPr>
            <w:r>
              <w:rPr>
                <w:sz w:val="20"/>
              </w:rPr>
              <w:t>金 额</w:t>
            </w:r>
          </w:p>
        </w:tc>
        <w:tc>
          <w:tcPr>
            <w:tcW w:w="3117" w:type="dxa"/>
          </w:tcPr>
          <w:p>
            <w:pPr>
              <w:pStyle w:val="11"/>
              <w:keepNext w:val="0"/>
              <w:keepLines w:val="0"/>
              <w:pageBreakBefore w:val="0"/>
              <w:kinsoku/>
              <w:overflowPunct/>
              <w:topLinePunct/>
              <w:autoSpaceDE/>
              <w:autoSpaceDN/>
              <w:bidi w:val="0"/>
              <w:adjustRightInd/>
              <w:snapToGrid/>
              <w:spacing w:before="8"/>
              <w:textAlignment w:val="auto"/>
              <w:rPr>
                <w:sz w:val="19"/>
              </w:rPr>
            </w:pPr>
          </w:p>
          <w:p>
            <w:pPr>
              <w:pStyle w:val="11"/>
              <w:keepNext w:val="0"/>
              <w:keepLines w:val="0"/>
              <w:pageBreakBefore w:val="0"/>
              <w:kinsoku/>
              <w:overflowPunct/>
              <w:topLinePunct/>
              <w:autoSpaceDE/>
              <w:autoSpaceDN/>
              <w:bidi w:val="0"/>
              <w:adjustRightInd/>
              <w:snapToGrid/>
              <w:ind w:left="8"/>
              <w:jc w:val="center"/>
              <w:textAlignment w:val="auto"/>
              <w:rPr>
                <w:sz w:val="20"/>
              </w:rPr>
            </w:pPr>
            <w:r>
              <w:rPr>
                <w:sz w:val="20"/>
              </w:rPr>
              <w:t>项 目</w:t>
            </w:r>
          </w:p>
        </w:tc>
        <w:tc>
          <w:tcPr>
            <w:tcW w:w="581" w:type="dxa"/>
          </w:tcPr>
          <w:p>
            <w:pPr>
              <w:pStyle w:val="11"/>
              <w:keepNext w:val="0"/>
              <w:keepLines w:val="0"/>
              <w:pageBreakBefore w:val="0"/>
              <w:kinsoku/>
              <w:overflowPunct/>
              <w:topLinePunct/>
              <w:autoSpaceDE/>
              <w:autoSpaceDN/>
              <w:bidi w:val="0"/>
              <w:adjustRightInd/>
              <w:snapToGrid/>
              <w:spacing w:before="10"/>
              <w:textAlignment w:val="auto"/>
              <w:rPr>
                <w:sz w:val="19"/>
              </w:rPr>
            </w:pPr>
          </w:p>
          <w:p>
            <w:pPr>
              <w:pStyle w:val="11"/>
              <w:keepNext w:val="0"/>
              <w:keepLines w:val="0"/>
              <w:pageBreakBefore w:val="0"/>
              <w:kinsoku/>
              <w:overflowPunct/>
              <w:topLinePunct/>
              <w:autoSpaceDE/>
              <w:autoSpaceDN/>
              <w:bidi w:val="0"/>
              <w:adjustRightInd/>
              <w:snapToGrid/>
              <w:ind w:left="68" w:right="62"/>
              <w:jc w:val="center"/>
              <w:textAlignment w:val="auto"/>
              <w:rPr>
                <w:sz w:val="20"/>
              </w:rPr>
            </w:pPr>
            <w:r>
              <w:rPr>
                <w:sz w:val="20"/>
              </w:rPr>
              <w:t>行次</w:t>
            </w:r>
          </w:p>
        </w:tc>
        <w:tc>
          <w:tcPr>
            <w:tcW w:w="1363" w:type="dxa"/>
          </w:tcPr>
          <w:p>
            <w:pPr>
              <w:pStyle w:val="11"/>
              <w:keepNext w:val="0"/>
              <w:keepLines w:val="0"/>
              <w:pageBreakBefore w:val="0"/>
              <w:kinsoku/>
              <w:overflowPunct/>
              <w:topLinePunct/>
              <w:autoSpaceDE/>
              <w:autoSpaceDN/>
              <w:bidi w:val="0"/>
              <w:adjustRightInd/>
              <w:snapToGrid/>
              <w:spacing w:before="10"/>
              <w:textAlignment w:val="auto"/>
              <w:rPr>
                <w:sz w:val="19"/>
              </w:rPr>
            </w:pPr>
          </w:p>
          <w:p>
            <w:pPr>
              <w:pStyle w:val="11"/>
              <w:keepNext w:val="0"/>
              <w:keepLines w:val="0"/>
              <w:pageBreakBefore w:val="0"/>
              <w:kinsoku/>
              <w:overflowPunct/>
              <w:topLinePunct/>
              <w:autoSpaceDE/>
              <w:autoSpaceDN/>
              <w:bidi w:val="0"/>
              <w:adjustRightInd/>
              <w:snapToGrid/>
              <w:ind w:left="58" w:right="52"/>
              <w:jc w:val="center"/>
              <w:textAlignment w:val="auto"/>
              <w:rPr>
                <w:sz w:val="20"/>
              </w:rPr>
            </w:pPr>
            <w:r>
              <w:rPr>
                <w:sz w:val="20"/>
              </w:rPr>
              <w:t>合 计</w:t>
            </w:r>
          </w:p>
        </w:tc>
        <w:tc>
          <w:tcPr>
            <w:tcW w:w="1458" w:type="dxa"/>
          </w:tcPr>
          <w:p>
            <w:pPr>
              <w:pStyle w:val="11"/>
              <w:keepNext w:val="0"/>
              <w:keepLines w:val="0"/>
              <w:pageBreakBefore w:val="0"/>
              <w:kinsoku/>
              <w:overflowPunct/>
              <w:topLinePunct/>
              <w:autoSpaceDE/>
              <w:autoSpaceDN/>
              <w:bidi w:val="0"/>
              <w:adjustRightInd/>
              <w:snapToGrid/>
              <w:spacing w:before="98" w:line="292" w:lineRule="auto"/>
              <w:ind w:left="428" w:right="17" w:hanging="399"/>
              <w:textAlignment w:val="auto"/>
              <w:rPr>
                <w:sz w:val="20"/>
              </w:rPr>
            </w:pPr>
            <w:r>
              <w:rPr>
                <w:sz w:val="20"/>
              </w:rPr>
              <w:t>一般公共预算财政拨款</w:t>
            </w:r>
          </w:p>
        </w:tc>
        <w:tc>
          <w:tcPr>
            <w:tcW w:w="1296" w:type="dxa"/>
          </w:tcPr>
          <w:p>
            <w:pPr>
              <w:pStyle w:val="11"/>
              <w:keepNext w:val="0"/>
              <w:keepLines w:val="0"/>
              <w:pageBreakBefore w:val="0"/>
              <w:kinsoku/>
              <w:overflowPunct/>
              <w:topLinePunct/>
              <w:autoSpaceDE/>
              <w:autoSpaceDN/>
              <w:bidi w:val="0"/>
              <w:adjustRightInd/>
              <w:snapToGrid/>
              <w:spacing w:before="98" w:line="292" w:lineRule="auto"/>
              <w:ind w:left="148" w:right="36" w:hanging="101"/>
              <w:textAlignment w:val="auto"/>
              <w:rPr>
                <w:sz w:val="20"/>
              </w:rPr>
            </w:pPr>
            <w:r>
              <w:rPr>
                <w:sz w:val="20"/>
              </w:rPr>
              <w:t>政府性基金预算财政拨款</w:t>
            </w:r>
          </w:p>
        </w:tc>
        <w:tc>
          <w:tcPr>
            <w:tcW w:w="1333" w:type="dxa"/>
          </w:tcPr>
          <w:p>
            <w:pPr>
              <w:pStyle w:val="11"/>
              <w:keepNext w:val="0"/>
              <w:keepLines w:val="0"/>
              <w:pageBreakBefore w:val="0"/>
              <w:kinsoku/>
              <w:overflowPunct/>
              <w:topLinePunct/>
              <w:autoSpaceDE/>
              <w:autoSpaceDN/>
              <w:bidi w:val="0"/>
              <w:adjustRightInd/>
              <w:snapToGrid/>
              <w:spacing w:before="98" w:line="292" w:lineRule="auto"/>
              <w:ind w:left="64" w:right="56"/>
              <w:textAlignment w:val="auto"/>
              <w:rPr>
                <w:sz w:val="20"/>
              </w:rPr>
            </w:pPr>
            <w:r>
              <w:rPr>
                <w:sz w:val="20"/>
              </w:rPr>
              <w:t>国有资本经营预算财政拨款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745" w:type="dxa"/>
          </w:tcPr>
          <w:p>
            <w:pPr>
              <w:pStyle w:val="11"/>
              <w:keepNext w:val="0"/>
              <w:keepLines w:val="0"/>
              <w:pageBreakBefore w:val="0"/>
              <w:kinsoku/>
              <w:overflowPunct/>
              <w:topLinePunct/>
              <w:autoSpaceDE/>
              <w:autoSpaceDN/>
              <w:bidi w:val="0"/>
              <w:adjustRightInd/>
              <w:snapToGrid/>
              <w:spacing w:before="86"/>
              <w:ind w:left="7"/>
              <w:jc w:val="center"/>
              <w:textAlignment w:val="auto"/>
              <w:rPr>
                <w:sz w:val="20"/>
              </w:rPr>
            </w:pPr>
            <w:r>
              <w:rPr>
                <w:sz w:val="20"/>
              </w:rPr>
              <w:t>栏 次</w:t>
            </w: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677" w:type="dxa"/>
          </w:tcPr>
          <w:p>
            <w:pPr>
              <w:pStyle w:val="11"/>
              <w:keepNext w:val="0"/>
              <w:keepLines w:val="0"/>
              <w:pageBreakBefore w:val="0"/>
              <w:kinsoku/>
              <w:overflowPunct/>
              <w:topLinePunct/>
              <w:autoSpaceDE/>
              <w:autoSpaceDN/>
              <w:bidi w:val="0"/>
              <w:adjustRightInd/>
              <w:snapToGrid/>
              <w:spacing w:before="86"/>
              <w:ind w:left="6"/>
              <w:jc w:val="center"/>
              <w:textAlignment w:val="auto"/>
              <w:rPr>
                <w:sz w:val="20"/>
              </w:rPr>
            </w:pPr>
            <w:r>
              <w:rPr>
                <w:w w:val="99"/>
                <w:sz w:val="20"/>
              </w:rPr>
              <w:t>1</w:t>
            </w:r>
          </w:p>
        </w:tc>
        <w:tc>
          <w:tcPr>
            <w:tcW w:w="3117" w:type="dxa"/>
          </w:tcPr>
          <w:p>
            <w:pPr>
              <w:pStyle w:val="11"/>
              <w:keepNext w:val="0"/>
              <w:keepLines w:val="0"/>
              <w:pageBreakBefore w:val="0"/>
              <w:kinsoku/>
              <w:overflowPunct/>
              <w:topLinePunct/>
              <w:autoSpaceDE/>
              <w:autoSpaceDN/>
              <w:bidi w:val="0"/>
              <w:adjustRightInd/>
              <w:snapToGrid/>
              <w:spacing w:before="86"/>
              <w:ind w:left="8"/>
              <w:jc w:val="center"/>
              <w:textAlignment w:val="auto"/>
              <w:rPr>
                <w:sz w:val="20"/>
              </w:rPr>
            </w:pPr>
            <w:r>
              <w:rPr>
                <w:sz w:val="20"/>
              </w:rPr>
              <w:t>栏 次</w:t>
            </w:r>
          </w:p>
        </w:tc>
        <w:tc>
          <w:tcPr>
            <w:tcW w:w="58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363" w:type="dxa"/>
          </w:tcPr>
          <w:p>
            <w:pPr>
              <w:pStyle w:val="11"/>
              <w:keepNext w:val="0"/>
              <w:keepLines w:val="0"/>
              <w:pageBreakBefore w:val="0"/>
              <w:kinsoku/>
              <w:overflowPunct/>
              <w:topLinePunct/>
              <w:autoSpaceDE/>
              <w:autoSpaceDN/>
              <w:bidi w:val="0"/>
              <w:adjustRightInd/>
              <w:snapToGrid/>
              <w:spacing w:before="86"/>
              <w:ind w:left="5"/>
              <w:jc w:val="center"/>
              <w:textAlignment w:val="auto"/>
              <w:rPr>
                <w:sz w:val="20"/>
              </w:rPr>
            </w:pPr>
            <w:r>
              <w:rPr>
                <w:w w:val="99"/>
                <w:sz w:val="20"/>
              </w:rPr>
              <w:t>2</w:t>
            </w:r>
          </w:p>
        </w:tc>
        <w:tc>
          <w:tcPr>
            <w:tcW w:w="1458" w:type="dxa"/>
          </w:tcPr>
          <w:p>
            <w:pPr>
              <w:pStyle w:val="11"/>
              <w:keepNext w:val="0"/>
              <w:keepLines w:val="0"/>
              <w:pageBreakBefore w:val="0"/>
              <w:kinsoku/>
              <w:overflowPunct/>
              <w:topLinePunct/>
              <w:autoSpaceDE/>
              <w:autoSpaceDN/>
              <w:bidi w:val="0"/>
              <w:adjustRightInd/>
              <w:snapToGrid/>
              <w:spacing w:before="86"/>
              <w:ind w:left="7"/>
              <w:jc w:val="center"/>
              <w:textAlignment w:val="auto"/>
              <w:rPr>
                <w:sz w:val="20"/>
              </w:rPr>
            </w:pPr>
            <w:r>
              <w:rPr>
                <w:w w:val="99"/>
                <w:sz w:val="20"/>
              </w:rPr>
              <w:t>3</w:t>
            </w:r>
          </w:p>
        </w:tc>
        <w:tc>
          <w:tcPr>
            <w:tcW w:w="1296" w:type="dxa"/>
          </w:tcPr>
          <w:p>
            <w:pPr>
              <w:pStyle w:val="11"/>
              <w:keepNext w:val="0"/>
              <w:keepLines w:val="0"/>
              <w:pageBreakBefore w:val="0"/>
              <w:kinsoku/>
              <w:overflowPunct/>
              <w:topLinePunct/>
              <w:autoSpaceDE/>
              <w:autoSpaceDN/>
              <w:bidi w:val="0"/>
              <w:adjustRightInd/>
              <w:snapToGrid/>
              <w:spacing w:before="86"/>
              <w:ind w:left="8"/>
              <w:jc w:val="center"/>
              <w:textAlignment w:val="auto"/>
              <w:rPr>
                <w:sz w:val="20"/>
              </w:rPr>
            </w:pPr>
            <w:r>
              <w:rPr>
                <w:w w:val="99"/>
                <w:sz w:val="20"/>
              </w:rPr>
              <w:t>4</w:t>
            </w:r>
          </w:p>
        </w:tc>
        <w:tc>
          <w:tcPr>
            <w:tcW w:w="1333" w:type="dxa"/>
          </w:tcPr>
          <w:p>
            <w:pPr>
              <w:pStyle w:val="11"/>
              <w:keepNext w:val="0"/>
              <w:keepLines w:val="0"/>
              <w:pageBreakBefore w:val="0"/>
              <w:kinsoku/>
              <w:overflowPunct/>
              <w:topLinePunct/>
              <w:autoSpaceDE/>
              <w:autoSpaceDN/>
              <w:bidi w:val="0"/>
              <w:adjustRightInd/>
              <w:snapToGrid/>
              <w:spacing w:before="86"/>
              <w:ind w:left="9"/>
              <w:jc w:val="center"/>
              <w:textAlignment w:val="auto"/>
              <w:rPr>
                <w:sz w:val="20"/>
              </w:rPr>
            </w:pPr>
            <w:r>
              <w:rPr>
                <w:w w:val="99"/>
                <w:sz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745" w:type="dxa"/>
          </w:tcPr>
          <w:p>
            <w:pPr>
              <w:pStyle w:val="11"/>
              <w:keepNext w:val="0"/>
              <w:keepLines w:val="0"/>
              <w:pageBreakBefore w:val="0"/>
              <w:kinsoku/>
              <w:overflowPunct/>
              <w:topLinePunct/>
              <w:autoSpaceDE/>
              <w:autoSpaceDN/>
              <w:bidi w:val="0"/>
              <w:adjustRightInd/>
              <w:snapToGrid/>
              <w:spacing w:before="86"/>
              <w:ind w:left="15"/>
              <w:textAlignment w:val="auto"/>
              <w:rPr>
                <w:sz w:val="20"/>
              </w:rPr>
            </w:pPr>
            <w:r>
              <w:rPr>
                <w:sz w:val="20"/>
              </w:rPr>
              <w:t>一、一般公共预算财政拨款</w:t>
            </w:r>
          </w:p>
        </w:tc>
        <w:tc>
          <w:tcPr>
            <w:tcW w:w="568" w:type="dxa"/>
          </w:tcPr>
          <w:p>
            <w:pPr>
              <w:pStyle w:val="11"/>
              <w:keepNext w:val="0"/>
              <w:keepLines w:val="0"/>
              <w:pageBreakBefore w:val="0"/>
              <w:kinsoku/>
              <w:overflowPunct/>
              <w:topLinePunct/>
              <w:autoSpaceDE/>
              <w:autoSpaceDN/>
              <w:bidi w:val="0"/>
              <w:adjustRightInd/>
              <w:snapToGrid/>
              <w:spacing w:before="86"/>
              <w:ind w:left="9"/>
              <w:jc w:val="center"/>
              <w:textAlignment w:val="auto"/>
              <w:rPr>
                <w:sz w:val="20"/>
              </w:rPr>
            </w:pPr>
            <w:r>
              <w:rPr>
                <w:w w:val="99"/>
                <w:sz w:val="20"/>
              </w:rPr>
              <w:t>1</w:t>
            </w:r>
          </w:p>
        </w:tc>
        <w:tc>
          <w:tcPr>
            <w:tcW w:w="167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5,774,732.58</w:t>
            </w:r>
          </w:p>
        </w:tc>
        <w:tc>
          <w:tcPr>
            <w:tcW w:w="3117" w:type="dxa"/>
          </w:tcPr>
          <w:p>
            <w:pPr>
              <w:pStyle w:val="11"/>
              <w:keepNext w:val="0"/>
              <w:keepLines w:val="0"/>
              <w:pageBreakBefore w:val="0"/>
              <w:kinsoku/>
              <w:overflowPunct/>
              <w:topLinePunct/>
              <w:autoSpaceDE/>
              <w:autoSpaceDN/>
              <w:bidi w:val="0"/>
              <w:adjustRightInd/>
              <w:snapToGrid/>
              <w:spacing w:before="86"/>
              <w:ind w:left="14"/>
              <w:textAlignment w:val="auto"/>
              <w:rPr>
                <w:sz w:val="20"/>
              </w:rPr>
            </w:pPr>
            <w:r>
              <w:rPr>
                <w:sz w:val="20"/>
              </w:rPr>
              <w:t>一、一般公共服务支出</w:t>
            </w:r>
          </w:p>
        </w:tc>
        <w:tc>
          <w:tcPr>
            <w:tcW w:w="581" w:type="dxa"/>
          </w:tcPr>
          <w:p>
            <w:pPr>
              <w:pStyle w:val="11"/>
              <w:keepNext w:val="0"/>
              <w:keepLines w:val="0"/>
              <w:pageBreakBefore w:val="0"/>
              <w:kinsoku/>
              <w:overflowPunct/>
              <w:topLinePunct/>
              <w:autoSpaceDE/>
              <w:autoSpaceDN/>
              <w:bidi w:val="0"/>
              <w:adjustRightInd/>
              <w:snapToGrid/>
              <w:spacing w:before="86"/>
              <w:ind w:left="68" w:right="58"/>
              <w:jc w:val="center"/>
              <w:textAlignment w:val="auto"/>
              <w:rPr>
                <w:sz w:val="20"/>
              </w:rPr>
            </w:pPr>
            <w:r>
              <w:rPr>
                <w:sz w:val="20"/>
              </w:rPr>
              <w:t>33</w:t>
            </w:r>
          </w:p>
        </w:tc>
        <w:tc>
          <w:tcPr>
            <w:tcW w:w="136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45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29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33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745" w:type="dxa"/>
          </w:tcPr>
          <w:p>
            <w:pPr>
              <w:pStyle w:val="11"/>
              <w:keepNext w:val="0"/>
              <w:keepLines w:val="0"/>
              <w:pageBreakBefore w:val="0"/>
              <w:kinsoku/>
              <w:overflowPunct/>
              <w:topLinePunct/>
              <w:autoSpaceDE/>
              <w:autoSpaceDN/>
              <w:bidi w:val="0"/>
              <w:adjustRightInd/>
              <w:snapToGrid/>
              <w:spacing w:before="87"/>
              <w:ind w:left="15"/>
              <w:textAlignment w:val="auto"/>
              <w:rPr>
                <w:sz w:val="20"/>
              </w:rPr>
            </w:pPr>
            <w:r>
              <w:rPr>
                <w:sz w:val="20"/>
              </w:rPr>
              <w:t>二、政府性基金预算财政拨款</w:t>
            </w:r>
          </w:p>
        </w:tc>
        <w:tc>
          <w:tcPr>
            <w:tcW w:w="568" w:type="dxa"/>
          </w:tcPr>
          <w:p>
            <w:pPr>
              <w:pStyle w:val="11"/>
              <w:keepNext w:val="0"/>
              <w:keepLines w:val="0"/>
              <w:pageBreakBefore w:val="0"/>
              <w:kinsoku/>
              <w:overflowPunct/>
              <w:topLinePunct/>
              <w:autoSpaceDE/>
              <w:autoSpaceDN/>
              <w:bidi w:val="0"/>
              <w:adjustRightInd/>
              <w:snapToGrid/>
              <w:spacing w:before="87"/>
              <w:ind w:left="9"/>
              <w:jc w:val="center"/>
              <w:textAlignment w:val="auto"/>
              <w:rPr>
                <w:sz w:val="20"/>
              </w:rPr>
            </w:pPr>
            <w:r>
              <w:rPr>
                <w:w w:val="99"/>
                <w:sz w:val="20"/>
              </w:rPr>
              <w:t>2</w:t>
            </w:r>
          </w:p>
        </w:tc>
        <w:tc>
          <w:tcPr>
            <w:tcW w:w="167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3117" w:type="dxa"/>
          </w:tcPr>
          <w:p>
            <w:pPr>
              <w:pStyle w:val="11"/>
              <w:keepNext w:val="0"/>
              <w:keepLines w:val="0"/>
              <w:pageBreakBefore w:val="0"/>
              <w:kinsoku/>
              <w:overflowPunct/>
              <w:topLinePunct/>
              <w:autoSpaceDE/>
              <w:autoSpaceDN/>
              <w:bidi w:val="0"/>
              <w:adjustRightInd/>
              <w:snapToGrid/>
              <w:spacing w:before="87"/>
              <w:ind w:left="14"/>
              <w:textAlignment w:val="auto"/>
              <w:rPr>
                <w:sz w:val="20"/>
              </w:rPr>
            </w:pPr>
            <w:r>
              <w:rPr>
                <w:sz w:val="20"/>
              </w:rPr>
              <w:t>二、外交支出</w:t>
            </w:r>
          </w:p>
        </w:tc>
        <w:tc>
          <w:tcPr>
            <w:tcW w:w="581" w:type="dxa"/>
          </w:tcPr>
          <w:p>
            <w:pPr>
              <w:pStyle w:val="11"/>
              <w:keepNext w:val="0"/>
              <w:keepLines w:val="0"/>
              <w:pageBreakBefore w:val="0"/>
              <w:kinsoku/>
              <w:overflowPunct/>
              <w:topLinePunct/>
              <w:autoSpaceDE/>
              <w:autoSpaceDN/>
              <w:bidi w:val="0"/>
              <w:adjustRightInd/>
              <w:snapToGrid/>
              <w:spacing w:before="87"/>
              <w:ind w:left="68" w:right="58"/>
              <w:jc w:val="center"/>
              <w:textAlignment w:val="auto"/>
              <w:rPr>
                <w:sz w:val="20"/>
              </w:rPr>
            </w:pPr>
            <w:r>
              <w:rPr>
                <w:sz w:val="20"/>
              </w:rPr>
              <w:t>34</w:t>
            </w:r>
          </w:p>
        </w:tc>
        <w:tc>
          <w:tcPr>
            <w:tcW w:w="136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45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29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33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745" w:type="dxa"/>
          </w:tcPr>
          <w:p>
            <w:pPr>
              <w:pStyle w:val="11"/>
              <w:keepNext w:val="0"/>
              <w:keepLines w:val="0"/>
              <w:pageBreakBefore w:val="0"/>
              <w:kinsoku/>
              <w:overflowPunct/>
              <w:topLinePunct/>
              <w:autoSpaceDE/>
              <w:autoSpaceDN/>
              <w:bidi w:val="0"/>
              <w:adjustRightInd/>
              <w:snapToGrid/>
              <w:spacing w:before="85"/>
              <w:ind w:left="15"/>
              <w:textAlignment w:val="auto"/>
              <w:rPr>
                <w:sz w:val="20"/>
              </w:rPr>
            </w:pPr>
            <w:r>
              <w:rPr>
                <w:sz w:val="20"/>
              </w:rPr>
              <w:t>三、国有资本经营财政拨款</w:t>
            </w:r>
          </w:p>
        </w:tc>
        <w:tc>
          <w:tcPr>
            <w:tcW w:w="568" w:type="dxa"/>
          </w:tcPr>
          <w:p>
            <w:pPr>
              <w:pStyle w:val="11"/>
              <w:keepNext w:val="0"/>
              <w:keepLines w:val="0"/>
              <w:pageBreakBefore w:val="0"/>
              <w:kinsoku/>
              <w:overflowPunct/>
              <w:topLinePunct/>
              <w:autoSpaceDE/>
              <w:autoSpaceDN/>
              <w:bidi w:val="0"/>
              <w:adjustRightInd/>
              <w:snapToGrid/>
              <w:spacing w:before="85"/>
              <w:ind w:left="9"/>
              <w:jc w:val="center"/>
              <w:textAlignment w:val="auto"/>
              <w:rPr>
                <w:sz w:val="20"/>
              </w:rPr>
            </w:pPr>
            <w:r>
              <w:rPr>
                <w:w w:val="99"/>
                <w:sz w:val="20"/>
              </w:rPr>
              <w:t>3</w:t>
            </w:r>
          </w:p>
        </w:tc>
        <w:tc>
          <w:tcPr>
            <w:tcW w:w="1677"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3117" w:type="dxa"/>
          </w:tcPr>
          <w:p>
            <w:pPr>
              <w:pStyle w:val="11"/>
              <w:keepNext w:val="0"/>
              <w:keepLines w:val="0"/>
              <w:pageBreakBefore w:val="0"/>
              <w:kinsoku/>
              <w:overflowPunct/>
              <w:topLinePunct/>
              <w:autoSpaceDE/>
              <w:autoSpaceDN/>
              <w:bidi w:val="0"/>
              <w:adjustRightInd/>
              <w:snapToGrid/>
              <w:spacing w:before="85"/>
              <w:ind w:left="14"/>
              <w:textAlignment w:val="auto"/>
              <w:rPr>
                <w:sz w:val="20"/>
              </w:rPr>
            </w:pPr>
            <w:r>
              <w:rPr>
                <w:sz w:val="20"/>
              </w:rPr>
              <w:t>三、国防支出</w:t>
            </w:r>
          </w:p>
        </w:tc>
        <w:tc>
          <w:tcPr>
            <w:tcW w:w="581" w:type="dxa"/>
          </w:tcPr>
          <w:p>
            <w:pPr>
              <w:pStyle w:val="11"/>
              <w:keepNext w:val="0"/>
              <w:keepLines w:val="0"/>
              <w:pageBreakBefore w:val="0"/>
              <w:kinsoku/>
              <w:overflowPunct/>
              <w:topLinePunct/>
              <w:autoSpaceDE/>
              <w:autoSpaceDN/>
              <w:bidi w:val="0"/>
              <w:adjustRightInd/>
              <w:snapToGrid/>
              <w:spacing w:before="85"/>
              <w:ind w:left="68" w:right="58"/>
              <w:jc w:val="center"/>
              <w:textAlignment w:val="auto"/>
              <w:rPr>
                <w:sz w:val="20"/>
              </w:rPr>
            </w:pPr>
            <w:r>
              <w:rPr>
                <w:sz w:val="20"/>
              </w:rPr>
              <w:t>35</w:t>
            </w:r>
          </w:p>
        </w:tc>
        <w:tc>
          <w:tcPr>
            <w:tcW w:w="136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45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29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33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74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spacing w:before="85"/>
              <w:ind w:left="9"/>
              <w:jc w:val="center"/>
              <w:textAlignment w:val="auto"/>
              <w:rPr>
                <w:sz w:val="20"/>
              </w:rPr>
            </w:pPr>
            <w:r>
              <w:rPr>
                <w:w w:val="99"/>
                <w:sz w:val="20"/>
              </w:rPr>
              <w:t>4</w:t>
            </w:r>
          </w:p>
        </w:tc>
        <w:tc>
          <w:tcPr>
            <w:tcW w:w="167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3117" w:type="dxa"/>
          </w:tcPr>
          <w:p>
            <w:pPr>
              <w:pStyle w:val="11"/>
              <w:keepNext w:val="0"/>
              <w:keepLines w:val="0"/>
              <w:pageBreakBefore w:val="0"/>
              <w:kinsoku/>
              <w:overflowPunct/>
              <w:topLinePunct/>
              <w:autoSpaceDE/>
              <w:autoSpaceDN/>
              <w:bidi w:val="0"/>
              <w:adjustRightInd/>
              <w:snapToGrid/>
              <w:spacing w:before="85"/>
              <w:ind w:left="14"/>
              <w:textAlignment w:val="auto"/>
              <w:rPr>
                <w:sz w:val="20"/>
              </w:rPr>
            </w:pPr>
            <w:r>
              <w:rPr>
                <w:sz w:val="20"/>
              </w:rPr>
              <w:t>四、公共安全支出</w:t>
            </w:r>
          </w:p>
        </w:tc>
        <w:tc>
          <w:tcPr>
            <w:tcW w:w="581" w:type="dxa"/>
          </w:tcPr>
          <w:p>
            <w:pPr>
              <w:pStyle w:val="11"/>
              <w:keepNext w:val="0"/>
              <w:keepLines w:val="0"/>
              <w:pageBreakBefore w:val="0"/>
              <w:kinsoku/>
              <w:overflowPunct/>
              <w:topLinePunct/>
              <w:autoSpaceDE/>
              <w:autoSpaceDN/>
              <w:bidi w:val="0"/>
              <w:adjustRightInd/>
              <w:snapToGrid/>
              <w:spacing w:before="85"/>
              <w:ind w:left="68" w:right="58"/>
              <w:jc w:val="center"/>
              <w:textAlignment w:val="auto"/>
              <w:rPr>
                <w:sz w:val="20"/>
              </w:rPr>
            </w:pPr>
            <w:r>
              <w:rPr>
                <w:sz w:val="20"/>
              </w:rPr>
              <w:t>36</w:t>
            </w:r>
          </w:p>
        </w:tc>
        <w:tc>
          <w:tcPr>
            <w:tcW w:w="136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45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29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33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74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spacing w:before="86"/>
              <w:ind w:left="9"/>
              <w:jc w:val="center"/>
              <w:textAlignment w:val="auto"/>
              <w:rPr>
                <w:sz w:val="20"/>
              </w:rPr>
            </w:pPr>
            <w:r>
              <w:rPr>
                <w:w w:val="99"/>
                <w:sz w:val="20"/>
              </w:rPr>
              <w:t>5</w:t>
            </w:r>
          </w:p>
        </w:tc>
        <w:tc>
          <w:tcPr>
            <w:tcW w:w="167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3117" w:type="dxa"/>
          </w:tcPr>
          <w:p>
            <w:pPr>
              <w:pStyle w:val="11"/>
              <w:keepNext w:val="0"/>
              <w:keepLines w:val="0"/>
              <w:pageBreakBefore w:val="0"/>
              <w:kinsoku/>
              <w:overflowPunct/>
              <w:topLinePunct/>
              <w:autoSpaceDE/>
              <w:autoSpaceDN/>
              <w:bidi w:val="0"/>
              <w:adjustRightInd/>
              <w:snapToGrid/>
              <w:spacing w:before="86"/>
              <w:ind w:left="14"/>
              <w:textAlignment w:val="auto"/>
              <w:rPr>
                <w:sz w:val="20"/>
              </w:rPr>
            </w:pPr>
            <w:r>
              <w:rPr>
                <w:sz w:val="20"/>
              </w:rPr>
              <w:t>五、教育支出</w:t>
            </w:r>
          </w:p>
        </w:tc>
        <w:tc>
          <w:tcPr>
            <w:tcW w:w="581" w:type="dxa"/>
          </w:tcPr>
          <w:p>
            <w:pPr>
              <w:pStyle w:val="11"/>
              <w:keepNext w:val="0"/>
              <w:keepLines w:val="0"/>
              <w:pageBreakBefore w:val="0"/>
              <w:kinsoku/>
              <w:overflowPunct/>
              <w:topLinePunct/>
              <w:autoSpaceDE/>
              <w:autoSpaceDN/>
              <w:bidi w:val="0"/>
              <w:adjustRightInd/>
              <w:snapToGrid/>
              <w:spacing w:before="86"/>
              <w:ind w:left="68" w:right="58"/>
              <w:jc w:val="center"/>
              <w:textAlignment w:val="auto"/>
              <w:rPr>
                <w:sz w:val="20"/>
              </w:rPr>
            </w:pPr>
            <w:r>
              <w:rPr>
                <w:sz w:val="20"/>
              </w:rPr>
              <w:t>37</w:t>
            </w:r>
          </w:p>
        </w:tc>
        <w:tc>
          <w:tcPr>
            <w:tcW w:w="136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45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129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33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4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spacing w:before="43"/>
              <w:ind w:left="9"/>
              <w:jc w:val="center"/>
              <w:textAlignment w:val="auto"/>
              <w:rPr>
                <w:sz w:val="20"/>
              </w:rPr>
            </w:pPr>
            <w:r>
              <w:rPr>
                <w:w w:val="99"/>
                <w:sz w:val="20"/>
              </w:rPr>
              <w:t>6</w:t>
            </w:r>
          </w:p>
        </w:tc>
        <w:tc>
          <w:tcPr>
            <w:tcW w:w="167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3117" w:type="dxa"/>
          </w:tcPr>
          <w:p>
            <w:pPr>
              <w:pStyle w:val="11"/>
              <w:keepNext w:val="0"/>
              <w:keepLines w:val="0"/>
              <w:pageBreakBefore w:val="0"/>
              <w:kinsoku/>
              <w:overflowPunct/>
              <w:topLinePunct/>
              <w:autoSpaceDE/>
              <w:autoSpaceDN/>
              <w:bidi w:val="0"/>
              <w:adjustRightInd/>
              <w:snapToGrid/>
              <w:spacing w:before="43"/>
              <w:ind w:left="14"/>
              <w:textAlignment w:val="auto"/>
              <w:rPr>
                <w:sz w:val="20"/>
              </w:rPr>
            </w:pPr>
            <w:r>
              <w:rPr>
                <w:sz w:val="20"/>
              </w:rPr>
              <w:t>六、科学技术支出</w:t>
            </w:r>
          </w:p>
        </w:tc>
        <w:tc>
          <w:tcPr>
            <w:tcW w:w="581" w:type="dxa"/>
          </w:tcPr>
          <w:p>
            <w:pPr>
              <w:pStyle w:val="11"/>
              <w:keepNext w:val="0"/>
              <w:keepLines w:val="0"/>
              <w:pageBreakBefore w:val="0"/>
              <w:kinsoku/>
              <w:overflowPunct/>
              <w:topLinePunct/>
              <w:autoSpaceDE/>
              <w:autoSpaceDN/>
              <w:bidi w:val="0"/>
              <w:adjustRightInd/>
              <w:snapToGrid/>
              <w:spacing w:before="43"/>
              <w:ind w:left="68" w:right="58"/>
              <w:jc w:val="center"/>
              <w:textAlignment w:val="auto"/>
              <w:rPr>
                <w:sz w:val="20"/>
              </w:rPr>
            </w:pPr>
            <w:r>
              <w:rPr>
                <w:sz w:val="20"/>
              </w:rPr>
              <w:t>38</w:t>
            </w:r>
          </w:p>
        </w:tc>
        <w:tc>
          <w:tcPr>
            <w:tcW w:w="136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45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9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33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74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spacing w:before="85"/>
              <w:ind w:left="9"/>
              <w:jc w:val="center"/>
              <w:textAlignment w:val="auto"/>
              <w:rPr>
                <w:sz w:val="20"/>
              </w:rPr>
            </w:pPr>
            <w:r>
              <w:rPr>
                <w:w w:val="99"/>
                <w:sz w:val="20"/>
              </w:rPr>
              <w:t>7</w:t>
            </w:r>
          </w:p>
        </w:tc>
        <w:tc>
          <w:tcPr>
            <w:tcW w:w="167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3117" w:type="dxa"/>
          </w:tcPr>
          <w:p>
            <w:pPr>
              <w:pStyle w:val="11"/>
              <w:keepNext w:val="0"/>
              <w:keepLines w:val="0"/>
              <w:pageBreakBefore w:val="0"/>
              <w:kinsoku/>
              <w:overflowPunct/>
              <w:topLinePunct/>
              <w:autoSpaceDE/>
              <w:autoSpaceDN/>
              <w:bidi w:val="0"/>
              <w:adjustRightInd/>
              <w:snapToGrid/>
              <w:spacing w:before="85"/>
              <w:ind w:left="14"/>
              <w:textAlignment w:val="auto"/>
              <w:rPr>
                <w:sz w:val="20"/>
              </w:rPr>
            </w:pPr>
            <w:r>
              <w:rPr>
                <w:sz w:val="20"/>
              </w:rPr>
              <w:t>七、文化旅游体育与传媒支出</w:t>
            </w:r>
          </w:p>
        </w:tc>
        <w:tc>
          <w:tcPr>
            <w:tcW w:w="581" w:type="dxa"/>
          </w:tcPr>
          <w:p>
            <w:pPr>
              <w:pStyle w:val="11"/>
              <w:keepNext w:val="0"/>
              <w:keepLines w:val="0"/>
              <w:pageBreakBefore w:val="0"/>
              <w:kinsoku/>
              <w:overflowPunct/>
              <w:topLinePunct/>
              <w:autoSpaceDE/>
              <w:autoSpaceDN/>
              <w:bidi w:val="0"/>
              <w:adjustRightInd/>
              <w:snapToGrid/>
              <w:spacing w:before="85"/>
              <w:ind w:left="68" w:right="58"/>
              <w:jc w:val="center"/>
              <w:textAlignment w:val="auto"/>
              <w:rPr>
                <w:sz w:val="20"/>
              </w:rPr>
            </w:pPr>
            <w:r>
              <w:rPr>
                <w:sz w:val="20"/>
              </w:rPr>
              <w:t>39</w:t>
            </w:r>
          </w:p>
        </w:tc>
        <w:tc>
          <w:tcPr>
            <w:tcW w:w="136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45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9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33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74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spacing w:before="85"/>
              <w:ind w:left="9"/>
              <w:jc w:val="center"/>
              <w:textAlignment w:val="auto"/>
              <w:rPr>
                <w:sz w:val="20"/>
              </w:rPr>
            </w:pPr>
            <w:r>
              <w:rPr>
                <w:w w:val="99"/>
                <w:sz w:val="20"/>
              </w:rPr>
              <w:t>8</w:t>
            </w:r>
          </w:p>
        </w:tc>
        <w:tc>
          <w:tcPr>
            <w:tcW w:w="167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3117" w:type="dxa"/>
          </w:tcPr>
          <w:p>
            <w:pPr>
              <w:pStyle w:val="11"/>
              <w:keepNext w:val="0"/>
              <w:keepLines w:val="0"/>
              <w:pageBreakBefore w:val="0"/>
              <w:kinsoku/>
              <w:overflowPunct/>
              <w:topLinePunct/>
              <w:autoSpaceDE/>
              <w:autoSpaceDN/>
              <w:bidi w:val="0"/>
              <w:adjustRightInd/>
              <w:snapToGrid/>
              <w:spacing w:before="85"/>
              <w:ind w:left="14"/>
              <w:textAlignment w:val="auto"/>
              <w:rPr>
                <w:sz w:val="20"/>
              </w:rPr>
            </w:pPr>
            <w:r>
              <w:rPr>
                <w:sz w:val="20"/>
              </w:rPr>
              <w:t>八、社会保障和就业支出</w:t>
            </w:r>
          </w:p>
        </w:tc>
        <w:tc>
          <w:tcPr>
            <w:tcW w:w="581" w:type="dxa"/>
          </w:tcPr>
          <w:p>
            <w:pPr>
              <w:pStyle w:val="11"/>
              <w:keepNext w:val="0"/>
              <w:keepLines w:val="0"/>
              <w:pageBreakBefore w:val="0"/>
              <w:kinsoku/>
              <w:overflowPunct/>
              <w:topLinePunct/>
              <w:autoSpaceDE/>
              <w:autoSpaceDN/>
              <w:bidi w:val="0"/>
              <w:adjustRightInd/>
              <w:snapToGrid/>
              <w:spacing w:before="85"/>
              <w:ind w:left="68" w:right="58"/>
              <w:jc w:val="center"/>
              <w:textAlignment w:val="auto"/>
              <w:rPr>
                <w:sz w:val="20"/>
              </w:rPr>
            </w:pPr>
            <w:r>
              <w:rPr>
                <w:sz w:val="20"/>
              </w:rPr>
              <w:t>40</w:t>
            </w:r>
          </w:p>
        </w:tc>
        <w:tc>
          <w:tcPr>
            <w:tcW w:w="136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hint="eastAsia" w:ascii="Times New Roman" w:eastAsia="宋体"/>
                <w:sz w:val="20"/>
                <w:lang w:val="en-US" w:eastAsia="zh-CN"/>
              </w:rPr>
            </w:pPr>
            <w:r>
              <w:rPr>
                <w:rFonts w:hint="eastAsia" w:ascii="宋体" w:hAnsi="宋体" w:eastAsia="宋体" w:cs="宋体"/>
                <w:i w:val="0"/>
                <w:color w:val="000000"/>
                <w:kern w:val="0"/>
                <w:sz w:val="22"/>
                <w:szCs w:val="22"/>
                <w:u w:val="none"/>
                <w:lang w:val="en-US" w:eastAsia="zh-CN" w:bidi="ar"/>
              </w:rPr>
              <w:t>3,575,950.00</w:t>
            </w:r>
          </w:p>
        </w:tc>
        <w:tc>
          <w:tcPr>
            <w:tcW w:w="145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ascii="Times New Roman"/>
                <w:sz w:val="20"/>
              </w:rPr>
            </w:pPr>
            <w:r>
              <w:rPr>
                <w:rFonts w:hint="eastAsia" w:ascii="宋体" w:hAnsi="宋体" w:eastAsia="宋体" w:cs="宋体"/>
                <w:i w:val="0"/>
                <w:color w:val="000000"/>
                <w:kern w:val="0"/>
                <w:sz w:val="22"/>
                <w:szCs w:val="22"/>
                <w:u w:val="none"/>
                <w:lang w:val="en-US" w:eastAsia="zh-CN" w:bidi="ar"/>
              </w:rPr>
              <w:t>3,575,950.00</w:t>
            </w:r>
          </w:p>
        </w:tc>
        <w:tc>
          <w:tcPr>
            <w:tcW w:w="129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33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74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spacing w:before="86"/>
              <w:ind w:left="9"/>
              <w:jc w:val="center"/>
              <w:textAlignment w:val="auto"/>
              <w:rPr>
                <w:sz w:val="20"/>
              </w:rPr>
            </w:pPr>
            <w:r>
              <w:rPr>
                <w:w w:val="99"/>
                <w:sz w:val="20"/>
              </w:rPr>
              <w:t>9</w:t>
            </w:r>
          </w:p>
        </w:tc>
        <w:tc>
          <w:tcPr>
            <w:tcW w:w="167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3117" w:type="dxa"/>
          </w:tcPr>
          <w:p>
            <w:pPr>
              <w:pStyle w:val="11"/>
              <w:keepNext w:val="0"/>
              <w:keepLines w:val="0"/>
              <w:pageBreakBefore w:val="0"/>
              <w:kinsoku/>
              <w:overflowPunct/>
              <w:topLinePunct/>
              <w:autoSpaceDE/>
              <w:autoSpaceDN/>
              <w:bidi w:val="0"/>
              <w:adjustRightInd/>
              <w:snapToGrid/>
              <w:spacing w:before="86"/>
              <w:ind w:left="14"/>
              <w:textAlignment w:val="auto"/>
              <w:rPr>
                <w:sz w:val="20"/>
              </w:rPr>
            </w:pPr>
            <w:r>
              <w:rPr>
                <w:sz w:val="20"/>
              </w:rPr>
              <w:t>九、卫生健康支出</w:t>
            </w:r>
          </w:p>
        </w:tc>
        <w:tc>
          <w:tcPr>
            <w:tcW w:w="581" w:type="dxa"/>
          </w:tcPr>
          <w:p>
            <w:pPr>
              <w:pStyle w:val="11"/>
              <w:keepNext w:val="0"/>
              <w:keepLines w:val="0"/>
              <w:pageBreakBefore w:val="0"/>
              <w:kinsoku/>
              <w:overflowPunct/>
              <w:topLinePunct/>
              <w:autoSpaceDE/>
              <w:autoSpaceDN/>
              <w:bidi w:val="0"/>
              <w:adjustRightInd/>
              <w:snapToGrid/>
              <w:spacing w:before="86"/>
              <w:ind w:left="68" w:right="58"/>
              <w:jc w:val="center"/>
              <w:textAlignment w:val="auto"/>
              <w:rPr>
                <w:sz w:val="20"/>
              </w:rPr>
            </w:pPr>
            <w:r>
              <w:rPr>
                <w:sz w:val="20"/>
              </w:rPr>
              <w:t>41</w:t>
            </w:r>
          </w:p>
        </w:tc>
        <w:tc>
          <w:tcPr>
            <w:tcW w:w="136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ascii="Times New Roman"/>
                <w:sz w:val="20"/>
              </w:rPr>
            </w:pPr>
            <w:r>
              <w:rPr>
                <w:rFonts w:hint="eastAsia" w:ascii="宋体" w:hAnsi="宋体" w:eastAsia="宋体" w:cs="宋体"/>
                <w:i w:val="0"/>
                <w:color w:val="000000"/>
                <w:kern w:val="0"/>
                <w:sz w:val="22"/>
                <w:szCs w:val="22"/>
                <w:u w:val="none"/>
                <w:lang w:val="en-US" w:eastAsia="zh-CN" w:bidi="ar"/>
              </w:rPr>
              <w:t>77,369.29</w:t>
            </w:r>
          </w:p>
        </w:tc>
        <w:tc>
          <w:tcPr>
            <w:tcW w:w="145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ascii="Times New Roman"/>
                <w:sz w:val="20"/>
              </w:rPr>
            </w:pPr>
            <w:r>
              <w:rPr>
                <w:rFonts w:hint="eastAsia" w:ascii="宋体" w:hAnsi="宋体" w:eastAsia="宋体" w:cs="宋体"/>
                <w:i w:val="0"/>
                <w:color w:val="000000"/>
                <w:kern w:val="0"/>
                <w:sz w:val="22"/>
                <w:szCs w:val="22"/>
                <w:u w:val="none"/>
                <w:lang w:val="en-US" w:eastAsia="zh-CN" w:bidi="ar"/>
              </w:rPr>
              <w:t>77,369.29</w:t>
            </w:r>
          </w:p>
        </w:tc>
        <w:tc>
          <w:tcPr>
            <w:tcW w:w="129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33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74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spacing w:before="86"/>
              <w:ind w:left="12" w:right="3"/>
              <w:jc w:val="center"/>
              <w:textAlignment w:val="auto"/>
              <w:rPr>
                <w:sz w:val="20"/>
              </w:rPr>
            </w:pPr>
            <w:r>
              <w:rPr>
                <w:sz w:val="20"/>
              </w:rPr>
              <w:t>10</w:t>
            </w:r>
          </w:p>
        </w:tc>
        <w:tc>
          <w:tcPr>
            <w:tcW w:w="167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3117" w:type="dxa"/>
          </w:tcPr>
          <w:p>
            <w:pPr>
              <w:pStyle w:val="11"/>
              <w:keepNext w:val="0"/>
              <w:keepLines w:val="0"/>
              <w:pageBreakBefore w:val="0"/>
              <w:kinsoku/>
              <w:overflowPunct/>
              <w:topLinePunct/>
              <w:autoSpaceDE/>
              <w:autoSpaceDN/>
              <w:bidi w:val="0"/>
              <w:adjustRightInd/>
              <w:snapToGrid/>
              <w:spacing w:before="86"/>
              <w:ind w:left="14"/>
              <w:textAlignment w:val="auto"/>
              <w:rPr>
                <w:sz w:val="20"/>
              </w:rPr>
            </w:pPr>
            <w:r>
              <w:rPr>
                <w:sz w:val="20"/>
              </w:rPr>
              <w:t>十、节能环保支出</w:t>
            </w:r>
          </w:p>
        </w:tc>
        <w:tc>
          <w:tcPr>
            <w:tcW w:w="581" w:type="dxa"/>
          </w:tcPr>
          <w:p>
            <w:pPr>
              <w:pStyle w:val="11"/>
              <w:keepNext w:val="0"/>
              <w:keepLines w:val="0"/>
              <w:pageBreakBefore w:val="0"/>
              <w:kinsoku/>
              <w:overflowPunct/>
              <w:topLinePunct/>
              <w:autoSpaceDE/>
              <w:autoSpaceDN/>
              <w:bidi w:val="0"/>
              <w:adjustRightInd/>
              <w:snapToGrid/>
              <w:spacing w:before="86"/>
              <w:ind w:left="68" w:right="58"/>
              <w:jc w:val="center"/>
              <w:textAlignment w:val="auto"/>
              <w:rPr>
                <w:sz w:val="20"/>
              </w:rPr>
            </w:pPr>
            <w:r>
              <w:rPr>
                <w:sz w:val="20"/>
              </w:rPr>
              <w:t>42</w:t>
            </w:r>
          </w:p>
        </w:tc>
        <w:tc>
          <w:tcPr>
            <w:tcW w:w="136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45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9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33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bl>
    <w:p>
      <w:pPr>
        <w:keepNext w:val="0"/>
        <w:keepLines w:val="0"/>
        <w:pageBreakBefore w:val="0"/>
        <w:kinsoku/>
        <w:overflowPunct/>
        <w:topLinePunct/>
        <w:autoSpaceDE/>
        <w:autoSpaceDN/>
        <w:bidi w:val="0"/>
        <w:adjustRightInd/>
        <w:snapToGrid/>
        <w:spacing w:after="0"/>
        <w:textAlignment w:val="auto"/>
        <w:rPr>
          <w:rFonts w:ascii="Times New Roman"/>
          <w:sz w:val="20"/>
        </w:rPr>
        <w:sectPr>
          <w:pgSz w:w="16840" w:h="11910" w:orient="landscape"/>
          <w:pgMar w:top="1587" w:right="1582" w:bottom="1587" w:left="1179" w:header="0" w:footer="992" w:gutter="0"/>
          <w:cols w:space="0" w:num="1"/>
          <w:rtlGutter w:val="0"/>
          <w:docGrid w:linePitch="0" w:charSpace="0"/>
        </w:sectPr>
      </w:pPr>
    </w:p>
    <w:tbl>
      <w:tblPr>
        <w:tblStyle w:val="7"/>
        <w:tblW w:w="13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9"/>
        <w:gridCol w:w="557"/>
        <w:gridCol w:w="1649"/>
        <w:gridCol w:w="3064"/>
        <w:gridCol w:w="570"/>
        <w:gridCol w:w="1483"/>
        <w:gridCol w:w="1542"/>
        <w:gridCol w:w="1021"/>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2699" w:type="dxa"/>
            <w:tcBorders>
              <w:top w:val="single" w:color="auto" w:sz="4" w:space="0"/>
              <w:left w:val="single" w:color="auto" w:sz="4" w:space="0"/>
              <w:bottom w:val="single" w:color="auto" w:sz="4" w:space="0"/>
            </w:tcBorders>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Borders>
              <w:top w:val="single" w:color="auto" w:sz="4" w:space="0"/>
              <w:bottom w:val="single" w:color="auto" w:sz="4" w:space="0"/>
            </w:tcBorders>
          </w:tcPr>
          <w:p>
            <w:pPr>
              <w:pStyle w:val="11"/>
              <w:keepNext w:val="0"/>
              <w:keepLines w:val="0"/>
              <w:pageBreakBefore w:val="0"/>
              <w:kinsoku/>
              <w:overflowPunct/>
              <w:topLinePunct/>
              <w:autoSpaceDE/>
              <w:autoSpaceDN/>
              <w:bidi w:val="0"/>
              <w:adjustRightInd/>
              <w:snapToGrid/>
              <w:spacing w:before="97"/>
              <w:ind w:left="12" w:right="3"/>
              <w:jc w:val="center"/>
              <w:textAlignment w:val="auto"/>
              <w:rPr>
                <w:sz w:val="20"/>
              </w:rPr>
            </w:pPr>
            <w:r>
              <w:rPr>
                <w:sz w:val="20"/>
              </w:rPr>
              <w:t>11</w:t>
            </w:r>
          </w:p>
        </w:tc>
        <w:tc>
          <w:tcPr>
            <w:tcW w:w="1649" w:type="dxa"/>
            <w:tcBorders>
              <w:top w:val="single" w:color="auto" w:sz="4" w:space="0"/>
              <w:bottom w:val="single" w:color="auto" w:sz="4" w:space="0"/>
            </w:tcBorders>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Borders>
              <w:top w:val="single" w:color="auto" w:sz="4" w:space="0"/>
              <w:bottom w:val="single" w:color="auto" w:sz="4" w:space="0"/>
            </w:tcBorders>
          </w:tcPr>
          <w:p>
            <w:pPr>
              <w:pStyle w:val="11"/>
              <w:keepNext w:val="0"/>
              <w:keepLines w:val="0"/>
              <w:pageBreakBefore w:val="0"/>
              <w:kinsoku/>
              <w:overflowPunct/>
              <w:topLinePunct/>
              <w:autoSpaceDE/>
              <w:autoSpaceDN/>
              <w:bidi w:val="0"/>
              <w:adjustRightInd/>
              <w:snapToGrid/>
              <w:spacing w:before="97"/>
              <w:ind w:left="14"/>
              <w:textAlignment w:val="auto"/>
              <w:rPr>
                <w:sz w:val="20"/>
              </w:rPr>
            </w:pPr>
            <w:r>
              <w:rPr>
                <w:sz w:val="20"/>
              </w:rPr>
              <w:t>十一、城乡社区支出</w:t>
            </w:r>
          </w:p>
        </w:tc>
        <w:tc>
          <w:tcPr>
            <w:tcW w:w="570" w:type="dxa"/>
            <w:tcBorders>
              <w:top w:val="single" w:color="auto" w:sz="4" w:space="0"/>
              <w:bottom w:val="single" w:color="auto" w:sz="4" w:space="0"/>
            </w:tcBorders>
          </w:tcPr>
          <w:p>
            <w:pPr>
              <w:pStyle w:val="11"/>
              <w:keepNext w:val="0"/>
              <w:keepLines w:val="0"/>
              <w:pageBreakBefore w:val="0"/>
              <w:kinsoku/>
              <w:overflowPunct/>
              <w:topLinePunct/>
              <w:autoSpaceDE/>
              <w:autoSpaceDN/>
              <w:bidi w:val="0"/>
              <w:adjustRightInd/>
              <w:snapToGrid/>
              <w:spacing w:before="97"/>
              <w:ind w:right="178"/>
              <w:jc w:val="right"/>
              <w:textAlignment w:val="auto"/>
              <w:rPr>
                <w:sz w:val="20"/>
              </w:rPr>
            </w:pPr>
            <w:r>
              <w:rPr>
                <w:sz w:val="20"/>
              </w:rPr>
              <w:t>43</w:t>
            </w:r>
          </w:p>
        </w:tc>
        <w:tc>
          <w:tcPr>
            <w:tcW w:w="1483" w:type="dxa"/>
            <w:tcBorders>
              <w:top w:val="single" w:color="auto" w:sz="4" w:space="0"/>
              <w:bottom w:val="single" w:color="auto" w:sz="4" w:space="0"/>
            </w:tcBorders>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542" w:type="dxa"/>
            <w:tcBorders>
              <w:top w:val="single" w:color="auto" w:sz="4" w:space="0"/>
              <w:bottom w:val="single" w:color="auto" w:sz="4" w:space="0"/>
            </w:tcBorders>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021" w:type="dxa"/>
            <w:tcBorders>
              <w:top w:val="single" w:color="auto" w:sz="4" w:space="0"/>
              <w:bottom w:val="single" w:color="auto" w:sz="4" w:space="0"/>
            </w:tcBorders>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Borders>
              <w:top w:val="single" w:color="auto" w:sz="4" w:space="0"/>
              <w:bottom w:val="single" w:color="auto" w:sz="4" w:space="0"/>
              <w:right w:val="single" w:color="auto" w:sz="4" w:space="0"/>
            </w:tcBorders>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699" w:type="dxa"/>
            <w:tcBorders>
              <w:top w:val="single" w:color="auto" w:sz="4" w:space="0"/>
            </w:tcBorders>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Borders>
              <w:top w:val="single" w:color="auto" w:sz="4" w:space="0"/>
            </w:tcBorders>
          </w:tcPr>
          <w:p>
            <w:pPr>
              <w:pStyle w:val="11"/>
              <w:keepNext w:val="0"/>
              <w:keepLines w:val="0"/>
              <w:pageBreakBefore w:val="0"/>
              <w:kinsoku/>
              <w:overflowPunct/>
              <w:topLinePunct/>
              <w:autoSpaceDE/>
              <w:autoSpaceDN/>
              <w:bidi w:val="0"/>
              <w:adjustRightInd/>
              <w:snapToGrid/>
              <w:spacing w:before="85"/>
              <w:ind w:left="12" w:right="3"/>
              <w:jc w:val="center"/>
              <w:textAlignment w:val="auto"/>
              <w:rPr>
                <w:sz w:val="20"/>
              </w:rPr>
            </w:pPr>
            <w:r>
              <w:rPr>
                <w:sz w:val="20"/>
              </w:rPr>
              <w:t>12</w:t>
            </w:r>
          </w:p>
        </w:tc>
        <w:tc>
          <w:tcPr>
            <w:tcW w:w="1649" w:type="dxa"/>
            <w:tcBorders>
              <w:top w:val="single" w:color="auto" w:sz="4" w:space="0"/>
            </w:tcBorders>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Borders>
              <w:top w:val="single" w:color="auto" w:sz="4" w:space="0"/>
            </w:tcBorders>
          </w:tcPr>
          <w:p>
            <w:pPr>
              <w:pStyle w:val="11"/>
              <w:keepNext w:val="0"/>
              <w:keepLines w:val="0"/>
              <w:pageBreakBefore w:val="0"/>
              <w:kinsoku/>
              <w:overflowPunct/>
              <w:topLinePunct/>
              <w:autoSpaceDE/>
              <w:autoSpaceDN/>
              <w:bidi w:val="0"/>
              <w:adjustRightInd/>
              <w:snapToGrid/>
              <w:spacing w:before="85"/>
              <w:ind w:left="14"/>
              <w:textAlignment w:val="auto"/>
              <w:rPr>
                <w:sz w:val="20"/>
              </w:rPr>
            </w:pPr>
            <w:r>
              <w:rPr>
                <w:sz w:val="20"/>
              </w:rPr>
              <w:t>十二、农林水支出</w:t>
            </w:r>
          </w:p>
        </w:tc>
        <w:tc>
          <w:tcPr>
            <w:tcW w:w="570" w:type="dxa"/>
            <w:tcBorders>
              <w:top w:val="single" w:color="auto" w:sz="4" w:space="0"/>
            </w:tcBorders>
          </w:tcPr>
          <w:p>
            <w:pPr>
              <w:pStyle w:val="11"/>
              <w:keepNext w:val="0"/>
              <w:keepLines w:val="0"/>
              <w:pageBreakBefore w:val="0"/>
              <w:kinsoku/>
              <w:overflowPunct/>
              <w:topLinePunct/>
              <w:autoSpaceDE/>
              <w:autoSpaceDN/>
              <w:bidi w:val="0"/>
              <w:adjustRightInd/>
              <w:snapToGrid/>
              <w:spacing w:before="85"/>
              <w:ind w:right="178"/>
              <w:jc w:val="right"/>
              <w:textAlignment w:val="auto"/>
              <w:rPr>
                <w:sz w:val="20"/>
              </w:rPr>
            </w:pPr>
            <w:r>
              <w:rPr>
                <w:sz w:val="20"/>
              </w:rPr>
              <w:t>44</w:t>
            </w:r>
          </w:p>
        </w:tc>
        <w:tc>
          <w:tcPr>
            <w:tcW w:w="1483" w:type="dxa"/>
            <w:tcBorders>
              <w:top w:val="single" w:color="auto" w:sz="4"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8,446,436.43</w:t>
            </w:r>
          </w:p>
        </w:tc>
        <w:tc>
          <w:tcPr>
            <w:tcW w:w="1542" w:type="dxa"/>
            <w:tcBorders>
              <w:top w:val="single" w:color="auto" w:sz="4" w:space="0"/>
            </w:tcBorders>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8,446,436.43</w:t>
            </w:r>
          </w:p>
        </w:tc>
        <w:tc>
          <w:tcPr>
            <w:tcW w:w="1021" w:type="dxa"/>
            <w:tcBorders>
              <w:top w:val="single" w:color="auto" w:sz="4" w:space="0"/>
            </w:tcBorders>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Borders>
              <w:top w:val="single" w:color="auto" w:sz="4" w:space="0"/>
            </w:tcBorders>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85"/>
              <w:ind w:left="12" w:right="3"/>
              <w:jc w:val="center"/>
              <w:textAlignment w:val="auto"/>
              <w:rPr>
                <w:sz w:val="20"/>
              </w:rPr>
            </w:pPr>
            <w:r>
              <w:rPr>
                <w:sz w:val="20"/>
              </w:rPr>
              <w:t>13</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85"/>
              <w:ind w:left="14"/>
              <w:textAlignment w:val="auto"/>
              <w:rPr>
                <w:sz w:val="20"/>
              </w:rPr>
            </w:pPr>
            <w:r>
              <w:rPr>
                <w:sz w:val="20"/>
              </w:rPr>
              <w:t>十三、交通运输支出</w:t>
            </w:r>
          </w:p>
        </w:tc>
        <w:tc>
          <w:tcPr>
            <w:tcW w:w="570" w:type="dxa"/>
          </w:tcPr>
          <w:p>
            <w:pPr>
              <w:pStyle w:val="11"/>
              <w:keepNext w:val="0"/>
              <w:keepLines w:val="0"/>
              <w:pageBreakBefore w:val="0"/>
              <w:kinsoku/>
              <w:overflowPunct/>
              <w:topLinePunct/>
              <w:autoSpaceDE/>
              <w:autoSpaceDN/>
              <w:bidi w:val="0"/>
              <w:adjustRightInd/>
              <w:snapToGrid/>
              <w:spacing w:before="85"/>
              <w:ind w:right="178"/>
              <w:jc w:val="right"/>
              <w:textAlignment w:val="auto"/>
              <w:rPr>
                <w:sz w:val="20"/>
              </w:rPr>
            </w:pPr>
            <w:r>
              <w:rPr>
                <w:sz w:val="20"/>
              </w:rPr>
              <w:t>45</w:t>
            </w:r>
          </w:p>
        </w:tc>
        <w:tc>
          <w:tcPr>
            <w:tcW w:w="1483" w:type="dxa"/>
          </w:tcPr>
          <w:p>
            <w:pPr>
              <w:pStyle w:val="11"/>
              <w:keepNext w:val="0"/>
              <w:keepLines w:val="0"/>
              <w:pageBreakBefore w:val="0"/>
              <w:kinsoku/>
              <w:overflowPunct/>
              <w:topLinePunct/>
              <w:autoSpaceDE/>
              <w:autoSpaceDN/>
              <w:bidi w:val="0"/>
              <w:adjustRightInd/>
              <w:snapToGrid/>
              <w:spacing w:before="85"/>
              <w:ind w:right="4"/>
              <w:jc w:val="right"/>
              <w:textAlignment w:val="auto"/>
              <w:rPr>
                <w:sz w:val="20"/>
              </w:rPr>
            </w:pPr>
            <w:r>
              <w:rPr>
                <w:w w:val="99"/>
                <w:sz w:val="20"/>
              </w:rPr>
              <w:t>—</w:t>
            </w:r>
          </w:p>
        </w:tc>
        <w:tc>
          <w:tcPr>
            <w:tcW w:w="1542" w:type="dxa"/>
          </w:tcPr>
          <w:p>
            <w:pPr>
              <w:pStyle w:val="11"/>
              <w:keepNext w:val="0"/>
              <w:keepLines w:val="0"/>
              <w:pageBreakBefore w:val="0"/>
              <w:kinsoku/>
              <w:overflowPunct/>
              <w:topLinePunct/>
              <w:autoSpaceDE/>
              <w:autoSpaceDN/>
              <w:bidi w:val="0"/>
              <w:adjustRightInd/>
              <w:snapToGrid/>
              <w:spacing w:before="85"/>
              <w:ind w:right="5"/>
              <w:jc w:val="right"/>
              <w:textAlignment w:val="auto"/>
              <w:rPr>
                <w:sz w:val="20"/>
              </w:rPr>
            </w:pPr>
            <w:r>
              <w:rPr>
                <w:w w:val="99"/>
                <w:sz w:val="20"/>
              </w:rPr>
              <w:t>—</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86"/>
              <w:ind w:left="12" w:right="3"/>
              <w:jc w:val="center"/>
              <w:textAlignment w:val="auto"/>
              <w:rPr>
                <w:sz w:val="20"/>
              </w:rPr>
            </w:pPr>
            <w:r>
              <w:rPr>
                <w:sz w:val="20"/>
              </w:rPr>
              <w:t>14</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86"/>
              <w:ind w:left="14"/>
              <w:textAlignment w:val="auto"/>
              <w:rPr>
                <w:sz w:val="20"/>
              </w:rPr>
            </w:pPr>
            <w:r>
              <w:rPr>
                <w:sz w:val="20"/>
              </w:rPr>
              <w:t>十四、资源勘探工业信息等支出</w:t>
            </w:r>
          </w:p>
        </w:tc>
        <w:tc>
          <w:tcPr>
            <w:tcW w:w="570" w:type="dxa"/>
          </w:tcPr>
          <w:p>
            <w:pPr>
              <w:pStyle w:val="11"/>
              <w:keepNext w:val="0"/>
              <w:keepLines w:val="0"/>
              <w:pageBreakBefore w:val="0"/>
              <w:kinsoku/>
              <w:overflowPunct/>
              <w:topLinePunct/>
              <w:autoSpaceDE/>
              <w:autoSpaceDN/>
              <w:bidi w:val="0"/>
              <w:adjustRightInd/>
              <w:snapToGrid/>
              <w:spacing w:before="86"/>
              <w:ind w:right="178"/>
              <w:jc w:val="right"/>
              <w:textAlignment w:val="auto"/>
              <w:rPr>
                <w:sz w:val="20"/>
              </w:rPr>
            </w:pPr>
            <w:r>
              <w:rPr>
                <w:sz w:val="20"/>
              </w:rPr>
              <w:t>46</w:t>
            </w:r>
          </w:p>
        </w:tc>
        <w:tc>
          <w:tcPr>
            <w:tcW w:w="1483" w:type="dxa"/>
          </w:tcPr>
          <w:p>
            <w:pPr>
              <w:pStyle w:val="11"/>
              <w:keepNext w:val="0"/>
              <w:keepLines w:val="0"/>
              <w:pageBreakBefore w:val="0"/>
              <w:kinsoku/>
              <w:overflowPunct/>
              <w:topLinePunct/>
              <w:autoSpaceDE/>
              <w:autoSpaceDN/>
              <w:bidi w:val="0"/>
              <w:adjustRightInd/>
              <w:snapToGrid/>
              <w:spacing w:before="86"/>
              <w:ind w:right="4"/>
              <w:jc w:val="right"/>
              <w:textAlignment w:val="auto"/>
              <w:rPr>
                <w:sz w:val="20"/>
              </w:rPr>
            </w:pPr>
            <w:r>
              <w:rPr>
                <w:w w:val="99"/>
                <w:sz w:val="20"/>
              </w:rPr>
              <w:t>—</w:t>
            </w:r>
          </w:p>
        </w:tc>
        <w:tc>
          <w:tcPr>
            <w:tcW w:w="1542" w:type="dxa"/>
          </w:tcPr>
          <w:p>
            <w:pPr>
              <w:pStyle w:val="11"/>
              <w:keepNext w:val="0"/>
              <w:keepLines w:val="0"/>
              <w:pageBreakBefore w:val="0"/>
              <w:kinsoku/>
              <w:overflowPunct/>
              <w:topLinePunct/>
              <w:autoSpaceDE/>
              <w:autoSpaceDN/>
              <w:bidi w:val="0"/>
              <w:adjustRightInd/>
              <w:snapToGrid/>
              <w:spacing w:before="86"/>
              <w:ind w:right="5"/>
              <w:jc w:val="right"/>
              <w:textAlignment w:val="auto"/>
              <w:rPr>
                <w:sz w:val="20"/>
              </w:rPr>
            </w:pPr>
            <w:r>
              <w:rPr>
                <w:w w:val="99"/>
                <w:sz w:val="20"/>
              </w:rPr>
              <w:t>—</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86"/>
              <w:ind w:left="12" w:right="3"/>
              <w:jc w:val="center"/>
              <w:textAlignment w:val="auto"/>
              <w:rPr>
                <w:sz w:val="20"/>
              </w:rPr>
            </w:pPr>
            <w:r>
              <w:rPr>
                <w:sz w:val="20"/>
              </w:rPr>
              <w:t>15</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86"/>
              <w:ind w:left="14"/>
              <w:textAlignment w:val="auto"/>
              <w:rPr>
                <w:sz w:val="20"/>
              </w:rPr>
            </w:pPr>
            <w:r>
              <w:rPr>
                <w:sz w:val="20"/>
              </w:rPr>
              <w:t>十五、商业服务业等支出</w:t>
            </w:r>
          </w:p>
        </w:tc>
        <w:tc>
          <w:tcPr>
            <w:tcW w:w="570" w:type="dxa"/>
          </w:tcPr>
          <w:p>
            <w:pPr>
              <w:pStyle w:val="11"/>
              <w:keepNext w:val="0"/>
              <w:keepLines w:val="0"/>
              <w:pageBreakBefore w:val="0"/>
              <w:kinsoku/>
              <w:overflowPunct/>
              <w:topLinePunct/>
              <w:autoSpaceDE/>
              <w:autoSpaceDN/>
              <w:bidi w:val="0"/>
              <w:adjustRightInd/>
              <w:snapToGrid/>
              <w:spacing w:before="86"/>
              <w:ind w:right="178"/>
              <w:jc w:val="right"/>
              <w:textAlignment w:val="auto"/>
              <w:rPr>
                <w:sz w:val="20"/>
              </w:rPr>
            </w:pPr>
            <w:r>
              <w:rPr>
                <w:sz w:val="20"/>
              </w:rPr>
              <w:t>47</w:t>
            </w:r>
          </w:p>
        </w:tc>
        <w:tc>
          <w:tcPr>
            <w:tcW w:w="1483" w:type="dxa"/>
          </w:tcPr>
          <w:p>
            <w:pPr>
              <w:pStyle w:val="11"/>
              <w:keepNext w:val="0"/>
              <w:keepLines w:val="0"/>
              <w:pageBreakBefore w:val="0"/>
              <w:kinsoku/>
              <w:overflowPunct/>
              <w:topLinePunct/>
              <w:autoSpaceDE/>
              <w:autoSpaceDN/>
              <w:bidi w:val="0"/>
              <w:adjustRightInd/>
              <w:snapToGrid/>
              <w:spacing w:before="86"/>
              <w:ind w:right="4"/>
              <w:jc w:val="right"/>
              <w:textAlignment w:val="auto"/>
              <w:rPr>
                <w:sz w:val="20"/>
              </w:rPr>
            </w:pPr>
            <w:r>
              <w:rPr>
                <w:w w:val="99"/>
                <w:sz w:val="20"/>
              </w:rPr>
              <w:t>—</w:t>
            </w:r>
          </w:p>
        </w:tc>
        <w:tc>
          <w:tcPr>
            <w:tcW w:w="1542" w:type="dxa"/>
          </w:tcPr>
          <w:p>
            <w:pPr>
              <w:pStyle w:val="11"/>
              <w:keepNext w:val="0"/>
              <w:keepLines w:val="0"/>
              <w:pageBreakBefore w:val="0"/>
              <w:kinsoku/>
              <w:overflowPunct/>
              <w:topLinePunct/>
              <w:autoSpaceDE/>
              <w:autoSpaceDN/>
              <w:bidi w:val="0"/>
              <w:adjustRightInd/>
              <w:snapToGrid/>
              <w:spacing w:before="86"/>
              <w:ind w:right="5"/>
              <w:jc w:val="right"/>
              <w:textAlignment w:val="auto"/>
              <w:rPr>
                <w:sz w:val="20"/>
              </w:rPr>
            </w:pPr>
            <w:r>
              <w:rPr>
                <w:w w:val="99"/>
                <w:sz w:val="20"/>
              </w:rPr>
              <w:t>—</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86"/>
              <w:ind w:left="12" w:right="3"/>
              <w:jc w:val="center"/>
              <w:textAlignment w:val="auto"/>
              <w:rPr>
                <w:sz w:val="20"/>
              </w:rPr>
            </w:pPr>
            <w:r>
              <w:rPr>
                <w:sz w:val="20"/>
              </w:rPr>
              <w:t>16</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86"/>
              <w:ind w:left="14"/>
              <w:textAlignment w:val="auto"/>
              <w:rPr>
                <w:sz w:val="20"/>
              </w:rPr>
            </w:pPr>
            <w:r>
              <w:rPr>
                <w:sz w:val="20"/>
              </w:rPr>
              <w:t>十六、金融支出</w:t>
            </w:r>
          </w:p>
        </w:tc>
        <w:tc>
          <w:tcPr>
            <w:tcW w:w="570" w:type="dxa"/>
          </w:tcPr>
          <w:p>
            <w:pPr>
              <w:pStyle w:val="11"/>
              <w:keepNext w:val="0"/>
              <w:keepLines w:val="0"/>
              <w:pageBreakBefore w:val="0"/>
              <w:kinsoku/>
              <w:overflowPunct/>
              <w:topLinePunct/>
              <w:autoSpaceDE/>
              <w:autoSpaceDN/>
              <w:bidi w:val="0"/>
              <w:adjustRightInd/>
              <w:snapToGrid/>
              <w:spacing w:before="86"/>
              <w:ind w:right="178"/>
              <w:jc w:val="right"/>
              <w:textAlignment w:val="auto"/>
              <w:rPr>
                <w:sz w:val="20"/>
              </w:rPr>
            </w:pPr>
            <w:r>
              <w:rPr>
                <w:sz w:val="20"/>
              </w:rPr>
              <w:t>48</w:t>
            </w:r>
          </w:p>
        </w:tc>
        <w:tc>
          <w:tcPr>
            <w:tcW w:w="1483" w:type="dxa"/>
          </w:tcPr>
          <w:p>
            <w:pPr>
              <w:pStyle w:val="11"/>
              <w:keepNext w:val="0"/>
              <w:keepLines w:val="0"/>
              <w:pageBreakBefore w:val="0"/>
              <w:kinsoku/>
              <w:overflowPunct/>
              <w:topLinePunct/>
              <w:autoSpaceDE/>
              <w:autoSpaceDN/>
              <w:bidi w:val="0"/>
              <w:adjustRightInd/>
              <w:snapToGrid/>
              <w:spacing w:before="86"/>
              <w:ind w:right="4"/>
              <w:jc w:val="right"/>
              <w:textAlignment w:val="auto"/>
              <w:rPr>
                <w:sz w:val="20"/>
              </w:rPr>
            </w:pPr>
            <w:r>
              <w:rPr>
                <w:w w:val="99"/>
                <w:sz w:val="20"/>
              </w:rPr>
              <w:t>—</w:t>
            </w:r>
          </w:p>
        </w:tc>
        <w:tc>
          <w:tcPr>
            <w:tcW w:w="1542" w:type="dxa"/>
          </w:tcPr>
          <w:p>
            <w:pPr>
              <w:pStyle w:val="11"/>
              <w:keepNext w:val="0"/>
              <w:keepLines w:val="0"/>
              <w:pageBreakBefore w:val="0"/>
              <w:kinsoku/>
              <w:overflowPunct/>
              <w:topLinePunct/>
              <w:autoSpaceDE/>
              <w:autoSpaceDN/>
              <w:bidi w:val="0"/>
              <w:adjustRightInd/>
              <w:snapToGrid/>
              <w:spacing w:before="86"/>
              <w:ind w:right="5"/>
              <w:jc w:val="right"/>
              <w:textAlignment w:val="auto"/>
              <w:rPr>
                <w:sz w:val="20"/>
              </w:rPr>
            </w:pPr>
            <w:r>
              <w:rPr>
                <w:w w:val="99"/>
                <w:sz w:val="20"/>
              </w:rPr>
              <w:t>—</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43"/>
              <w:ind w:left="12" w:right="3"/>
              <w:jc w:val="center"/>
              <w:textAlignment w:val="auto"/>
              <w:rPr>
                <w:sz w:val="20"/>
              </w:rPr>
            </w:pPr>
            <w:r>
              <w:rPr>
                <w:sz w:val="20"/>
              </w:rPr>
              <w:t>17</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43"/>
              <w:ind w:left="14"/>
              <w:textAlignment w:val="auto"/>
              <w:rPr>
                <w:sz w:val="20"/>
              </w:rPr>
            </w:pPr>
            <w:r>
              <w:rPr>
                <w:sz w:val="20"/>
              </w:rPr>
              <w:t>十七、援助其他地区支出</w:t>
            </w:r>
          </w:p>
        </w:tc>
        <w:tc>
          <w:tcPr>
            <w:tcW w:w="570" w:type="dxa"/>
          </w:tcPr>
          <w:p>
            <w:pPr>
              <w:pStyle w:val="11"/>
              <w:keepNext w:val="0"/>
              <w:keepLines w:val="0"/>
              <w:pageBreakBefore w:val="0"/>
              <w:kinsoku/>
              <w:overflowPunct/>
              <w:topLinePunct/>
              <w:autoSpaceDE/>
              <w:autoSpaceDN/>
              <w:bidi w:val="0"/>
              <w:adjustRightInd/>
              <w:snapToGrid/>
              <w:spacing w:before="43"/>
              <w:ind w:right="178"/>
              <w:jc w:val="right"/>
              <w:textAlignment w:val="auto"/>
              <w:rPr>
                <w:sz w:val="20"/>
              </w:rPr>
            </w:pPr>
            <w:r>
              <w:rPr>
                <w:sz w:val="20"/>
              </w:rPr>
              <w:t>49</w:t>
            </w:r>
          </w:p>
        </w:tc>
        <w:tc>
          <w:tcPr>
            <w:tcW w:w="1483" w:type="dxa"/>
          </w:tcPr>
          <w:p>
            <w:pPr>
              <w:pStyle w:val="11"/>
              <w:keepNext w:val="0"/>
              <w:keepLines w:val="0"/>
              <w:pageBreakBefore w:val="0"/>
              <w:kinsoku/>
              <w:overflowPunct/>
              <w:topLinePunct/>
              <w:autoSpaceDE/>
              <w:autoSpaceDN/>
              <w:bidi w:val="0"/>
              <w:adjustRightInd/>
              <w:snapToGrid/>
              <w:spacing w:before="43"/>
              <w:ind w:right="4"/>
              <w:jc w:val="right"/>
              <w:textAlignment w:val="auto"/>
              <w:rPr>
                <w:sz w:val="20"/>
              </w:rPr>
            </w:pPr>
            <w:r>
              <w:rPr>
                <w:w w:val="99"/>
                <w:sz w:val="20"/>
              </w:rPr>
              <w:t>—</w:t>
            </w:r>
          </w:p>
        </w:tc>
        <w:tc>
          <w:tcPr>
            <w:tcW w:w="1542" w:type="dxa"/>
          </w:tcPr>
          <w:p>
            <w:pPr>
              <w:pStyle w:val="11"/>
              <w:keepNext w:val="0"/>
              <w:keepLines w:val="0"/>
              <w:pageBreakBefore w:val="0"/>
              <w:kinsoku/>
              <w:overflowPunct/>
              <w:topLinePunct/>
              <w:autoSpaceDE/>
              <w:autoSpaceDN/>
              <w:bidi w:val="0"/>
              <w:adjustRightInd/>
              <w:snapToGrid/>
              <w:spacing w:before="43"/>
              <w:ind w:right="5"/>
              <w:jc w:val="right"/>
              <w:textAlignment w:val="auto"/>
              <w:rPr>
                <w:sz w:val="20"/>
              </w:rPr>
            </w:pPr>
            <w:r>
              <w:rPr>
                <w:w w:val="99"/>
                <w:sz w:val="20"/>
              </w:rPr>
              <w:t>—</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50"/>
              <w:ind w:left="12" w:right="3"/>
              <w:jc w:val="center"/>
              <w:textAlignment w:val="auto"/>
              <w:rPr>
                <w:sz w:val="20"/>
              </w:rPr>
            </w:pPr>
            <w:r>
              <w:rPr>
                <w:sz w:val="20"/>
              </w:rPr>
              <w:t>18</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50"/>
              <w:ind w:left="14"/>
              <w:textAlignment w:val="auto"/>
              <w:rPr>
                <w:sz w:val="20"/>
              </w:rPr>
            </w:pPr>
            <w:r>
              <w:rPr>
                <w:sz w:val="20"/>
              </w:rPr>
              <w:t>十八、自然资源海洋气象等支出</w:t>
            </w:r>
          </w:p>
        </w:tc>
        <w:tc>
          <w:tcPr>
            <w:tcW w:w="570" w:type="dxa"/>
          </w:tcPr>
          <w:p>
            <w:pPr>
              <w:pStyle w:val="11"/>
              <w:keepNext w:val="0"/>
              <w:keepLines w:val="0"/>
              <w:pageBreakBefore w:val="0"/>
              <w:kinsoku/>
              <w:overflowPunct/>
              <w:topLinePunct/>
              <w:autoSpaceDE/>
              <w:autoSpaceDN/>
              <w:bidi w:val="0"/>
              <w:adjustRightInd/>
              <w:snapToGrid/>
              <w:spacing w:before="50"/>
              <w:ind w:right="178"/>
              <w:jc w:val="right"/>
              <w:textAlignment w:val="auto"/>
              <w:rPr>
                <w:sz w:val="20"/>
              </w:rPr>
            </w:pPr>
            <w:r>
              <w:rPr>
                <w:sz w:val="20"/>
              </w:rPr>
              <w:t>50</w:t>
            </w:r>
          </w:p>
        </w:tc>
        <w:tc>
          <w:tcPr>
            <w:tcW w:w="1483" w:type="dxa"/>
          </w:tcPr>
          <w:p>
            <w:pPr>
              <w:pStyle w:val="11"/>
              <w:keepNext w:val="0"/>
              <w:keepLines w:val="0"/>
              <w:pageBreakBefore w:val="0"/>
              <w:kinsoku/>
              <w:overflowPunct/>
              <w:topLinePunct/>
              <w:autoSpaceDE/>
              <w:autoSpaceDN/>
              <w:bidi w:val="0"/>
              <w:adjustRightInd/>
              <w:snapToGrid/>
              <w:spacing w:before="50"/>
              <w:ind w:right="4"/>
              <w:jc w:val="right"/>
              <w:textAlignment w:val="auto"/>
              <w:rPr>
                <w:sz w:val="20"/>
              </w:rPr>
            </w:pPr>
            <w:r>
              <w:rPr>
                <w:w w:val="99"/>
                <w:sz w:val="20"/>
              </w:rPr>
              <w:t>—</w:t>
            </w:r>
          </w:p>
        </w:tc>
        <w:tc>
          <w:tcPr>
            <w:tcW w:w="1542" w:type="dxa"/>
          </w:tcPr>
          <w:p>
            <w:pPr>
              <w:pStyle w:val="11"/>
              <w:keepNext w:val="0"/>
              <w:keepLines w:val="0"/>
              <w:pageBreakBefore w:val="0"/>
              <w:kinsoku/>
              <w:overflowPunct/>
              <w:topLinePunct/>
              <w:autoSpaceDE/>
              <w:autoSpaceDN/>
              <w:bidi w:val="0"/>
              <w:adjustRightInd/>
              <w:snapToGrid/>
              <w:spacing w:before="50"/>
              <w:ind w:right="5"/>
              <w:jc w:val="right"/>
              <w:textAlignment w:val="auto"/>
              <w:rPr>
                <w:sz w:val="20"/>
              </w:rPr>
            </w:pPr>
            <w:r>
              <w:rPr>
                <w:w w:val="99"/>
                <w:sz w:val="20"/>
              </w:rPr>
              <w:t>—</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43"/>
              <w:ind w:left="12" w:right="3"/>
              <w:jc w:val="center"/>
              <w:textAlignment w:val="auto"/>
              <w:rPr>
                <w:sz w:val="20"/>
              </w:rPr>
            </w:pPr>
            <w:r>
              <w:rPr>
                <w:sz w:val="20"/>
              </w:rPr>
              <w:t>19</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43"/>
              <w:ind w:left="14"/>
              <w:textAlignment w:val="auto"/>
              <w:rPr>
                <w:sz w:val="20"/>
              </w:rPr>
            </w:pPr>
            <w:r>
              <w:rPr>
                <w:sz w:val="20"/>
              </w:rPr>
              <w:t>十九、住房保障支出</w:t>
            </w:r>
          </w:p>
        </w:tc>
        <w:tc>
          <w:tcPr>
            <w:tcW w:w="570" w:type="dxa"/>
          </w:tcPr>
          <w:p>
            <w:pPr>
              <w:pStyle w:val="11"/>
              <w:keepNext w:val="0"/>
              <w:keepLines w:val="0"/>
              <w:pageBreakBefore w:val="0"/>
              <w:kinsoku/>
              <w:overflowPunct/>
              <w:topLinePunct/>
              <w:autoSpaceDE/>
              <w:autoSpaceDN/>
              <w:bidi w:val="0"/>
              <w:adjustRightInd/>
              <w:snapToGrid/>
              <w:spacing w:before="43"/>
              <w:ind w:right="178"/>
              <w:jc w:val="right"/>
              <w:textAlignment w:val="auto"/>
              <w:rPr>
                <w:sz w:val="20"/>
              </w:rPr>
            </w:pPr>
            <w:r>
              <w:rPr>
                <w:sz w:val="20"/>
              </w:rPr>
              <w:t>51</w:t>
            </w:r>
          </w:p>
        </w:tc>
        <w:tc>
          <w:tcPr>
            <w:tcW w:w="1483" w:type="dxa"/>
          </w:tcPr>
          <w:p>
            <w:pPr>
              <w:pStyle w:val="11"/>
              <w:keepNext w:val="0"/>
              <w:keepLines w:val="0"/>
              <w:pageBreakBefore w:val="0"/>
              <w:kinsoku/>
              <w:overflowPunct/>
              <w:topLinePunct/>
              <w:autoSpaceDE/>
              <w:autoSpaceDN/>
              <w:bidi w:val="0"/>
              <w:adjustRightInd/>
              <w:snapToGrid/>
              <w:spacing w:before="43"/>
              <w:ind w:right="4"/>
              <w:jc w:val="center"/>
              <w:textAlignment w:val="auto"/>
              <w:rPr>
                <w:rFonts w:hint="eastAsia" w:eastAsia="宋体"/>
                <w:sz w:val="20"/>
                <w:lang w:val="en-US" w:eastAsia="zh-CN"/>
              </w:rPr>
            </w:pPr>
            <w:r>
              <w:rPr>
                <w:rFonts w:hint="eastAsia"/>
                <w:sz w:val="20"/>
                <w:lang w:val="en-US" w:eastAsia="zh-CN"/>
              </w:rPr>
              <w:t>245634</w:t>
            </w:r>
          </w:p>
        </w:tc>
        <w:tc>
          <w:tcPr>
            <w:tcW w:w="1542" w:type="dxa"/>
          </w:tcPr>
          <w:p>
            <w:pPr>
              <w:pStyle w:val="11"/>
              <w:keepNext w:val="0"/>
              <w:keepLines w:val="0"/>
              <w:pageBreakBefore w:val="0"/>
              <w:kinsoku/>
              <w:overflowPunct/>
              <w:topLinePunct/>
              <w:autoSpaceDE/>
              <w:autoSpaceDN/>
              <w:bidi w:val="0"/>
              <w:adjustRightInd/>
              <w:snapToGrid/>
              <w:spacing w:before="43"/>
              <w:ind w:right="5"/>
              <w:jc w:val="center"/>
              <w:textAlignment w:val="auto"/>
              <w:rPr>
                <w:rFonts w:hint="eastAsia" w:eastAsia="宋体"/>
                <w:sz w:val="20"/>
                <w:lang w:val="en-US" w:eastAsia="zh-CN"/>
              </w:rPr>
            </w:pPr>
            <w:r>
              <w:rPr>
                <w:rFonts w:hint="eastAsia"/>
                <w:sz w:val="20"/>
                <w:lang w:val="en-US" w:eastAsia="zh-CN"/>
              </w:rPr>
              <w:t>245634</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45"/>
              <w:ind w:left="12" w:right="3"/>
              <w:jc w:val="center"/>
              <w:textAlignment w:val="auto"/>
              <w:rPr>
                <w:sz w:val="20"/>
              </w:rPr>
            </w:pPr>
            <w:r>
              <w:rPr>
                <w:sz w:val="20"/>
              </w:rPr>
              <w:t>20</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45"/>
              <w:ind w:left="14"/>
              <w:textAlignment w:val="auto"/>
              <w:rPr>
                <w:sz w:val="20"/>
              </w:rPr>
            </w:pPr>
            <w:r>
              <w:rPr>
                <w:sz w:val="20"/>
              </w:rPr>
              <w:t>二十、粮油物资储备支出</w:t>
            </w:r>
          </w:p>
        </w:tc>
        <w:tc>
          <w:tcPr>
            <w:tcW w:w="570" w:type="dxa"/>
          </w:tcPr>
          <w:p>
            <w:pPr>
              <w:pStyle w:val="11"/>
              <w:keepNext w:val="0"/>
              <w:keepLines w:val="0"/>
              <w:pageBreakBefore w:val="0"/>
              <w:kinsoku/>
              <w:overflowPunct/>
              <w:topLinePunct/>
              <w:autoSpaceDE/>
              <w:autoSpaceDN/>
              <w:bidi w:val="0"/>
              <w:adjustRightInd/>
              <w:snapToGrid/>
              <w:spacing w:before="45"/>
              <w:ind w:right="178"/>
              <w:jc w:val="right"/>
              <w:textAlignment w:val="auto"/>
              <w:rPr>
                <w:sz w:val="20"/>
              </w:rPr>
            </w:pPr>
            <w:r>
              <w:rPr>
                <w:sz w:val="20"/>
              </w:rPr>
              <w:t>52</w:t>
            </w:r>
          </w:p>
        </w:tc>
        <w:tc>
          <w:tcPr>
            <w:tcW w:w="1483" w:type="dxa"/>
          </w:tcPr>
          <w:p>
            <w:pPr>
              <w:pStyle w:val="11"/>
              <w:keepNext w:val="0"/>
              <w:keepLines w:val="0"/>
              <w:pageBreakBefore w:val="0"/>
              <w:kinsoku/>
              <w:overflowPunct/>
              <w:topLinePunct/>
              <w:autoSpaceDE/>
              <w:autoSpaceDN/>
              <w:bidi w:val="0"/>
              <w:adjustRightInd/>
              <w:snapToGrid/>
              <w:spacing w:before="45"/>
              <w:ind w:right="4"/>
              <w:jc w:val="right"/>
              <w:textAlignment w:val="auto"/>
              <w:rPr>
                <w:sz w:val="20"/>
              </w:rPr>
            </w:pPr>
            <w:r>
              <w:rPr>
                <w:w w:val="99"/>
                <w:sz w:val="20"/>
              </w:rPr>
              <w:t>—</w:t>
            </w:r>
          </w:p>
        </w:tc>
        <w:tc>
          <w:tcPr>
            <w:tcW w:w="1542" w:type="dxa"/>
          </w:tcPr>
          <w:p>
            <w:pPr>
              <w:pStyle w:val="11"/>
              <w:keepNext w:val="0"/>
              <w:keepLines w:val="0"/>
              <w:pageBreakBefore w:val="0"/>
              <w:kinsoku/>
              <w:overflowPunct/>
              <w:topLinePunct/>
              <w:autoSpaceDE/>
              <w:autoSpaceDN/>
              <w:bidi w:val="0"/>
              <w:adjustRightInd/>
              <w:snapToGrid/>
              <w:spacing w:before="45"/>
              <w:ind w:right="5"/>
              <w:jc w:val="right"/>
              <w:textAlignment w:val="auto"/>
              <w:rPr>
                <w:sz w:val="20"/>
              </w:rPr>
            </w:pPr>
            <w:r>
              <w:rPr>
                <w:w w:val="99"/>
                <w:sz w:val="20"/>
              </w:rPr>
              <w:t>—</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85"/>
              <w:ind w:left="12" w:right="3"/>
              <w:jc w:val="center"/>
              <w:textAlignment w:val="auto"/>
              <w:rPr>
                <w:sz w:val="20"/>
              </w:rPr>
            </w:pPr>
            <w:r>
              <w:rPr>
                <w:sz w:val="20"/>
              </w:rPr>
              <w:t>21</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85"/>
              <w:ind w:left="14"/>
              <w:textAlignment w:val="auto"/>
              <w:rPr>
                <w:sz w:val="20"/>
              </w:rPr>
            </w:pPr>
            <w:r>
              <w:rPr>
                <w:sz w:val="20"/>
              </w:rPr>
              <w:t>二十一、国有资本经营预算支出</w:t>
            </w:r>
          </w:p>
        </w:tc>
        <w:tc>
          <w:tcPr>
            <w:tcW w:w="570" w:type="dxa"/>
          </w:tcPr>
          <w:p>
            <w:pPr>
              <w:pStyle w:val="11"/>
              <w:keepNext w:val="0"/>
              <w:keepLines w:val="0"/>
              <w:pageBreakBefore w:val="0"/>
              <w:kinsoku/>
              <w:overflowPunct/>
              <w:topLinePunct/>
              <w:autoSpaceDE/>
              <w:autoSpaceDN/>
              <w:bidi w:val="0"/>
              <w:adjustRightInd/>
              <w:snapToGrid/>
              <w:spacing w:before="85"/>
              <w:ind w:right="178"/>
              <w:jc w:val="right"/>
              <w:textAlignment w:val="auto"/>
              <w:rPr>
                <w:sz w:val="20"/>
              </w:rPr>
            </w:pPr>
            <w:r>
              <w:rPr>
                <w:sz w:val="20"/>
              </w:rPr>
              <w:t>53</w:t>
            </w:r>
          </w:p>
        </w:tc>
        <w:tc>
          <w:tcPr>
            <w:tcW w:w="1483" w:type="dxa"/>
          </w:tcPr>
          <w:p>
            <w:pPr>
              <w:pStyle w:val="11"/>
              <w:keepNext w:val="0"/>
              <w:keepLines w:val="0"/>
              <w:pageBreakBefore w:val="0"/>
              <w:kinsoku/>
              <w:overflowPunct/>
              <w:topLinePunct/>
              <w:autoSpaceDE/>
              <w:autoSpaceDN/>
              <w:bidi w:val="0"/>
              <w:adjustRightInd/>
              <w:snapToGrid/>
              <w:spacing w:before="85"/>
              <w:ind w:right="4"/>
              <w:jc w:val="right"/>
              <w:textAlignment w:val="auto"/>
              <w:rPr>
                <w:sz w:val="20"/>
              </w:rPr>
            </w:pPr>
            <w:r>
              <w:rPr>
                <w:w w:val="99"/>
                <w:sz w:val="20"/>
              </w:rPr>
              <w:t>—</w:t>
            </w:r>
          </w:p>
        </w:tc>
        <w:tc>
          <w:tcPr>
            <w:tcW w:w="1542" w:type="dxa"/>
          </w:tcPr>
          <w:p>
            <w:pPr>
              <w:pStyle w:val="11"/>
              <w:keepNext w:val="0"/>
              <w:keepLines w:val="0"/>
              <w:pageBreakBefore w:val="0"/>
              <w:kinsoku/>
              <w:overflowPunct/>
              <w:topLinePunct/>
              <w:autoSpaceDE/>
              <w:autoSpaceDN/>
              <w:bidi w:val="0"/>
              <w:adjustRightInd/>
              <w:snapToGrid/>
              <w:spacing w:before="85"/>
              <w:ind w:right="5"/>
              <w:jc w:val="right"/>
              <w:textAlignment w:val="auto"/>
              <w:rPr>
                <w:sz w:val="20"/>
              </w:rPr>
            </w:pPr>
            <w:r>
              <w:rPr>
                <w:w w:val="99"/>
                <w:sz w:val="20"/>
              </w:rPr>
              <w:t>—</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85"/>
              <w:ind w:left="12" w:right="3"/>
              <w:jc w:val="center"/>
              <w:textAlignment w:val="auto"/>
              <w:rPr>
                <w:sz w:val="20"/>
              </w:rPr>
            </w:pPr>
            <w:r>
              <w:rPr>
                <w:sz w:val="20"/>
              </w:rPr>
              <w:t>22</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85"/>
              <w:ind w:left="14"/>
              <w:textAlignment w:val="auto"/>
              <w:rPr>
                <w:sz w:val="20"/>
              </w:rPr>
            </w:pPr>
            <w:r>
              <w:rPr>
                <w:sz w:val="20"/>
              </w:rPr>
              <w:t>二十二、灾害防治及应急管理支出</w:t>
            </w:r>
          </w:p>
        </w:tc>
        <w:tc>
          <w:tcPr>
            <w:tcW w:w="570" w:type="dxa"/>
          </w:tcPr>
          <w:p>
            <w:pPr>
              <w:pStyle w:val="11"/>
              <w:keepNext w:val="0"/>
              <w:keepLines w:val="0"/>
              <w:pageBreakBefore w:val="0"/>
              <w:kinsoku/>
              <w:overflowPunct/>
              <w:topLinePunct/>
              <w:autoSpaceDE/>
              <w:autoSpaceDN/>
              <w:bidi w:val="0"/>
              <w:adjustRightInd/>
              <w:snapToGrid/>
              <w:spacing w:before="85"/>
              <w:ind w:right="178"/>
              <w:jc w:val="right"/>
              <w:textAlignment w:val="auto"/>
              <w:rPr>
                <w:sz w:val="20"/>
              </w:rPr>
            </w:pPr>
            <w:r>
              <w:rPr>
                <w:sz w:val="20"/>
              </w:rPr>
              <w:t>54</w:t>
            </w:r>
          </w:p>
        </w:tc>
        <w:tc>
          <w:tcPr>
            <w:tcW w:w="1483"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542"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45"/>
              <w:ind w:left="12" w:right="3"/>
              <w:jc w:val="center"/>
              <w:textAlignment w:val="auto"/>
              <w:rPr>
                <w:sz w:val="20"/>
              </w:rPr>
            </w:pPr>
            <w:r>
              <w:rPr>
                <w:sz w:val="20"/>
              </w:rPr>
              <w:t>23</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45"/>
              <w:ind w:left="14"/>
              <w:textAlignment w:val="auto"/>
              <w:rPr>
                <w:sz w:val="20"/>
              </w:rPr>
            </w:pPr>
            <w:r>
              <w:rPr>
                <w:sz w:val="20"/>
              </w:rPr>
              <w:t>二十三、其他支出</w:t>
            </w:r>
          </w:p>
        </w:tc>
        <w:tc>
          <w:tcPr>
            <w:tcW w:w="570" w:type="dxa"/>
          </w:tcPr>
          <w:p>
            <w:pPr>
              <w:pStyle w:val="11"/>
              <w:keepNext w:val="0"/>
              <w:keepLines w:val="0"/>
              <w:pageBreakBefore w:val="0"/>
              <w:kinsoku/>
              <w:overflowPunct/>
              <w:topLinePunct/>
              <w:autoSpaceDE/>
              <w:autoSpaceDN/>
              <w:bidi w:val="0"/>
              <w:adjustRightInd/>
              <w:snapToGrid/>
              <w:spacing w:before="45"/>
              <w:ind w:right="178"/>
              <w:jc w:val="right"/>
              <w:textAlignment w:val="auto"/>
              <w:rPr>
                <w:sz w:val="20"/>
              </w:rPr>
            </w:pPr>
            <w:r>
              <w:rPr>
                <w:sz w:val="20"/>
              </w:rPr>
              <w:t>55</w:t>
            </w:r>
          </w:p>
        </w:tc>
        <w:tc>
          <w:tcPr>
            <w:tcW w:w="1483"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542"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63"/>
              <w:ind w:left="12" w:right="3"/>
              <w:jc w:val="center"/>
              <w:textAlignment w:val="auto"/>
              <w:rPr>
                <w:sz w:val="20"/>
              </w:rPr>
            </w:pPr>
            <w:r>
              <w:rPr>
                <w:sz w:val="20"/>
              </w:rPr>
              <w:t>24</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63"/>
              <w:ind w:left="14"/>
              <w:textAlignment w:val="auto"/>
              <w:rPr>
                <w:sz w:val="20"/>
              </w:rPr>
            </w:pPr>
            <w:r>
              <w:rPr>
                <w:sz w:val="20"/>
              </w:rPr>
              <w:t>二十四、债务还本支出</w:t>
            </w:r>
          </w:p>
        </w:tc>
        <w:tc>
          <w:tcPr>
            <w:tcW w:w="570" w:type="dxa"/>
          </w:tcPr>
          <w:p>
            <w:pPr>
              <w:pStyle w:val="11"/>
              <w:keepNext w:val="0"/>
              <w:keepLines w:val="0"/>
              <w:pageBreakBefore w:val="0"/>
              <w:kinsoku/>
              <w:overflowPunct/>
              <w:topLinePunct/>
              <w:autoSpaceDE/>
              <w:autoSpaceDN/>
              <w:bidi w:val="0"/>
              <w:adjustRightInd/>
              <w:snapToGrid/>
              <w:spacing w:before="63"/>
              <w:ind w:right="178"/>
              <w:jc w:val="right"/>
              <w:textAlignment w:val="auto"/>
              <w:rPr>
                <w:sz w:val="20"/>
              </w:rPr>
            </w:pPr>
            <w:r>
              <w:rPr>
                <w:sz w:val="20"/>
              </w:rPr>
              <w:t>56</w:t>
            </w:r>
          </w:p>
        </w:tc>
        <w:tc>
          <w:tcPr>
            <w:tcW w:w="1483"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542"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48"/>
              <w:ind w:left="12" w:right="3"/>
              <w:jc w:val="center"/>
              <w:textAlignment w:val="auto"/>
              <w:rPr>
                <w:sz w:val="20"/>
              </w:rPr>
            </w:pPr>
            <w:r>
              <w:rPr>
                <w:sz w:val="20"/>
              </w:rPr>
              <w:t>25</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48"/>
              <w:ind w:left="14"/>
              <w:textAlignment w:val="auto"/>
              <w:rPr>
                <w:sz w:val="20"/>
              </w:rPr>
            </w:pPr>
            <w:r>
              <w:rPr>
                <w:sz w:val="20"/>
              </w:rPr>
              <w:t>二十五、债务付息支出</w:t>
            </w:r>
          </w:p>
        </w:tc>
        <w:tc>
          <w:tcPr>
            <w:tcW w:w="570" w:type="dxa"/>
          </w:tcPr>
          <w:p>
            <w:pPr>
              <w:pStyle w:val="11"/>
              <w:keepNext w:val="0"/>
              <w:keepLines w:val="0"/>
              <w:pageBreakBefore w:val="0"/>
              <w:kinsoku/>
              <w:overflowPunct/>
              <w:topLinePunct/>
              <w:autoSpaceDE/>
              <w:autoSpaceDN/>
              <w:bidi w:val="0"/>
              <w:adjustRightInd/>
              <w:snapToGrid/>
              <w:spacing w:before="48"/>
              <w:ind w:right="178"/>
              <w:jc w:val="right"/>
              <w:textAlignment w:val="auto"/>
              <w:rPr>
                <w:sz w:val="20"/>
              </w:rPr>
            </w:pPr>
            <w:r>
              <w:rPr>
                <w:sz w:val="20"/>
              </w:rPr>
              <w:t>57</w:t>
            </w:r>
          </w:p>
        </w:tc>
        <w:tc>
          <w:tcPr>
            <w:tcW w:w="1483"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542"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269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57" w:type="dxa"/>
          </w:tcPr>
          <w:p>
            <w:pPr>
              <w:pStyle w:val="11"/>
              <w:keepNext w:val="0"/>
              <w:keepLines w:val="0"/>
              <w:pageBreakBefore w:val="0"/>
              <w:kinsoku/>
              <w:overflowPunct/>
              <w:topLinePunct/>
              <w:autoSpaceDE/>
              <w:autoSpaceDN/>
              <w:bidi w:val="0"/>
              <w:adjustRightInd/>
              <w:snapToGrid/>
              <w:spacing w:before="49"/>
              <w:ind w:left="12" w:right="3"/>
              <w:jc w:val="center"/>
              <w:textAlignment w:val="auto"/>
              <w:rPr>
                <w:sz w:val="20"/>
              </w:rPr>
            </w:pPr>
            <w:r>
              <w:rPr>
                <w:sz w:val="20"/>
              </w:rPr>
              <w:t>26</w:t>
            </w:r>
          </w:p>
        </w:tc>
        <w:tc>
          <w:tcPr>
            <w:tcW w:w="1649"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3064" w:type="dxa"/>
          </w:tcPr>
          <w:p>
            <w:pPr>
              <w:pStyle w:val="11"/>
              <w:keepNext w:val="0"/>
              <w:keepLines w:val="0"/>
              <w:pageBreakBefore w:val="0"/>
              <w:kinsoku/>
              <w:overflowPunct/>
              <w:topLinePunct/>
              <w:autoSpaceDE/>
              <w:autoSpaceDN/>
              <w:bidi w:val="0"/>
              <w:adjustRightInd/>
              <w:snapToGrid/>
              <w:spacing w:before="49"/>
              <w:ind w:left="14"/>
              <w:textAlignment w:val="auto"/>
              <w:rPr>
                <w:sz w:val="20"/>
              </w:rPr>
            </w:pPr>
            <w:r>
              <w:rPr>
                <w:sz w:val="20"/>
              </w:rPr>
              <w:t>二十六、抗疫特别国债安排的支出</w:t>
            </w:r>
          </w:p>
        </w:tc>
        <w:tc>
          <w:tcPr>
            <w:tcW w:w="570" w:type="dxa"/>
          </w:tcPr>
          <w:p>
            <w:pPr>
              <w:pStyle w:val="11"/>
              <w:keepNext w:val="0"/>
              <w:keepLines w:val="0"/>
              <w:pageBreakBefore w:val="0"/>
              <w:kinsoku/>
              <w:overflowPunct/>
              <w:topLinePunct/>
              <w:autoSpaceDE/>
              <w:autoSpaceDN/>
              <w:bidi w:val="0"/>
              <w:adjustRightInd/>
              <w:snapToGrid/>
              <w:spacing w:before="49"/>
              <w:ind w:right="178"/>
              <w:jc w:val="right"/>
              <w:textAlignment w:val="auto"/>
              <w:rPr>
                <w:sz w:val="20"/>
              </w:rPr>
            </w:pPr>
            <w:r>
              <w:rPr>
                <w:sz w:val="20"/>
              </w:rPr>
              <w:t>58</w:t>
            </w:r>
          </w:p>
        </w:tc>
        <w:tc>
          <w:tcPr>
            <w:tcW w:w="1483"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542"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2699" w:type="dxa"/>
          </w:tcPr>
          <w:p>
            <w:pPr>
              <w:pStyle w:val="11"/>
              <w:keepNext w:val="0"/>
              <w:keepLines w:val="0"/>
              <w:pageBreakBefore w:val="0"/>
              <w:kinsoku/>
              <w:overflowPunct/>
              <w:topLinePunct/>
              <w:autoSpaceDE/>
              <w:autoSpaceDN/>
              <w:bidi w:val="0"/>
              <w:adjustRightInd/>
              <w:snapToGrid/>
              <w:spacing w:before="48"/>
              <w:ind w:left="771"/>
              <w:textAlignment w:val="auto"/>
              <w:rPr>
                <w:b/>
                <w:sz w:val="20"/>
              </w:rPr>
            </w:pPr>
            <w:r>
              <w:rPr>
                <w:b/>
                <w:sz w:val="20"/>
              </w:rPr>
              <w:t>本年收入合计</w:t>
            </w:r>
          </w:p>
        </w:tc>
        <w:tc>
          <w:tcPr>
            <w:tcW w:w="557" w:type="dxa"/>
          </w:tcPr>
          <w:p>
            <w:pPr>
              <w:pStyle w:val="11"/>
              <w:keepNext w:val="0"/>
              <w:keepLines w:val="0"/>
              <w:pageBreakBefore w:val="0"/>
              <w:kinsoku/>
              <w:overflowPunct/>
              <w:topLinePunct/>
              <w:autoSpaceDE/>
              <w:autoSpaceDN/>
              <w:bidi w:val="0"/>
              <w:adjustRightInd/>
              <w:snapToGrid/>
              <w:spacing w:before="48"/>
              <w:ind w:left="12" w:right="3"/>
              <w:jc w:val="center"/>
              <w:textAlignment w:val="auto"/>
              <w:rPr>
                <w:sz w:val="20"/>
              </w:rPr>
            </w:pPr>
            <w:r>
              <w:rPr>
                <w:sz w:val="20"/>
              </w:rPr>
              <w:t>27</w:t>
            </w:r>
          </w:p>
        </w:tc>
        <w:tc>
          <w:tcPr>
            <w:tcW w:w="16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5,774,732.58</w:t>
            </w:r>
          </w:p>
        </w:tc>
        <w:tc>
          <w:tcPr>
            <w:tcW w:w="3064" w:type="dxa"/>
          </w:tcPr>
          <w:p>
            <w:pPr>
              <w:pStyle w:val="11"/>
              <w:keepNext w:val="0"/>
              <w:keepLines w:val="0"/>
              <w:pageBreakBefore w:val="0"/>
              <w:kinsoku/>
              <w:overflowPunct/>
              <w:topLinePunct/>
              <w:autoSpaceDE/>
              <w:autoSpaceDN/>
              <w:bidi w:val="0"/>
              <w:adjustRightInd/>
              <w:snapToGrid/>
              <w:spacing w:before="48"/>
              <w:ind w:left="957"/>
              <w:textAlignment w:val="auto"/>
              <w:rPr>
                <w:b/>
                <w:sz w:val="20"/>
              </w:rPr>
            </w:pPr>
            <w:r>
              <w:rPr>
                <w:b/>
                <w:sz w:val="20"/>
              </w:rPr>
              <w:t>本年支出合计</w:t>
            </w:r>
          </w:p>
        </w:tc>
        <w:tc>
          <w:tcPr>
            <w:tcW w:w="570" w:type="dxa"/>
          </w:tcPr>
          <w:p>
            <w:pPr>
              <w:pStyle w:val="11"/>
              <w:keepNext w:val="0"/>
              <w:keepLines w:val="0"/>
              <w:pageBreakBefore w:val="0"/>
              <w:kinsoku/>
              <w:overflowPunct/>
              <w:topLinePunct/>
              <w:autoSpaceDE/>
              <w:autoSpaceDN/>
              <w:bidi w:val="0"/>
              <w:adjustRightInd/>
              <w:snapToGrid/>
              <w:spacing w:before="48"/>
              <w:ind w:right="178"/>
              <w:jc w:val="right"/>
              <w:textAlignment w:val="auto"/>
              <w:rPr>
                <w:sz w:val="20"/>
              </w:rPr>
            </w:pPr>
            <w:r>
              <w:rPr>
                <w:sz w:val="20"/>
              </w:rPr>
              <w:t>59</w:t>
            </w:r>
          </w:p>
        </w:tc>
        <w:tc>
          <w:tcPr>
            <w:tcW w:w="14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12,345,389.72</w:t>
            </w:r>
          </w:p>
        </w:tc>
        <w:tc>
          <w:tcPr>
            <w:tcW w:w="1542"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12,345,389.72</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2699" w:type="dxa"/>
          </w:tcPr>
          <w:p>
            <w:pPr>
              <w:pStyle w:val="11"/>
              <w:keepNext w:val="0"/>
              <w:keepLines w:val="0"/>
              <w:pageBreakBefore w:val="0"/>
              <w:kinsoku/>
              <w:overflowPunct/>
              <w:topLinePunct/>
              <w:autoSpaceDE/>
              <w:autoSpaceDN/>
              <w:bidi w:val="0"/>
              <w:adjustRightInd/>
              <w:snapToGrid/>
              <w:spacing w:before="85"/>
              <w:ind w:left="15"/>
              <w:textAlignment w:val="auto"/>
              <w:rPr>
                <w:sz w:val="20"/>
              </w:rPr>
            </w:pPr>
            <w:r>
              <w:rPr>
                <w:sz w:val="20"/>
              </w:rPr>
              <w:t>年初财政拨款结转和结余</w:t>
            </w:r>
          </w:p>
        </w:tc>
        <w:tc>
          <w:tcPr>
            <w:tcW w:w="557" w:type="dxa"/>
          </w:tcPr>
          <w:p>
            <w:pPr>
              <w:pStyle w:val="11"/>
              <w:keepNext w:val="0"/>
              <w:keepLines w:val="0"/>
              <w:pageBreakBefore w:val="0"/>
              <w:kinsoku/>
              <w:overflowPunct/>
              <w:topLinePunct/>
              <w:autoSpaceDE/>
              <w:autoSpaceDN/>
              <w:bidi w:val="0"/>
              <w:adjustRightInd/>
              <w:snapToGrid/>
              <w:spacing w:before="85"/>
              <w:ind w:left="12" w:right="3"/>
              <w:jc w:val="center"/>
              <w:textAlignment w:val="auto"/>
              <w:rPr>
                <w:sz w:val="20"/>
              </w:rPr>
            </w:pPr>
            <w:r>
              <w:rPr>
                <w:sz w:val="20"/>
              </w:rPr>
              <w:t>28</w:t>
            </w:r>
          </w:p>
        </w:tc>
        <w:tc>
          <w:tcPr>
            <w:tcW w:w="16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7,566,059.97</w:t>
            </w:r>
          </w:p>
        </w:tc>
        <w:tc>
          <w:tcPr>
            <w:tcW w:w="3064" w:type="dxa"/>
          </w:tcPr>
          <w:p>
            <w:pPr>
              <w:pStyle w:val="11"/>
              <w:keepNext w:val="0"/>
              <w:keepLines w:val="0"/>
              <w:pageBreakBefore w:val="0"/>
              <w:kinsoku/>
              <w:overflowPunct/>
              <w:topLinePunct/>
              <w:autoSpaceDE/>
              <w:autoSpaceDN/>
              <w:bidi w:val="0"/>
              <w:adjustRightInd/>
              <w:snapToGrid/>
              <w:spacing w:before="85"/>
              <w:ind w:left="14"/>
              <w:textAlignment w:val="auto"/>
              <w:rPr>
                <w:sz w:val="20"/>
              </w:rPr>
            </w:pPr>
            <w:r>
              <w:rPr>
                <w:sz w:val="20"/>
              </w:rPr>
              <w:t>年末财政拨款结转和结余</w:t>
            </w:r>
          </w:p>
        </w:tc>
        <w:tc>
          <w:tcPr>
            <w:tcW w:w="570" w:type="dxa"/>
          </w:tcPr>
          <w:p>
            <w:pPr>
              <w:pStyle w:val="11"/>
              <w:keepNext w:val="0"/>
              <w:keepLines w:val="0"/>
              <w:pageBreakBefore w:val="0"/>
              <w:kinsoku/>
              <w:overflowPunct/>
              <w:topLinePunct/>
              <w:autoSpaceDE/>
              <w:autoSpaceDN/>
              <w:bidi w:val="0"/>
              <w:adjustRightInd/>
              <w:snapToGrid/>
              <w:spacing w:before="85"/>
              <w:ind w:right="178"/>
              <w:jc w:val="right"/>
              <w:textAlignment w:val="auto"/>
              <w:rPr>
                <w:sz w:val="20"/>
              </w:rPr>
            </w:pPr>
            <w:r>
              <w:rPr>
                <w:sz w:val="20"/>
              </w:rPr>
              <w:t>60</w:t>
            </w:r>
          </w:p>
        </w:tc>
        <w:tc>
          <w:tcPr>
            <w:tcW w:w="14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995,402.83</w:t>
            </w:r>
          </w:p>
        </w:tc>
        <w:tc>
          <w:tcPr>
            <w:tcW w:w="1542"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995,402.83</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699" w:type="dxa"/>
          </w:tcPr>
          <w:p>
            <w:pPr>
              <w:pStyle w:val="11"/>
              <w:keepNext w:val="0"/>
              <w:keepLines w:val="0"/>
              <w:pageBreakBefore w:val="0"/>
              <w:kinsoku/>
              <w:overflowPunct/>
              <w:topLinePunct/>
              <w:autoSpaceDE/>
              <w:autoSpaceDN/>
              <w:bidi w:val="0"/>
              <w:adjustRightInd/>
              <w:snapToGrid/>
              <w:spacing w:before="45"/>
              <w:ind w:left="214"/>
              <w:textAlignment w:val="auto"/>
              <w:rPr>
                <w:sz w:val="20"/>
              </w:rPr>
            </w:pPr>
            <w:r>
              <w:rPr>
                <w:sz w:val="20"/>
              </w:rPr>
              <w:t>一般公共预算财政拨款</w:t>
            </w:r>
          </w:p>
        </w:tc>
        <w:tc>
          <w:tcPr>
            <w:tcW w:w="557" w:type="dxa"/>
          </w:tcPr>
          <w:p>
            <w:pPr>
              <w:pStyle w:val="11"/>
              <w:keepNext w:val="0"/>
              <w:keepLines w:val="0"/>
              <w:pageBreakBefore w:val="0"/>
              <w:kinsoku/>
              <w:overflowPunct/>
              <w:topLinePunct/>
              <w:autoSpaceDE/>
              <w:autoSpaceDN/>
              <w:bidi w:val="0"/>
              <w:adjustRightInd/>
              <w:snapToGrid/>
              <w:spacing w:before="45"/>
              <w:ind w:left="12" w:right="3"/>
              <w:jc w:val="center"/>
              <w:textAlignment w:val="auto"/>
              <w:rPr>
                <w:sz w:val="20"/>
              </w:rPr>
            </w:pPr>
            <w:r>
              <w:rPr>
                <w:sz w:val="20"/>
              </w:rPr>
              <w:t>29</w:t>
            </w:r>
          </w:p>
        </w:tc>
        <w:tc>
          <w:tcPr>
            <w:tcW w:w="16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7,566,059.97</w:t>
            </w:r>
          </w:p>
        </w:tc>
        <w:tc>
          <w:tcPr>
            <w:tcW w:w="30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70" w:type="dxa"/>
          </w:tcPr>
          <w:p>
            <w:pPr>
              <w:pStyle w:val="11"/>
              <w:keepNext w:val="0"/>
              <w:keepLines w:val="0"/>
              <w:pageBreakBefore w:val="0"/>
              <w:kinsoku/>
              <w:overflowPunct/>
              <w:topLinePunct/>
              <w:autoSpaceDE/>
              <w:autoSpaceDN/>
              <w:bidi w:val="0"/>
              <w:adjustRightInd/>
              <w:snapToGrid/>
              <w:spacing w:before="45"/>
              <w:ind w:right="178"/>
              <w:jc w:val="right"/>
              <w:textAlignment w:val="auto"/>
              <w:rPr>
                <w:sz w:val="20"/>
              </w:rPr>
            </w:pPr>
            <w:r>
              <w:rPr>
                <w:sz w:val="20"/>
              </w:rPr>
              <w:t>61</w:t>
            </w:r>
          </w:p>
        </w:tc>
        <w:tc>
          <w:tcPr>
            <w:tcW w:w="1483"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542"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2699" w:type="dxa"/>
          </w:tcPr>
          <w:p>
            <w:pPr>
              <w:pStyle w:val="11"/>
              <w:keepNext w:val="0"/>
              <w:keepLines w:val="0"/>
              <w:pageBreakBefore w:val="0"/>
              <w:kinsoku/>
              <w:overflowPunct/>
              <w:topLinePunct/>
              <w:autoSpaceDE/>
              <w:autoSpaceDN/>
              <w:bidi w:val="0"/>
              <w:adjustRightInd/>
              <w:snapToGrid/>
              <w:spacing w:before="44"/>
              <w:ind w:left="214"/>
              <w:textAlignment w:val="auto"/>
              <w:rPr>
                <w:sz w:val="20"/>
              </w:rPr>
            </w:pPr>
            <w:r>
              <w:rPr>
                <w:sz w:val="20"/>
              </w:rPr>
              <w:t>政府性基金预算财政拨款</w:t>
            </w:r>
          </w:p>
        </w:tc>
        <w:tc>
          <w:tcPr>
            <w:tcW w:w="557" w:type="dxa"/>
          </w:tcPr>
          <w:p>
            <w:pPr>
              <w:pStyle w:val="11"/>
              <w:keepNext w:val="0"/>
              <w:keepLines w:val="0"/>
              <w:pageBreakBefore w:val="0"/>
              <w:kinsoku/>
              <w:overflowPunct/>
              <w:topLinePunct/>
              <w:autoSpaceDE/>
              <w:autoSpaceDN/>
              <w:bidi w:val="0"/>
              <w:adjustRightInd/>
              <w:snapToGrid/>
              <w:spacing w:before="44"/>
              <w:ind w:left="12" w:right="3"/>
              <w:jc w:val="center"/>
              <w:textAlignment w:val="auto"/>
              <w:rPr>
                <w:sz w:val="20"/>
              </w:rPr>
            </w:pPr>
            <w:r>
              <w:rPr>
                <w:sz w:val="20"/>
              </w:rPr>
              <w:t>30</w:t>
            </w:r>
          </w:p>
        </w:tc>
        <w:tc>
          <w:tcPr>
            <w:tcW w:w="16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30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70" w:type="dxa"/>
          </w:tcPr>
          <w:p>
            <w:pPr>
              <w:pStyle w:val="11"/>
              <w:keepNext w:val="0"/>
              <w:keepLines w:val="0"/>
              <w:pageBreakBefore w:val="0"/>
              <w:kinsoku/>
              <w:overflowPunct/>
              <w:topLinePunct/>
              <w:autoSpaceDE/>
              <w:autoSpaceDN/>
              <w:bidi w:val="0"/>
              <w:adjustRightInd/>
              <w:snapToGrid/>
              <w:spacing w:before="44"/>
              <w:ind w:right="178"/>
              <w:jc w:val="right"/>
              <w:textAlignment w:val="auto"/>
              <w:rPr>
                <w:sz w:val="20"/>
              </w:rPr>
            </w:pPr>
            <w:r>
              <w:rPr>
                <w:sz w:val="20"/>
              </w:rPr>
              <w:t>62</w:t>
            </w:r>
          </w:p>
        </w:tc>
        <w:tc>
          <w:tcPr>
            <w:tcW w:w="1483"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542"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2699" w:type="dxa"/>
          </w:tcPr>
          <w:p>
            <w:pPr>
              <w:pStyle w:val="11"/>
              <w:keepNext w:val="0"/>
              <w:keepLines w:val="0"/>
              <w:pageBreakBefore w:val="0"/>
              <w:kinsoku/>
              <w:overflowPunct/>
              <w:topLinePunct/>
              <w:autoSpaceDE/>
              <w:autoSpaceDN/>
              <w:bidi w:val="0"/>
              <w:adjustRightInd/>
              <w:snapToGrid/>
              <w:spacing w:before="45"/>
              <w:ind w:left="214"/>
              <w:textAlignment w:val="auto"/>
              <w:rPr>
                <w:sz w:val="20"/>
              </w:rPr>
            </w:pPr>
            <w:r>
              <w:rPr>
                <w:sz w:val="20"/>
              </w:rPr>
              <w:t>国有资本经营预算财政拨款</w:t>
            </w:r>
          </w:p>
        </w:tc>
        <w:tc>
          <w:tcPr>
            <w:tcW w:w="557" w:type="dxa"/>
          </w:tcPr>
          <w:p>
            <w:pPr>
              <w:pStyle w:val="11"/>
              <w:keepNext w:val="0"/>
              <w:keepLines w:val="0"/>
              <w:pageBreakBefore w:val="0"/>
              <w:kinsoku/>
              <w:overflowPunct/>
              <w:topLinePunct/>
              <w:autoSpaceDE/>
              <w:autoSpaceDN/>
              <w:bidi w:val="0"/>
              <w:adjustRightInd/>
              <w:snapToGrid/>
              <w:spacing w:before="45"/>
              <w:ind w:left="12" w:right="3"/>
              <w:jc w:val="center"/>
              <w:textAlignment w:val="auto"/>
              <w:rPr>
                <w:sz w:val="20"/>
              </w:rPr>
            </w:pPr>
            <w:r>
              <w:rPr>
                <w:sz w:val="20"/>
              </w:rPr>
              <w:t>31</w:t>
            </w:r>
          </w:p>
        </w:tc>
        <w:tc>
          <w:tcPr>
            <w:tcW w:w="16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0.00</w:t>
            </w:r>
          </w:p>
        </w:tc>
        <w:tc>
          <w:tcPr>
            <w:tcW w:w="3064"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570" w:type="dxa"/>
          </w:tcPr>
          <w:p>
            <w:pPr>
              <w:pStyle w:val="11"/>
              <w:keepNext w:val="0"/>
              <w:keepLines w:val="0"/>
              <w:pageBreakBefore w:val="0"/>
              <w:kinsoku/>
              <w:overflowPunct/>
              <w:topLinePunct/>
              <w:autoSpaceDE/>
              <w:autoSpaceDN/>
              <w:bidi w:val="0"/>
              <w:adjustRightInd/>
              <w:snapToGrid/>
              <w:spacing w:before="45"/>
              <w:ind w:right="178"/>
              <w:jc w:val="right"/>
              <w:textAlignment w:val="auto"/>
              <w:rPr>
                <w:sz w:val="20"/>
              </w:rPr>
            </w:pPr>
            <w:r>
              <w:rPr>
                <w:sz w:val="20"/>
              </w:rPr>
              <w:t>63</w:t>
            </w:r>
          </w:p>
        </w:tc>
        <w:tc>
          <w:tcPr>
            <w:tcW w:w="1483"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542"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99" w:type="dxa"/>
          </w:tcPr>
          <w:p>
            <w:pPr>
              <w:pStyle w:val="11"/>
              <w:keepNext w:val="0"/>
              <w:keepLines w:val="0"/>
              <w:pageBreakBefore w:val="0"/>
              <w:tabs>
                <w:tab w:val="left" w:pos="492"/>
              </w:tabs>
              <w:kinsoku/>
              <w:overflowPunct/>
              <w:topLinePunct/>
              <w:autoSpaceDE/>
              <w:autoSpaceDN/>
              <w:bidi w:val="0"/>
              <w:adjustRightInd/>
              <w:snapToGrid/>
              <w:spacing w:before="28" w:line="299" w:lineRule="exact"/>
              <w:ind w:left="9"/>
              <w:jc w:val="center"/>
              <w:textAlignment w:val="auto"/>
              <w:rPr>
                <w:rFonts w:hint="eastAsia" w:ascii="黑体" w:eastAsia="黑体"/>
                <w:b/>
                <w:sz w:val="24"/>
              </w:rPr>
            </w:pPr>
            <w:r>
              <w:rPr>
                <w:rFonts w:hint="eastAsia" w:ascii="黑体" w:eastAsia="黑体"/>
                <w:b/>
                <w:sz w:val="24"/>
              </w:rPr>
              <w:t>总</w:t>
            </w:r>
            <w:r>
              <w:rPr>
                <w:rFonts w:hint="eastAsia" w:ascii="黑体" w:eastAsia="黑体"/>
                <w:b/>
                <w:sz w:val="24"/>
              </w:rPr>
              <w:tab/>
            </w:r>
            <w:r>
              <w:rPr>
                <w:rFonts w:hint="eastAsia" w:ascii="黑体" w:eastAsia="黑体"/>
                <w:b/>
                <w:sz w:val="24"/>
              </w:rPr>
              <w:t>计</w:t>
            </w:r>
          </w:p>
        </w:tc>
        <w:tc>
          <w:tcPr>
            <w:tcW w:w="557" w:type="dxa"/>
          </w:tcPr>
          <w:p>
            <w:pPr>
              <w:pStyle w:val="11"/>
              <w:keepNext w:val="0"/>
              <w:keepLines w:val="0"/>
              <w:pageBreakBefore w:val="0"/>
              <w:kinsoku/>
              <w:overflowPunct/>
              <w:topLinePunct/>
              <w:autoSpaceDE/>
              <w:autoSpaceDN/>
              <w:bidi w:val="0"/>
              <w:adjustRightInd/>
              <w:snapToGrid/>
              <w:spacing w:before="54"/>
              <w:ind w:left="12" w:right="3"/>
              <w:jc w:val="center"/>
              <w:textAlignment w:val="auto"/>
              <w:rPr>
                <w:rFonts w:ascii="黑体"/>
                <w:sz w:val="20"/>
              </w:rPr>
            </w:pPr>
            <w:r>
              <w:rPr>
                <w:rFonts w:ascii="黑体"/>
                <w:sz w:val="20"/>
              </w:rPr>
              <w:t>32</w:t>
            </w:r>
          </w:p>
        </w:tc>
        <w:tc>
          <w:tcPr>
            <w:tcW w:w="16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ascii="黑体"/>
                <w:sz w:val="20"/>
              </w:rPr>
            </w:pPr>
            <w:r>
              <w:rPr>
                <w:rFonts w:hint="eastAsia" w:ascii="宋体" w:hAnsi="宋体" w:eastAsia="宋体" w:cs="宋体"/>
                <w:i w:val="0"/>
                <w:color w:val="000000"/>
                <w:kern w:val="0"/>
                <w:sz w:val="22"/>
                <w:szCs w:val="22"/>
                <w:u w:val="none"/>
                <w:lang w:val="en-US" w:eastAsia="zh-CN" w:bidi="ar"/>
              </w:rPr>
              <w:t>13,340,792.55</w:t>
            </w:r>
          </w:p>
        </w:tc>
        <w:tc>
          <w:tcPr>
            <w:tcW w:w="3064" w:type="dxa"/>
          </w:tcPr>
          <w:p>
            <w:pPr>
              <w:pStyle w:val="11"/>
              <w:keepNext w:val="0"/>
              <w:keepLines w:val="0"/>
              <w:pageBreakBefore w:val="0"/>
              <w:tabs>
                <w:tab w:val="left" w:pos="488"/>
              </w:tabs>
              <w:kinsoku/>
              <w:overflowPunct/>
              <w:topLinePunct/>
              <w:autoSpaceDE/>
              <w:autoSpaceDN/>
              <w:bidi w:val="0"/>
              <w:adjustRightInd/>
              <w:snapToGrid/>
              <w:spacing w:before="28" w:line="299" w:lineRule="exact"/>
              <w:ind w:left="8"/>
              <w:jc w:val="center"/>
              <w:textAlignment w:val="auto"/>
              <w:rPr>
                <w:rFonts w:hint="eastAsia" w:ascii="黑体" w:eastAsia="黑体"/>
                <w:b/>
                <w:sz w:val="24"/>
              </w:rPr>
            </w:pPr>
            <w:r>
              <w:rPr>
                <w:rFonts w:hint="eastAsia" w:ascii="黑体" w:eastAsia="黑体"/>
                <w:b/>
                <w:sz w:val="24"/>
              </w:rPr>
              <w:t>总</w:t>
            </w:r>
            <w:r>
              <w:rPr>
                <w:rFonts w:hint="eastAsia" w:ascii="黑体" w:eastAsia="黑体"/>
                <w:b/>
                <w:sz w:val="24"/>
              </w:rPr>
              <w:tab/>
            </w:r>
            <w:r>
              <w:rPr>
                <w:rFonts w:hint="eastAsia" w:ascii="黑体" w:eastAsia="黑体"/>
                <w:b/>
                <w:sz w:val="24"/>
              </w:rPr>
              <w:t>计</w:t>
            </w:r>
          </w:p>
        </w:tc>
        <w:tc>
          <w:tcPr>
            <w:tcW w:w="570" w:type="dxa"/>
          </w:tcPr>
          <w:p>
            <w:pPr>
              <w:pStyle w:val="11"/>
              <w:keepNext w:val="0"/>
              <w:keepLines w:val="0"/>
              <w:pageBreakBefore w:val="0"/>
              <w:kinsoku/>
              <w:overflowPunct/>
              <w:topLinePunct/>
              <w:autoSpaceDE/>
              <w:autoSpaceDN/>
              <w:bidi w:val="0"/>
              <w:adjustRightInd/>
              <w:snapToGrid/>
              <w:spacing w:before="54"/>
              <w:ind w:right="178"/>
              <w:jc w:val="right"/>
              <w:textAlignment w:val="auto"/>
              <w:rPr>
                <w:sz w:val="20"/>
              </w:rPr>
            </w:pPr>
            <w:r>
              <w:rPr>
                <w:sz w:val="20"/>
              </w:rPr>
              <w:t>64</w:t>
            </w:r>
          </w:p>
        </w:tc>
        <w:tc>
          <w:tcPr>
            <w:tcW w:w="14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13,340,792.55</w:t>
            </w:r>
          </w:p>
        </w:tc>
        <w:tc>
          <w:tcPr>
            <w:tcW w:w="1542"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13,340,792.55</w:t>
            </w:r>
          </w:p>
        </w:tc>
        <w:tc>
          <w:tcPr>
            <w:tcW w:w="102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11"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bl>
    <w:p>
      <w:pPr>
        <w:keepNext w:val="0"/>
        <w:keepLines w:val="0"/>
        <w:pageBreakBefore w:val="0"/>
        <w:kinsoku/>
        <w:overflowPunct/>
        <w:topLinePunct/>
        <w:autoSpaceDE/>
        <w:autoSpaceDN/>
        <w:bidi w:val="0"/>
        <w:adjustRightInd/>
        <w:snapToGrid/>
        <w:spacing w:after="0"/>
        <w:textAlignment w:val="auto"/>
        <w:rPr>
          <w:rFonts w:ascii="Times New Roman"/>
          <w:sz w:val="18"/>
        </w:rPr>
        <w:sectPr>
          <w:pgSz w:w="16840" w:h="11910" w:orient="landscape"/>
          <w:pgMar w:top="1587" w:right="1582" w:bottom="1587" w:left="1179" w:header="0" w:footer="992" w:gutter="0"/>
          <w:cols w:space="0" w:num="1"/>
          <w:rtlGutter w:val="0"/>
          <w:docGrid w:linePitch="0" w:charSpace="0"/>
        </w:sectPr>
      </w:pPr>
    </w:p>
    <w:p>
      <w:pPr>
        <w:pStyle w:val="4"/>
        <w:keepNext w:val="0"/>
        <w:keepLines w:val="0"/>
        <w:pageBreakBefore w:val="0"/>
        <w:kinsoku/>
        <w:overflowPunct/>
        <w:topLinePunct/>
        <w:autoSpaceDE/>
        <w:autoSpaceDN/>
        <w:bidi w:val="0"/>
        <w:adjustRightInd/>
        <w:snapToGrid/>
        <w:spacing w:before="55"/>
        <w:ind w:right="174"/>
        <w:jc w:val="center"/>
        <w:textAlignment w:val="auto"/>
        <w:rPr>
          <w:rFonts w:hint="eastAsia" w:ascii="黑体" w:eastAsia="黑体"/>
        </w:rPr>
      </w:pPr>
      <w:r>
        <w:rPr>
          <w:rFonts w:hint="eastAsia" w:ascii="黑体" w:eastAsia="黑体"/>
        </w:rPr>
        <w:t>五、一般公共预算财政拨款支出决算表</w:t>
      </w:r>
    </w:p>
    <w:p>
      <w:pPr>
        <w:keepNext w:val="0"/>
        <w:keepLines w:val="0"/>
        <w:pageBreakBefore w:val="0"/>
        <w:tabs>
          <w:tab w:val="left" w:pos="12760"/>
        </w:tabs>
        <w:kinsoku/>
        <w:overflowPunct/>
        <w:topLinePunct/>
        <w:autoSpaceDE/>
        <w:autoSpaceDN/>
        <w:bidi w:val="0"/>
        <w:adjustRightInd/>
        <w:snapToGrid/>
        <w:spacing w:before="186"/>
        <w:ind w:left="400" w:right="0" w:firstLine="0"/>
        <w:jc w:val="left"/>
        <w:textAlignment w:val="auto"/>
        <w:rPr>
          <w:sz w:val="24"/>
        </w:rPr>
      </w:pPr>
      <w:r>
        <w:rPr>
          <w:sz w:val="24"/>
        </w:rPr>
        <w:t>公开部门：吴忠市利通区农村合作经济经营管理站</w:t>
      </w:r>
      <w:r>
        <w:rPr>
          <w:sz w:val="24"/>
        </w:rPr>
        <w:tab/>
      </w:r>
      <w:r>
        <w:rPr>
          <w:sz w:val="24"/>
        </w:rPr>
        <w:t>公开</w:t>
      </w:r>
      <w:r>
        <w:rPr>
          <w:spacing w:val="-60"/>
          <w:sz w:val="24"/>
        </w:rPr>
        <w:t xml:space="preserve"> </w:t>
      </w:r>
      <w:r>
        <w:rPr>
          <w:sz w:val="24"/>
        </w:rPr>
        <w:t>05</w:t>
      </w:r>
      <w:r>
        <w:rPr>
          <w:spacing w:val="-60"/>
          <w:sz w:val="24"/>
        </w:rPr>
        <w:t xml:space="preserve"> </w:t>
      </w:r>
      <w:r>
        <w:rPr>
          <w:sz w:val="24"/>
        </w:rPr>
        <w:t>表</w:t>
      </w:r>
    </w:p>
    <w:p>
      <w:pPr>
        <w:keepNext w:val="0"/>
        <w:keepLines w:val="0"/>
        <w:pageBreakBefore w:val="0"/>
        <w:kinsoku/>
        <w:overflowPunct/>
        <w:topLinePunct/>
        <w:autoSpaceDE/>
        <w:autoSpaceDN/>
        <w:bidi w:val="0"/>
        <w:adjustRightInd/>
        <w:snapToGrid/>
        <w:spacing w:before="93"/>
        <w:ind w:right="0"/>
        <w:jc w:val="right"/>
        <w:textAlignment w:val="auto"/>
        <w:rPr>
          <w:sz w:val="24"/>
        </w:rPr>
      </w:pPr>
      <w:r>
        <w:rPr>
          <w:sz w:val="24"/>
        </w:rPr>
        <w:t>金额单位：元</w:t>
      </w:r>
    </w:p>
    <w:p>
      <w:pPr>
        <w:pStyle w:val="5"/>
        <w:keepNext w:val="0"/>
        <w:keepLines w:val="0"/>
        <w:pageBreakBefore w:val="0"/>
        <w:kinsoku/>
        <w:overflowPunct/>
        <w:topLinePunct/>
        <w:autoSpaceDE/>
        <w:autoSpaceDN/>
        <w:bidi w:val="0"/>
        <w:adjustRightInd/>
        <w:snapToGrid/>
        <w:spacing w:before="6"/>
        <w:textAlignment w:val="auto"/>
        <w:rPr>
          <w:sz w:val="6"/>
        </w:rPr>
      </w:pPr>
    </w:p>
    <w:tbl>
      <w:tblPr>
        <w:tblStyle w:val="7"/>
        <w:tblW w:w="14051" w:type="dxa"/>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932"/>
        <w:gridCol w:w="932"/>
        <w:gridCol w:w="3565"/>
        <w:gridCol w:w="2683"/>
        <w:gridCol w:w="2249"/>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796" w:type="dxa"/>
            <w:gridSpan w:val="3"/>
            <w:vMerge w:val="restart"/>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2"/>
              <w:textAlignment w:val="auto"/>
              <w:rPr>
                <w:sz w:val="27"/>
              </w:rPr>
            </w:pPr>
          </w:p>
          <w:p>
            <w:pPr>
              <w:pStyle w:val="11"/>
              <w:keepNext w:val="0"/>
              <w:keepLines w:val="0"/>
              <w:pageBreakBefore w:val="0"/>
              <w:kinsoku/>
              <w:overflowPunct/>
              <w:topLinePunct/>
              <w:autoSpaceDE/>
              <w:autoSpaceDN/>
              <w:bidi w:val="0"/>
              <w:adjustRightInd/>
              <w:snapToGrid/>
              <w:ind w:left="938" w:right="928"/>
              <w:jc w:val="center"/>
              <w:textAlignment w:val="auto"/>
              <w:rPr>
                <w:sz w:val="22"/>
              </w:rPr>
            </w:pPr>
            <w:r>
              <w:rPr>
                <w:sz w:val="22"/>
              </w:rPr>
              <w:t>科目编码</w:t>
            </w:r>
          </w:p>
        </w:tc>
        <w:tc>
          <w:tcPr>
            <w:tcW w:w="3565" w:type="dxa"/>
            <w:vMerge w:val="restart"/>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2"/>
              <w:textAlignment w:val="auto"/>
              <w:rPr>
                <w:sz w:val="27"/>
              </w:rPr>
            </w:pPr>
          </w:p>
          <w:p>
            <w:pPr>
              <w:pStyle w:val="11"/>
              <w:keepNext w:val="0"/>
              <w:keepLines w:val="0"/>
              <w:pageBreakBefore w:val="0"/>
              <w:kinsoku/>
              <w:overflowPunct/>
              <w:topLinePunct/>
              <w:autoSpaceDE/>
              <w:autoSpaceDN/>
              <w:bidi w:val="0"/>
              <w:adjustRightInd/>
              <w:snapToGrid/>
              <w:ind w:left="1322" w:right="1313"/>
              <w:jc w:val="center"/>
              <w:textAlignment w:val="auto"/>
              <w:rPr>
                <w:sz w:val="22"/>
              </w:rPr>
            </w:pPr>
            <w:r>
              <w:rPr>
                <w:sz w:val="22"/>
              </w:rPr>
              <w:t>科目名称</w:t>
            </w:r>
          </w:p>
        </w:tc>
        <w:tc>
          <w:tcPr>
            <w:tcW w:w="7690" w:type="dxa"/>
            <w:gridSpan w:val="3"/>
          </w:tcPr>
          <w:p>
            <w:pPr>
              <w:pStyle w:val="11"/>
              <w:keepNext w:val="0"/>
              <w:keepLines w:val="0"/>
              <w:pageBreakBefore w:val="0"/>
              <w:kinsoku/>
              <w:overflowPunct/>
              <w:topLinePunct/>
              <w:autoSpaceDE/>
              <w:autoSpaceDN/>
              <w:bidi w:val="0"/>
              <w:adjustRightInd/>
              <w:snapToGrid/>
              <w:spacing w:before="150"/>
              <w:ind w:left="3385" w:right="3375"/>
              <w:jc w:val="center"/>
              <w:textAlignment w:val="auto"/>
              <w:rPr>
                <w:sz w:val="22"/>
              </w:rPr>
            </w:pPr>
            <w:r>
              <w:rPr>
                <w:sz w:val="22"/>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796" w:type="dxa"/>
            <w:gridSpan w:val="3"/>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565"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2683" w:type="dxa"/>
          </w:tcPr>
          <w:p>
            <w:pPr>
              <w:pStyle w:val="11"/>
              <w:keepNext w:val="0"/>
              <w:keepLines w:val="0"/>
              <w:pageBreakBefore w:val="0"/>
              <w:kinsoku/>
              <w:overflowPunct/>
              <w:topLinePunct/>
              <w:autoSpaceDE/>
              <w:autoSpaceDN/>
              <w:bidi w:val="0"/>
              <w:adjustRightInd/>
              <w:snapToGrid/>
              <w:spacing w:before="8"/>
              <w:textAlignment w:val="auto"/>
              <w:rPr>
                <w:sz w:val="26"/>
              </w:rPr>
            </w:pPr>
          </w:p>
          <w:p>
            <w:pPr>
              <w:pStyle w:val="11"/>
              <w:keepNext w:val="0"/>
              <w:keepLines w:val="0"/>
              <w:pageBreakBefore w:val="0"/>
              <w:kinsoku/>
              <w:overflowPunct/>
              <w:topLinePunct/>
              <w:autoSpaceDE/>
              <w:autoSpaceDN/>
              <w:bidi w:val="0"/>
              <w:adjustRightInd/>
              <w:snapToGrid/>
              <w:ind w:left="1101" w:right="1092"/>
              <w:jc w:val="center"/>
              <w:textAlignment w:val="auto"/>
              <w:rPr>
                <w:sz w:val="22"/>
              </w:rPr>
            </w:pPr>
            <w:r>
              <w:rPr>
                <w:sz w:val="22"/>
              </w:rPr>
              <w:t>合计</w:t>
            </w:r>
          </w:p>
        </w:tc>
        <w:tc>
          <w:tcPr>
            <w:tcW w:w="2249" w:type="dxa"/>
          </w:tcPr>
          <w:p>
            <w:pPr>
              <w:pStyle w:val="11"/>
              <w:keepNext w:val="0"/>
              <w:keepLines w:val="0"/>
              <w:pageBreakBefore w:val="0"/>
              <w:kinsoku/>
              <w:overflowPunct/>
              <w:topLinePunct/>
              <w:autoSpaceDE/>
              <w:autoSpaceDN/>
              <w:bidi w:val="0"/>
              <w:adjustRightInd/>
              <w:snapToGrid/>
              <w:spacing w:before="8"/>
              <w:textAlignment w:val="auto"/>
              <w:rPr>
                <w:sz w:val="26"/>
              </w:rPr>
            </w:pPr>
          </w:p>
          <w:p>
            <w:pPr>
              <w:pStyle w:val="11"/>
              <w:keepNext w:val="0"/>
              <w:keepLines w:val="0"/>
              <w:pageBreakBefore w:val="0"/>
              <w:kinsoku/>
              <w:overflowPunct/>
              <w:topLinePunct/>
              <w:autoSpaceDE/>
              <w:autoSpaceDN/>
              <w:bidi w:val="0"/>
              <w:adjustRightInd/>
              <w:snapToGrid/>
              <w:ind w:left="444" w:right="435"/>
              <w:jc w:val="center"/>
              <w:textAlignment w:val="auto"/>
              <w:rPr>
                <w:sz w:val="22"/>
              </w:rPr>
            </w:pPr>
            <w:r>
              <w:rPr>
                <w:sz w:val="22"/>
              </w:rPr>
              <w:t>基本支出</w:t>
            </w:r>
          </w:p>
        </w:tc>
        <w:tc>
          <w:tcPr>
            <w:tcW w:w="2758" w:type="dxa"/>
          </w:tcPr>
          <w:p>
            <w:pPr>
              <w:pStyle w:val="11"/>
              <w:keepNext w:val="0"/>
              <w:keepLines w:val="0"/>
              <w:pageBreakBefore w:val="0"/>
              <w:kinsoku/>
              <w:overflowPunct/>
              <w:topLinePunct/>
              <w:autoSpaceDE/>
              <w:autoSpaceDN/>
              <w:bidi w:val="0"/>
              <w:adjustRightInd/>
              <w:snapToGrid/>
              <w:spacing w:before="8"/>
              <w:textAlignment w:val="auto"/>
              <w:rPr>
                <w:sz w:val="26"/>
              </w:rPr>
            </w:pPr>
          </w:p>
          <w:p>
            <w:pPr>
              <w:pStyle w:val="11"/>
              <w:keepNext w:val="0"/>
              <w:keepLines w:val="0"/>
              <w:pageBreakBefore w:val="0"/>
              <w:kinsoku/>
              <w:overflowPunct/>
              <w:topLinePunct/>
              <w:autoSpaceDE/>
              <w:autoSpaceDN/>
              <w:bidi w:val="0"/>
              <w:adjustRightInd/>
              <w:snapToGrid/>
              <w:ind w:left="697" w:right="689"/>
              <w:jc w:val="center"/>
              <w:textAlignment w:val="auto"/>
              <w:rPr>
                <w:sz w:val="22"/>
              </w:rPr>
            </w:pPr>
            <w:r>
              <w:rPr>
                <w:sz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932" w:type="dxa"/>
            <w:vMerge w:val="restart"/>
          </w:tcPr>
          <w:p>
            <w:pPr>
              <w:pStyle w:val="11"/>
              <w:keepNext w:val="0"/>
              <w:keepLines w:val="0"/>
              <w:pageBreakBefore w:val="0"/>
              <w:kinsoku/>
              <w:overflowPunct/>
              <w:topLinePunct/>
              <w:autoSpaceDE/>
              <w:autoSpaceDN/>
              <w:bidi w:val="0"/>
              <w:adjustRightInd/>
              <w:snapToGrid/>
              <w:spacing w:before="2"/>
              <w:textAlignment w:val="auto"/>
              <w:rPr>
                <w:sz w:val="22"/>
              </w:rPr>
            </w:pPr>
          </w:p>
          <w:p>
            <w:pPr>
              <w:pStyle w:val="11"/>
              <w:keepNext w:val="0"/>
              <w:keepLines w:val="0"/>
              <w:pageBreakBefore w:val="0"/>
              <w:kinsoku/>
              <w:overflowPunct/>
              <w:topLinePunct/>
              <w:autoSpaceDE/>
              <w:autoSpaceDN/>
              <w:bidi w:val="0"/>
              <w:adjustRightInd/>
              <w:snapToGrid/>
              <w:ind w:left="10"/>
              <w:jc w:val="center"/>
              <w:textAlignment w:val="auto"/>
              <w:rPr>
                <w:sz w:val="22"/>
              </w:rPr>
            </w:pPr>
            <w:r>
              <w:rPr>
                <w:w w:val="100"/>
                <w:sz w:val="22"/>
              </w:rPr>
              <w:t>类</w:t>
            </w:r>
          </w:p>
        </w:tc>
        <w:tc>
          <w:tcPr>
            <w:tcW w:w="932" w:type="dxa"/>
            <w:vMerge w:val="restart"/>
          </w:tcPr>
          <w:p>
            <w:pPr>
              <w:pStyle w:val="11"/>
              <w:keepNext w:val="0"/>
              <w:keepLines w:val="0"/>
              <w:pageBreakBefore w:val="0"/>
              <w:kinsoku/>
              <w:overflowPunct/>
              <w:topLinePunct/>
              <w:autoSpaceDE/>
              <w:autoSpaceDN/>
              <w:bidi w:val="0"/>
              <w:adjustRightInd/>
              <w:snapToGrid/>
              <w:spacing w:before="2"/>
              <w:textAlignment w:val="auto"/>
              <w:rPr>
                <w:sz w:val="22"/>
              </w:rPr>
            </w:pPr>
          </w:p>
          <w:p>
            <w:pPr>
              <w:pStyle w:val="11"/>
              <w:keepNext w:val="0"/>
              <w:keepLines w:val="0"/>
              <w:pageBreakBefore w:val="0"/>
              <w:kinsoku/>
              <w:overflowPunct/>
              <w:topLinePunct/>
              <w:autoSpaceDE/>
              <w:autoSpaceDN/>
              <w:bidi w:val="0"/>
              <w:adjustRightInd/>
              <w:snapToGrid/>
              <w:ind w:left="8"/>
              <w:jc w:val="center"/>
              <w:textAlignment w:val="auto"/>
              <w:rPr>
                <w:sz w:val="22"/>
              </w:rPr>
            </w:pPr>
            <w:r>
              <w:rPr>
                <w:w w:val="100"/>
                <w:sz w:val="22"/>
              </w:rPr>
              <w:t>款</w:t>
            </w:r>
          </w:p>
        </w:tc>
        <w:tc>
          <w:tcPr>
            <w:tcW w:w="932" w:type="dxa"/>
            <w:vMerge w:val="restart"/>
          </w:tcPr>
          <w:p>
            <w:pPr>
              <w:pStyle w:val="11"/>
              <w:keepNext w:val="0"/>
              <w:keepLines w:val="0"/>
              <w:pageBreakBefore w:val="0"/>
              <w:kinsoku/>
              <w:overflowPunct/>
              <w:topLinePunct/>
              <w:autoSpaceDE/>
              <w:autoSpaceDN/>
              <w:bidi w:val="0"/>
              <w:adjustRightInd/>
              <w:snapToGrid/>
              <w:spacing w:before="2"/>
              <w:textAlignment w:val="auto"/>
              <w:rPr>
                <w:sz w:val="22"/>
              </w:rPr>
            </w:pPr>
          </w:p>
          <w:p>
            <w:pPr>
              <w:pStyle w:val="11"/>
              <w:keepNext w:val="0"/>
              <w:keepLines w:val="0"/>
              <w:pageBreakBefore w:val="0"/>
              <w:kinsoku/>
              <w:overflowPunct/>
              <w:topLinePunct/>
              <w:autoSpaceDE/>
              <w:autoSpaceDN/>
              <w:bidi w:val="0"/>
              <w:adjustRightInd/>
              <w:snapToGrid/>
              <w:ind w:left="11"/>
              <w:jc w:val="center"/>
              <w:textAlignment w:val="auto"/>
              <w:rPr>
                <w:sz w:val="22"/>
              </w:rPr>
            </w:pPr>
            <w:r>
              <w:rPr>
                <w:w w:val="100"/>
                <w:sz w:val="22"/>
              </w:rPr>
              <w:t>项</w:t>
            </w:r>
          </w:p>
        </w:tc>
        <w:tc>
          <w:tcPr>
            <w:tcW w:w="3565" w:type="dxa"/>
          </w:tcPr>
          <w:p>
            <w:pPr>
              <w:pStyle w:val="11"/>
              <w:keepNext w:val="0"/>
              <w:keepLines w:val="0"/>
              <w:pageBreakBefore w:val="0"/>
              <w:kinsoku/>
              <w:overflowPunct/>
              <w:topLinePunct/>
              <w:autoSpaceDE/>
              <w:autoSpaceDN/>
              <w:bidi w:val="0"/>
              <w:adjustRightInd/>
              <w:snapToGrid/>
              <w:spacing w:before="73"/>
              <w:ind w:left="1322" w:right="1310"/>
              <w:jc w:val="center"/>
              <w:textAlignment w:val="auto"/>
              <w:rPr>
                <w:sz w:val="22"/>
              </w:rPr>
            </w:pPr>
            <w:r>
              <w:rPr>
                <w:sz w:val="22"/>
              </w:rPr>
              <w:t>栏次</w:t>
            </w:r>
          </w:p>
        </w:tc>
        <w:tc>
          <w:tcPr>
            <w:tcW w:w="2683" w:type="dxa"/>
          </w:tcPr>
          <w:p>
            <w:pPr>
              <w:pStyle w:val="11"/>
              <w:keepNext w:val="0"/>
              <w:keepLines w:val="0"/>
              <w:pageBreakBefore w:val="0"/>
              <w:kinsoku/>
              <w:overflowPunct/>
              <w:topLinePunct/>
              <w:autoSpaceDE/>
              <w:autoSpaceDN/>
              <w:bidi w:val="0"/>
              <w:adjustRightInd/>
              <w:snapToGrid/>
              <w:spacing w:before="73"/>
              <w:ind w:left="9"/>
              <w:jc w:val="center"/>
              <w:textAlignment w:val="auto"/>
              <w:rPr>
                <w:sz w:val="22"/>
              </w:rPr>
            </w:pPr>
            <w:r>
              <w:rPr>
                <w:w w:val="100"/>
                <w:sz w:val="22"/>
              </w:rPr>
              <w:t>7</w:t>
            </w:r>
          </w:p>
        </w:tc>
        <w:tc>
          <w:tcPr>
            <w:tcW w:w="2249" w:type="dxa"/>
          </w:tcPr>
          <w:p>
            <w:pPr>
              <w:pStyle w:val="11"/>
              <w:keepNext w:val="0"/>
              <w:keepLines w:val="0"/>
              <w:pageBreakBefore w:val="0"/>
              <w:kinsoku/>
              <w:overflowPunct/>
              <w:topLinePunct/>
              <w:autoSpaceDE/>
              <w:autoSpaceDN/>
              <w:bidi w:val="0"/>
              <w:adjustRightInd/>
              <w:snapToGrid/>
              <w:spacing w:before="73"/>
              <w:ind w:left="6"/>
              <w:jc w:val="center"/>
              <w:textAlignment w:val="auto"/>
              <w:rPr>
                <w:sz w:val="22"/>
              </w:rPr>
            </w:pPr>
            <w:r>
              <w:rPr>
                <w:w w:val="100"/>
                <w:sz w:val="22"/>
              </w:rPr>
              <w:t>8</w:t>
            </w:r>
          </w:p>
        </w:tc>
        <w:tc>
          <w:tcPr>
            <w:tcW w:w="2758" w:type="dxa"/>
          </w:tcPr>
          <w:p>
            <w:pPr>
              <w:pStyle w:val="11"/>
              <w:keepNext w:val="0"/>
              <w:keepLines w:val="0"/>
              <w:pageBreakBefore w:val="0"/>
              <w:kinsoku/>
              <w:overflowPunct/>
              <w:topLinePunct/>
              <w:autoSpaceDE/>
              <w:autoSpaceDN/>
              <w:bidi w:val="0"/>
              <w:adjustRightInd/>
              <w:snapToGrid/>
              <w:spacing w:before="73"/>
              <w:ind w:left="699" w:right="689"/>
              <w:jc w:val="center"/>
              <w:textAlignment w:val="auto"/>
              <w:rPr>
                <w:sz w:val="22"/>
              </w:rPr>
            </w:pPr>
            <w:r>
              <w:rPr>
                <w:sz w:val="22"/>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32"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932"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932"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565" w:type="dxa"/>
          </w:tcPr>
          <w:p>
            <w:pPr>
              <w:pStyle w:val="11"/>
              <w:keepNext w:val="0"/>
              <w:keepLines w:val="0"/>
              <w:pageBreakBefore w:val="0"/>
              <w:kinsoku/>
              <w:overflowPunct/>
              <w:topLinePunct/>
              <w:autoSpaceDE/>
              <w:autoSpaceDN/>
              <w:bidi w:val="0"/>
              <w:adjustRightInd/>
              <w:snapToGrid/>
              <w:spacing w:before="73"/>
              <w:ind w:left="1322" w:right="1310"/>
              <w:jc w:val="center"/>
              <w:textAlignment w:val="auto"/>
              <w:rPr>
                <w:sz w:val="22"/>
              </w:rPr>
            </w:pPr>
            <w:r>
              <w:rPr>
                <w:sz w:val="22"/>
              </w:rPr>
              <w:t>合计</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12,345,389.72</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2,063,783.37</w:t>
            </w:r>
          </w:p>
        </w:tc>
        <w:tc>
          <w:tcPr>
            <w:tcW w:w="2758" w:type="dxa"/>
          </w:tcPr>
          <w:p>
            <w:pPr>
              <w:pStyle w:val="11"/>
              <w:keepNext w:val="0"/>
              <w:keepLines w:val="0"/>
              <w:pageBreakBefore w:val="0"/>
              <w:kinsoku/>
              <w:overflowPunct/>
              <w:topLinePunct/>
              <w:autoSpaceDE/>
              <w:autoSpaceDN/>
              <w:bidi w:val="0"/>
              <w:adjustRightInd/>
              <w:snapToGrid/>
              <w:spacing w:before="73"/>
              <w:ind w:left="699" w:right="689"/>
              <w:jc w:val="center"/>
              <w:textAlignment w:val="auto"/>
              <w:rPr>
                <w:rFonts w:hint="eastAsia" w:eastAsia="宋体"/>
                <w:sz w:val="22"/>
                <w:lang w:val="en-US" w:eastAsia="zh-CN"/>
              </w:rPr>
            </w:pPr>
            <w:r>
              <w:rPr>
                <w:rFonts w:hint="eastAsia"/>
                <w:sz w:val="22"/>
                <w:lang w:val="en-US" w:eastAsia="zh-CN"/>
              </w:rPr>
              <w:t>10281606.35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796" w:type="dxa"/>
            <w:gridSpan w:val="3"/>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sz w:val="22"/>
              </w:rPr>
              <w:t>208</w:t>
            </w:r>
          </w:p>
        </w:tc>
        <w:tc>
          <w:tcPr>
            <w:tcW w:w="3565" w:type="dxa"/>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sz w:val="22"/>
              </w:rPr>
              <w:t>社会保障和就业支出</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3,575,950.00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lang w:val="en-US"/>
              </w:rPr>
            </w:pPr>
            <w:r>
              <w:rPr>
                <w:rFonts w:hint="eastAsia" w:cs="宋体"/>
                <w:i w:val="0"/>
                <w:color w:val="000000"/>
                <w:kern w:val="0"/>
                <w:sz w:val="22"/>
                <w:szCs w:val="22"/>
                <w:u w:val="none"/>
                <w:lang w:val="en-US" w:eastAsia="zh-CN" w:bidi="ar"/>
              </w:rPr>
              <w:t>246139.55</w:t>
            </w:r>
          </w:p>
        </w:tc>
        <w:tc>
          <w:tcPr>
            <w:tcW w:w="2758" w:type="dxa"/>
          </w:tcPr>
          <w:p>
            <w:pPr>
              <w:pStyle w:val="11"/>
              <w:keepNext w:val="0"/>
              <w:keepLines w:val="0"/>
              <w:pageBreakBefore w:val="0"/>
              <w:kinsoku/>
              <w:overflowPunct/>
              <w:topLinePunct/>
              <w:autoSpaceDE/>
              <w:autoSpaceDN/>
              <w:bidi w:val="0"/>
              <w:adjustRightInd/>
              <w:snapToGrid/>
              <w:spacing w:before="73"/>
              <w:ind w:left="699" w:right="689"/>
              <w:jc w:val="center"/>
              <w:textAlignment w:val="auto"/>
              <w:rPr>
                <w:rFonts w:hint="eastAsia" w:eastAsia="宋体"/>
                <w:sz w:val="22"/>
                <w:lang w:val="en-US" w:eastAsia="zh-CN"/>
              </w:rPr>
            </w:pPr>
            <w:r>
              <w:rPr>
                <w:rFonts w:hint="eastAsia"/>
                <w:sz w:val="22"/>
                <w:lang w:val="en-US" w:eastAsia="zh-CN"/>
              </w:rPr>
              <w:t>3329810.45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796" w:type="dxa"/>
            <w:gridSpan w:val="3"/>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20801</w:t>
            </w:r>
          </w:p>
        </w:tc>
        <w:tc>
          <w:tcPr>
            <w:tcW w:w="3565" w:type="dxa"/>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人力资源和社会保障管理事务</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19,436.40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cs="宋体"/>
                <w:i w:val="0"/>
                <w:color w:val="000000"/>
                <w:kern w:val="0"/>
                <w:sz w:val="22"/>
                <w:szCs w:val="22"/>
                <w:u w:val="none"/>
                <w:lang w:val="en-US" w:eastAsia="zh-CN" w:bidi="ar"/>
              </w:rPr>
              <w:t>0</w:t>
            </w:r>
          </w:p>
        </w:tc>
        <w:tc>
          <w:tcPr>
            <w:tcW w:w="2758" w:type="dxa"/>
          </w:tcPr>
          <w:p>
            <w:pPr>
              <w:pStyle w:val="11"/>
              <w:keepNext w:val="0"/>
              <w:keepLines w:val="0"/>
              <w:pageBreakBefore w:val="0"/>
              <w:kinsoku/>
              <w:overflowPunct/>
              <w:topLinePunct/>
              <w:autoSpaceDE/>
              <w:autoSpaceDN/>
              <w:bidi w:val="0"/>
              <w:adjustRightInd/>
              <w:snapToGrid/>
              <w:spacing w:before="74"/>
              <w:ind w:left="697" w:right="689"/>
              <w:jc w:val="center"/>
              <w:textAlignment w:val="auto"/>
              <w:rPr>
                <w:rFonts w:hint="eastAsia" w:eastAsia="宋体"/>
                <w:sz w:val="22"/>
                <w:lang w:val="en-US" w:eastAsia="zh-CN"/>
              </w:rPr>
            </w:pPr>
            <w:r>
              <w:rPr>
                <w:rFonts w:hint="eastAsia"/>
                <w:sz w:val="22"/>
                <w:lang w:val="en-US" w:eastAsia="zh-CN"/>
              </w:rPr>
              <w:t>19436.40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796" w:type="dxa"/>
            <w:gridSpan w:val="3"/>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2080102</w:t>
            </w:r>
          </w:p>
        </w:tc>
        <w:tc>
          <w:tcPr>
            <w:tcW w:w="3565" w:type="dxa"/>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一般行政管理事务</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19,436.40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cs="宋体"/>
                <w:i w:val="0"/>
                <w:color w:val="000000"/>
                <w:kern w:val="0"/>
                <w:sz w:val="22"/>
                <w:szCs w:val="22"/>
                <w:u w:val="none"/>
                <w:lang w:val="en-US" w:eastAsia="zh-CN" w:bidi="ar"/>
              </w:rPr>
              <w:t>0</w:t>
            </w:r>
          </w:p>
        </w:tc>
        <w:tc>
          <w:tcPr>
            <w:tcW w:w="2758" w:type="dxa"/>
          </w:tcPr>
          <w:p>
            <w:pPr>
              <w:pStyle w:val="11"/>
              <w:keepNext w:val="0"/>
              <w:keepLines w:val="0"/>
              <w:pageBreakBefore w:val="0"/>
              <w:kinsoku/>
              <w:overflowPunct/>
              <w:topLinePunct/>
              <w:autoSpaceDE/>
              <w:autoSpaceDN/>
              <w:bidi w:val="0"/>
              <w:adjustRightInd/>
              <w:snapToGrid/>
              <w:spacing w:before="72"/>
              <w:ind w:left="697" w:right="689"/>
              <w:jc w:val="center"/>
              <w:textAlignment w:val="auto"/>
              <w:rPr>
                <w:sz w:val="22"/>
              </w:rPr>
            </w:pPr>
            <w:r>
              <w:rPr>
                <w:rFonts w:hint="eastAsia"/>
                <w:sz w:val="22"/>
                <w:lang w:val="en-US" w:eastAsia="zh-CN"/>
              </w:rPr>
              <w:t>19436.40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796" w:type="dxa"/>
            <w:gridSpan w:val="3"/>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20805</w:t>
            </w:r>
          </w:p>
        </w:tc>
        <w:tc>
          <w:tcPr>
            <w:tcW w:w="3565" w:type="dxa"/>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行政事业单位养老支出</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246,139.55</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246,139.55</w:t>
            </w:r>
          </w:p>
        </w:tc>
        <w:tc>
          <w:tcPr>
            <w:tcW w:w="2758" w:type="dxa"/>
          </w:tcPr>
          <w:p>
            <w:pPr>
              <w:pStyle w:val="11"/>
              <w:keepNext w:val="0"/>
              <w:keepLines w:val="0"/>
              <w:pageBreakBefore w:val="0"/>
              <w:kinsoku/>
              <w:overflowPunct/>
              <w:topLinePunct/>
              <w:autoSpaceDE/>
              <w:autoSpaceDN/>
              <w:bidi w:val="0"/>
              <w:adjustRightInd/>
              <w:snapToGrid/>
              <w:spacing w:before="72"/>
              <w:ind w:left="699" w:right="689"/>
              <w:jc w:val="center"/>
              <w:textAlignment w:val="auto"/>
              <w:rPr>
                <w:rFonts w:hint="eastAsia" w:eastAsia="宋体"/>
                <w:sz w:val="22"/>
                <w:lang w:eastAsia="zh-CN"/>
              </w:rPr>
            </w:pPr>
            <w:r>
              <w:rPr>
                <w:rFonts w:hint="eastAsia"/>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796" w:type="dxa"/>
            <w:gridSpan w:val="3"/>
          </w:tcPr>
          <w:p>
            <w:pPr>
              <w:pStyle w:val="11"/>
              <w:keepNext w:val="0"/>
              <w:keepLines w:val="0"/>
              <w:pageBreakBefore w:val="0"/>
              <w:kinsoku/>
              <w:overflowPunct/>
              <w:topLinePunct/>
              <w:autoSpaceDE/>
              <w:autoSpaceDN/>
              <w:bidi w:val="0"/>
              <w:adjustRightInd/>
              <w:snapToGrid/>
              <w:spacing w:before="73"/>
              <w:ind w:left="14"/>
              <w:textAlignment w:val="auto"/>
              <w:rPr>
                <w:rFonts w:hint="eastAsia" w:eastAsia="宋体"/>
                <w:sz w:val="22"/>
                <w:lang w:val="en-US" w:eastAsia="zh-CN"/>
              </w:rPr>
            </w:pPr>
            <w:r>
              <w:rPr>
                <w:rFonts w:hint="eastAsia"/>
                <w:sz w:val="22"/>
                <w:lang w:val="en-US" w:eastAsia="zh-CN"/>
              </w:rPr>
              <w:t>2080502</w:t>
            </w:r>
          </w:p>
        </w:tc>
        <w:tc>
          <w:tcPr>
            <w:tcW w:w="3565" w:type="dxa"/>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rFonts w:hint="eastAsia"/>
                <w:sz w:val="20"/>
                <w:lang w:eastAsia="zh-CN"/>
              </w:rPr>
              <w:t>事业单位离退休</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24,000.00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24,000.00</w:t>
            </w:r>
          </w:p>
        </w:tc>
        <w:tc>
          <w:tcPr>
            <w:tcW w:w="2758" w:type="dxa"/>
          </w:tcPr>
          <w:p>
            <w:pPr>
              <w:pStyle w:val="11"/>
              <w:keepNext w:val="0"/>
              <w:keepLines w:val="0"/>
              <w:pageBreakBefore w:val="0"/>
              <w:kinsoku/>
              <w:overflowPunct/>
              <w:topLinePunct/>
              <w:autoSpaceDE/>
              <w:autoSpaceDN/>
              <w:bidi w:val="0"/>
              <w:adjustRightInd/>
              <w:snapToGrid/>
              <w:spacing w:before="73"/>
              <w:ind w:left="699" w:right="689"/>
              <w:jc w:val="center"/>
              <w:textAlignment w:val="auto"/>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796" w:type="dxa"/>
            <w:gridSpan w:val="3"/>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sz w:val="22"/>
              </w:rPr>
              <w:t>2080505</w:t>
            </w:r>
          </w:p>
        </w:tc>
        <w:tc>
          <w:tcPr>
            <w:tcW w:w="3565" w:type="dxa"/>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sz w:val="22"/>
              </w:rPr>
              <w:t>机关事业单位基本养老保险缴费支出</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140,671.74</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140,671.74</w:t>
            </w:r>
          </w:p>
        </w:tc>
        <w:tc>
          <w:tcPr>
            <w:tcW w:w="2758" w:type="dxa"/>
          </w:tcPr>
          <w:p>
            <w:pPr>
              <w:pStyle w:val="11"/>
              <w:keepNext w:val="0"/>
              <w:keepLines w:val="0"/>
              <w:pageBreakBefore w:val="0"/>
              <w:kinsoku/>
              <w:overflowPunct/>
              <w:topLinePunct/>
              <w:autoSpaceDE/>
              <w:autoSpaceDN/>
              <w:bidi w:val="0"/>
              <w:adjustRightInd/>
              <w:snapToGrid/>
              <w:spacing w:before="73"/>
              <w:ind w:left="699" w:right="689"/>
              <w:jc w:val="center"/>
              <w:textAlignment w:val="auto"/>
              <w:rPr>
                <w:rFonts w:hint="eastAsia" w:eastAsia="宋体"/>
                <w:sz w:val="22"/>
                <w:lang w:eastAsia="zh-CN"/>
              </w:rPr>
            </w:pPr>
            <w:r>
              <w:rPr>
                <w:rFonts w:hint="eastAsia"/>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796" w:type="dxa"/>
            <w:gridSpan w:val="3"/>
          </w:tcPr>
          <w:p>
            <w:pPr>
              <w:pStyle w:val="11"/>
              <w:keepNext w:val="0"/>
              <w:keepLines w:val="0"/>
              <w:pageBreakBefore w:val="0"/>
              <w:kinsoku/>
              <w:overflowPunct/>
              <w:topLinePunct/>
              <w:autoSpaceDE/>
              <w:autoSpaceDN/>
              <w:bidi w:val="0"/>
              <w:adjustRightInd/>
              <w:snapToGrid/>
              <w:spacing w:before="73"/>
              <w:ind w:left="14"/>
              <w:textAlignment w:val="auto"/>
              <w:rPr>
                <w:rFonts w:hint="eastAsia" w:eastAsia="宋体"/>
                <w:sz w:val="22"/>
                <w:lang w:val="en-US" w:eastAsia="zh-CN"/>
              </w:rPr>
            </w:pPr>
            <w:r>
              <w:rPr>
                <w:rFonts w:hint="eastAsia"/>
                <w:sz w:val="22"/>
                <w:lang w:val="en-US" w:eastAsia="zh-CN"/>
              </w:rPr>
              <w:t>2080506</w:t>
            </w:r>
          </w:p>
        </w:tc>
        <w:tc>
          <w:tcPr>
            <w:tcW w:w="3565" w:type="dxa"/>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rFonts w:hint="eastAsia"/>
                <w:sz w:val="20"/>
                <w:lang w:eastAsia="zh-CN"/>
              </w:rPr>
              <w:t>机关事业单位职业年金缴费支出</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81,467.81</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81,467.81</w:t>
            </w:r>
          </w:p>
        </w:tc>
        <w:tc>
          <w:tcPr>
            <w:tcW w:w="2758" w:type="dxa"/>
          </w:tcPr>
          <w:p>
            <w:pPr>
              <w:pStyle w:val="11"/>
              <w:keepNext w:val="0"/>
              <w:keepLines w:val="0"/>
              <w:pageBreakBefore w:val="0"/>
              <w:kinsoku/>
              <w:overflowPunct/>
              <w:topLinePunct/>
              <w:autoSpaceDE/>
              <w:autoSpaceDN/>
              <w:bidi w:val="0"/>
              <w:adjustRightInd/>
              <w:snapToGrid/>
              <w:spacing w:before="73"/>
              <w:ind w:left="699" w:right="689"/>
              <w:jc w:val="center"/>
              <w:textAlignment w:val="auto"/>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796" w:type="dxa"/>
            <w:gridSpan w:val="3"/>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sz w:val="22"/>
              </w:rPr>
              <w:t>20807</w:t>
            </w:r>
          </w:p>
        </w:tc>
        <w:tc>
          <w:tcPr>
            <w:tcW w:w="3565" w:type="dxa"/>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sz w:val="22"/>
              </w:rPr>
              <w:t>就业补助</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224,374.05</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cs="宋体"/>
                <w:i w:val="0"/>
                <w:color w:val="000000"/>
                <w:kern w:val="0"/>
                <w:sz w:val="22"/>
                <w:szCs w:val="22"/>
                <w:u w:val="none"/>
                <w:lang w:val="en-US" w:eastAsia="zh-CN" w:bidi="ar"/>
              </w:rPr>
              <w:t>0</w:t>
            </w:r>
          </w:p>
        </w:tc>
        <w:tc>
          <w:tcPr>
            <w:tcW w:w="275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224,374.05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96" w:type="dxa"/>
            <w:gridSpan w:val="3"/>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sz w:val="22"/>
              </w:rPr>
              <w:t>2080704</w:t>
            </w:r>
          </w:p>
        </w:tc>
        <w:tc>
          <w:tcPr>
            <w:tcW w:w="3565" w:type="dxa"/>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sz w:val="22"/>
              </w:rPr>
              <w:t>社会保险补贴</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224,374.05</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cs="宋体"/>
                <w:i w:val="0"/>
                <w:color w:val="000000"/>
                <w:kern w:val="0"/>
                <w:sz w:val="22"/>
                <w:szCs w:val="22"/>
                <w:u w:val="none"/>
                <w:lang w:val="en-US" w:eastAsia="zh-CN" w:bidi="ar"/>
              </w:rPr>
              <w:t>0</w:t>
            </w:r>
          </w:p>
        </w:tc>
        <w:tc>
          <w:tcPr>
            <w:tcW w:w="2758"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224,374.05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796" w:type="dxa"/>
            <w:gridSpan w:val="3"/>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20899</w:t>
            </w:r>
          </w:p>
        </w:tc>
        <w:tc>
          <w:tcPr>
            <w:tcW w:w="3565" w:type="dxa"/>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其他社会保障和就业支出</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3,086,000.00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cs="宋体"/>
                <w:i w:val="0"/>
                <w:color w:val="000000"/>
                <w:kern w:val="0"/>
                <w:sz w:val="22"/>
                <w:szCs w:val="22"/>
                <w:u w:val="none"/>
                <w:lang w:val="en-US" w:eastAsia="zh-CN" w:bidi="ar"/>
              </w:rPr>
              <w:t>0</w:t>
            </w:r>
          </w:p>
        </w:tc>
        <w:tc>
          <w:tcPr>
            <w:tcW w:w="2758" w:type="dxa"/>
          </w:tcPr>
          <w:p>
            <w:pPr>
              <w:pStyle w:val="11"/>
              <w:keepNext w:val="0"/>
              <w:keepLines w:val="0"/>
              <w:pageBreakBefore w:val="0"/>
              <w:kinsoku/>
              <w:overflowPunct/>
              <w:topLinePunct/>
              <w:autoSpaceDE/>
              <w:autoSpaceDN/>
              <w:bidi w:val="0"/>
              <w:adjustRightInd/>
              <w:snapToGrid/>
              <w:spacing w:before="74"/>
              <w:ind w:left="699" w:right="689"/>
              <w:jc w:val="center"/>
              <w:textAlignment w:val="auto"/>
              <w:rPr>
                <w:sz w:val="22"/>
              </w:rPr>
            </w:pPr>
            <w:r>
              <w:rPr>
                <w:sz w:val="22"/>
              </w:rPr>
              <w:t>3,086,000.00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796" w:type="dxa"/>
            <w:gridSpan w:val="3"/>
          </w:tcPr>
          <w:p>
            <w:pPr>
              <w:pStyle w:val="11"/>
              <w:keepNext w:val="0"/>
              <w:keepLines w:val="0"/>
              <w:pageBreakBefore w:val="0"/>
              <w:kinsoku/>
              <w:overflowPunct/>
              <w:topLinePunct/>
              <w:autoSpaceDE/>
              <w:autoSpaceDN/>
              <w:bidi w:val="0"/>
              <w:adjustRightInd/>
              <w:snapToGrid/>
              <w:spacing w:before="72"/>
              <w:ind w:left="14"/>
              <w:textAlignment w:val="auto"/>
              <w:rPr>
                <w:rFonts w:hint="eastAsia" w:eastAsia="宋体"/>
                <w:sz w:val="22"/>
                <w:lang w:val="en-US" w:eastAsia="zh-CN"/>
              </w:rPr>
            </w:pPr>
            <w:r>
              <w:rPr>
                <w:sz w:val="22"/>
              </w:rPr>
              <w:t>20899</w:t>
            </w:r>
            <w:r>
              <w:rPr>
                <w:rFonts w:hint="eastAsia"/>
                <w:sz w:val="22"/>
                <w:lang w:val="en-US" w:eastAsia="zh-CN"/>
              </w:rPr>
              <w:t>99</w:t>
            </w:r>
          </w:p>
        </w:tc>
        <w:tc>
          <w:tcPr>
            <w:tcW w:w="3565" w:type="dxa"/>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其他社会保障和就业支出</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3,086,000.00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cs="宋体"/>
                <w:i w:val="0"/>
                <w:color w:val="000000"/>
                <w:kern w:val="0"/>
                <w:sz w:val="22"/>
                <w:szCs w:val="22"/>
                <w:u w:val="none"/>
                <w:lang w:val="en-US" w:eastAsia="zh-CN" w:bidi="ar"/>
              </w:rPr>
              <w:t>0</w:t>
            </w:r>
          </w:p>
        </w:tc>
        <w:tc>
          <w:tcPr>
            <w:tcW w:w="2758" w:type="dxa"/>
          </w:tcPr>
          <w:p>
            <w:pPr>
              <w:pStyle w:val="11"/>
              <w:keepNext w:val="0"/>
              <w:keepLines w:val="0"/>
              <w:pageBreakBefore w:val="0"/>
              <w:kinsoku/>
              <w:overflowPunct/>
              <w:topLinePunct/>
              <w:autoSpaceDE/>
              <w:autoSpaceDN/>
              <w:bidi w:val="0"/>
              <w:adjustRightInd/>
              <w:snapToGrid/>
              <w:spacing w:before="72"/>
              <w:ind w:left="699" w:right="689"/>
              <w:jc w:val="center"/>
              <w:textAlignment w:val="auto"/>
              <w:rPr>
                <w:sz w:val="22"/>
              </w:rPr>
            </w:pPr>
            <w:r>
              <w:rPr>
                <w:sz w:val="22"/>
              </w:rPr>
              <w:t>3,086,000.00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796" w:type="dxa"/>
            <w:gridSpan w:val="3"/>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210</w:t>
            </w:r>
          </w:p>
        </w:tc>
        <w:tc>
          <w:tcPr>
            <w:tcW w:w="3565" w:type="dxa"/>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卫生健康支出</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77,369.29</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77,369.29</w:t>
            </w:r>
          </w:p>
        </w:tc>
        <w:tc>
          <w:tcPr>
            <w:tcW w:w="2758" w:type="dxa"/>
          </w:tcPr>
          <w:p>
            <w:pPr>
              <w:pStyle w:val="11"/>
              <w:keepNext w:val="0"/>
              <w:keepLines w:val="0"/>
              <w:pageBreakBefore w:val="0"/>
              <w:kinsoku/>
              <w:overflowPunct/>
              <w:topLinePunct/>
              <w:autoSpaceDE/>
              <w:autoSpaceDN/>
              <w:bidi w:val="0"/>
              <w:adjustRightInd/>
              <w:snapToGrid/>
              <w:spacing w:before="72"/>
              <w:ind w:left="699" w:right="689"/>
              <w:jc w:val="center"/>
              <w:textAlignment w:val="auto"/>
              <w:rPr>
                <w:sz w:val="22"/>
              </w:rPr>
            </w:pPr>
            <w:r>
              <w:rPr>
                <w:sz w:val="22"/>
              </w:rPr>
              <w:t>0.00</w:t>
            </w:r>
          </w:p>
        </w:tc>
      </w:tr>
    </w:tbl>
    <w:p>
      <w:pPr>
        <w:keepNext w:val="0"/>
        <w:keepLines w:val="0"/>
        <w:pageBreakBefore w:val="0"/>
        <w:kinsoku/>
        <w:overflowPunct/>
        <w:topLinePunct/>
        <w:autoSpaceDE/>
        <w:autoSpaceDN/>
        <w:bidi w:val="0"/>
        <w:adjustRightInd/>
        <w:snapToGrid/>
        <w:spacing w:after="0"/>
        <w:jc w:val="center"/>
        <w:textAlignment w:val="auto"/>
        <w:rPr>
          <w:sz w:val="22"/>
        </w:rPr>
        <w:sectPr>
          <w:footerReference r:id="rId6" w:type="default"/>
          <w:pgSz w:w="16840" w:h="11910" w:orient="landscape"/>
          <w:pgMar w:top="1587" w:right="1582" w:bottom="1587" w:left="1179" w:header="0" w:footer="992" w:gutter="0"/>
          <w:pgNumType w:start="10"/>
          <w:cols w:space="0" w:num="1"/>
          <w:rtlGutter w:val="0"/>
          <w:docGrid w:linePitch="0" w:charSpace="0"/>
        </w:sect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spacing w:before="1"/>
        <w:textAlignment w:val="auto"/>
        <w:rPr>
          <w:rFonts w:ascii="Times New Roman"/>
          <w:sz w:val="20"/>
        </w:rPr>
      </w:pPr>
    </w:p>
    <w:tbl>
      <w:tblPr>
        <w:tblStyle w:val="7"/>
        <w:tblpPr w:leftFromText="180" w:rightFromText="180" w:vertAnchor="text" w:tblpXSpec="center" w:tblpY="1"/>
        <w:tblOverlap w:val="never"/>
        <w:tblW w:w="141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9"/>
        <w:gridCol w:w="3565"/>
        <w:gridCol w:w="2683"/>
        <w:gridCol w:w="2249"/>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889" w:type="dxa"/>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21011</w:t>
            </w:r>
          </w:p>
        </w:tc>
        <w:tc>
          <w:tcPr>
            <w:tcW w:w="3565" w:type="dxa"/>
            <w:vAlign w:val="center"/>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行政事业单位医疗</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77,369.29</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77,369.29</w:t>
            </w:r>
          </w:p>
        </w:tc>
        <w:tc>
          <w:tcPr>
            <w:tcW w:w="2758" w:type="dxa"/>
          </w:tcPr>
          <w:p>
            <w:pPr>
              <w:pStyle w:val="11"/>
              <w:keepNext w:val="0"/>
              <w:keepLines w:val="0"/>
              <w:pageBreakBefore w:val="0"/>
              <w:kinsoku/>
              <w:overflowPunct/>
              <w:topLinePunct/>
              <w:autoSpaceDE/>
              <w:autoSpaceDN/>
              <w:bidi w:val="0"/>
              <w:adjustRightInd/>
              <w:snapToGrid/>
              <w:spacing w:before="74"/>
              <w:ind w:left="699" w:right="689"/>
              <w:jc w:val="center"/>
              <w:textAlignment w:val="auto"/>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889" w:type="dxa"/>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2101102</w:t>
            </w:r>
          </w:p>
        </w:tc>
        <w:tc>
          <w:tcPr>
            <w:tcW w:w="3565" w:type="dxa"/>
            <w:vAlign w:val="center"/>
          </w:tcPr>
          <w:p>
            <w:pPr>
              <w:pStyle w:val="11"/>
              <w:keepNext w:val="0"/>
              <w:keepLines w:val="0"/>
              <w:pageBreakBefore w:val="0"/>
              <w:kinsoku/>
              <w:overflowPunct/>
              <w:topLinePunct/>
              <w:autoSpaceDE/>
              <w:autoSpaceDN/>
              <w:bidi w:val="0"/>
              <w:adjustRightInd/>
              <w:snapToGrid/>
              <w:spacing w:before="72"/>
              <w:jc w:val="left"/>
              <w:textAlignment w:val="auto"/>
              <w:rPr>
                <w:sz w:val="22"/>
              </w:rPr>
            </w:pPr>
            <w:r>
              <w:rPr>
                <w:sz w:val="22"/>
              </w:rPr>
              <w:t>事业单位医疗</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77,369.29</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77,369.29</w:t>
            </w:r>
          </w:p>
        </w:tc>
        <w:tc>
          <w:tcPr>
            <w:tcW w:w="2758" w:type="dxa"/>
          </w:tcPr>
          <w:p>
            <w:pPr>
              <w:pStyle w:val="11"/>
              <w:keepNext w:val="0"/>
              <w:keepLines w:val="0"/>
              <w:pageBreakBefore w:val="0"/>
              <w:kinsoku/>
              <w:overflowPunct/>
              <w:topLinePunct/>
              <w:autoSpaceDE/>
              <w:autoSpaceDN/>
              <w:bidi w:val="0"/>
              <w:adjustRightInd/>
              <w:snapToGrid/>
              <w:spacing w:before="72"/>
              <w:ind w:left="699" w:right="689"/>
              <w:jc w:val="center"/>
              <w:textAlignment w:val="auto"/>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89" w:type="dxa"/>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213</w:t>
            </w:r>
          </w:p>
        </w:tc>
        <w:tc>
          <w:tcPr>
            <w:tcW w:w="3565" w:type="dxa"/>
            <w:vAlign w:val="center"/>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农林水支出</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8,446,436.43</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1,494,640.53</w:t>
            </w:r>
          </w:p>
        </w:tc>
        <w:tc>
          <w:tcPr>
            <w:tcW w:w="2758" w:type="dxa"/>
          </w:tcPr>
          <w:p>
            <w:pPr>
              <w:pStyle w:val="11"/>
              <w:keepNext w:val="0"/>
              <w:keepLines w:val="0"/>
              <w:pageBreakBefore w:val="0"/>
              <w:kinsoku/>
              <w:overflowPunct/>
              <w:topLinePunct/>
              <w:autoSpaceDE/>
              <w:autoSpaceDN/>
              <w:bidi w:val="0"/>
              <w:adjustRightInd/>
              <w:snapToGrid/>
              <w:spacing w:before="74"/>
              <w:ind w:left="699" w:right="686"/>
              <w:jc w:val="both"/>
              <w:textAlignment w:val="auto"/>
              <w:rPr>
                <w:rFonts w:hint="eastAsia" w:eastAsia="宋体"/>
                <w:sz w:val="22"/>
                <w:lang w:val="en-US" w:eastAsia="zh-CN"/>
              </w:rPr>
            </w:pPr>
            <w:r>
              <w:rPr>
                <w:rFonts w:hint="eastAsia"/>
                <w:sz w:val="22"/>
                <w:lang w:val="en-US" w:eastAsia="zh-CN"/>
              </w:rPr>
              <w:t>6951795.90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889" w:type="dxa"/>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21301</w:t>
            </w:r>
          </w:p>
        </w:tc>
        <w:tc>
          <w:tcPr>
            <w:tcW w:w="3565" w:type="dxa"/>
            <w:vAlign w:val="center"/>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农业农村</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8,446,436.43</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1,494,640.53</w:t>
            </w:r>
          </w:p>
        </w:tc>
        <w:tc>
          <w:tcPr>
            <w:tcW w:w="2758" w:type="dxa"/>
          </w:tcPr>
          <w:p>
            <w:pPr>
              <w:pStyle w:val="11"/>
              <w:keepNext w:val="0"/>
              <w:keepLines w:val="0"/>
              <w:pageBreakBefore w:val="0"/>
              <w:kinsoku/>
              <w:overflowPunct/>
              <w:topLinePunct/>
              <w:autoSpaceDE/>
              <w:autoSpaceDN/>
              <w:bidi w:val="0"/>
              <w:adjustRightInd/>
              <w:snapToGrid/>
              <w:spacing w:before="74"/>
              <w:ind w:left="697" w:right="689"/>
              <w:jc w:val="center"/>
              <w:textAlignment w:val="auto"/>
              <w:rPr>
                <w:sz w:val="22"/>
              </w:rPr>
            </w:pPr>
            <w:r>
              <w:rPr>
                <w:rFonts w:hint="eastAsia"/>
                <w:sz w:val="22"/>
                <w:lang w:val="en-US" w:eastAsia="zh-CN"/>
              </w:rPr>
              <w:t>6951795.90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2889" w:type="dxa"/>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2130104</w:t>
            </w:r>
          </w:p>
        </w:tc>
        <w:tc>
          <w:tcPr>
            <w:tcW w:w="3565" w:type="dxa"/>
            <w:vAlign w:val="center"/>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事业运行</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1,494,640.53</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1,494,640.53</w:t>
            </w:r>
          </w:p>
        </w:tc>
        <w:tc>
          <w:tcPr>
            <w:tcW w:w="2758" w:type="dxa"/>
          </w:tcPr>
          <w:p>
            <w:pPr>
              <w:pStyle w:val="11"/>
              <w:keepNext w:val="0"/>
              <w:keepLines w:val="0"/>
              <w:pageBreakBefore w:val="0"/>
              <w:kinsoku/>
              <w:overflowPunct/>
              <w:topLinePunct/>
              <w:autoSpaceDE/>
              <w:autoSpaceDN/>
              <w:bidi w:val="0"/>
              <w:adjustRightInd/>
              <w:snapToGrid/>
              <w:spacing w:before="72"/>
              <w:ind w:left="699" w:right="689"/>
              <w:jc w:val="center"/>
              <w:textAlignment w:val="auto"/>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889" w:type="dxa"/>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2130112</w:t>
            </w:r>
          </w:p>
        </w:tc>
        <w:tc>
          <w:tcPr>
            <w:tcW w:w="3565" w:type="dxa"/>
            <w:vAlign w:val="center"/>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行业业务管理</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18,930.60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cs="宋体"/>
                <w:i w:val="0"/>
                <w:color w:val="000000"/>
                <w:kern w:val="0"/>
                <w:sz w:val="22"/>
                <w:szCs w:val="22"/>
                <w:u w:val="none"/>
                <w:lang w:val="en-US" w:eastAsia="zh-CN" w:bidi="ar"/>
              </w:rPr>
              <w:t>0</w:t>
            </w:r>
          </w:p>
        </w:tc>
        <w:tc>
          <w:tcPr>
            <w:tcW w:w="2758" w:type="dxa"/>
          </w:tcPr>
          <w:p>
            <w:pPr>
              <w:pStyle w:val="11"/>
              <w:keepNext w:val="0"/>
              <w:keepLines w:val="0"/>
              <w:pageBreakBefore w:val="0"/>
              <w:kinsoku/>
              <w:overflowPunct/>
              <w:topLinePunct/>
              <w:autoSpaceDE/>
              <w:autoSpaceDN/>
              <w:bidi w:val="0"/>
              <w:adjustRightInd/>
              <w:snapToGrid/>
              <w:spacing w:before="72"/>
              <w:ind w:left="697" w:right="689"/>
              <w:jc w:val="center"/>
              <w:textAlignment w:val="auto"/>
              <w:rPr>
                <w:rFonts w:hint="eastAsia" w:eastAsia="宋体"/>
                <w:sz w:val="22"/>
                <w:lang w:val="en-US" w:eastAsia="zh-CN"/>
              </w:rPr>
            </w:pPr>
            <w:r>
              <w:rPr>
                <w:rFonts w:hint="eastAsia"/>
                <w:sz w:val="22"/>
                <w:lang w:val="en-US" w:eastAsia="zh-CN"/>
              </w:rPr>
              <w:t>18930.60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2889" w:type="dxa"/>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sz w:val="22"/>
              </w:rPr>
              <w:t>2130122</w:t>
            </w:r>
          </w:p>
        </w:tc>
        <w:tc>
          <w:tcPr>
            <w:tcW w:w="3565" w:type="dxa"/>
            <w:vAlign w:val="center"/>
          </w:tcPr>
          <w:p>
            <w:pPr>
              <w:pStyle w:val="11"/>
              <w:keepNext w:val="0"/>
              <w:keepLines w:val="0"/>
              <w:pageBreakBefore w:val="0"/>
              <w:kinsoku/>
              <w:overflowPunct/>
              <w:topLinePunct/>
              <w:autoSpaceDE/>
              <w:autoSpaceDN/>
              <w:bidi w:val="0"/>
              <w:adjustRightInd/>
              <w:snapToGrid/>
              <w:spacing w:before="73"/>
              <w:ind w:left="14"/>
              <w:textAlignment w:val="auto"/>
              <w:rPr>
                <w:sz w:val="22"/>
              </w:rPr>
            </w:pPr>
            <w:r>
              <w:rPr>
                <w:sz w:val="22"/>
              </w:rPr>
              <w:t>农业生产发展</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6,932,865.30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cs="宋体"/>
                <w:i w:val="0"/>
                <w:color w:val="000000"/>
                <w:kern w:val="0"/>
                <w:sz w:val="22"/>
                <w:szCs w:val="22"/>
                <w:u w:val="none"/>
                <w:lang w:val="en-US" w:eastAsia="zh-CN" w:bidi="ar"/>
              </w:rPr>
              <w:t>0</w:t>
            </w:r>
          </w:p>
        </w:tc>
        <w:tc>
          <w:tcPr>
            <w:tcW w:w="2758" w:type="dxa"/>
          </w:tcPr>
          <w:p>
            <w:pPr>
              <w:pStyle w:val="11"/>
              <w:keepNext w:val="0"/>
              <w:keepLines w:val="0"/>
              <w:pageBreakBefore w:val="0"/>
              <w:kinsoku/>
              <w:overflowPunct/>
              <w:topLinePunct/>
              <w:autoSpaceDE/>
              <w:autoSpaceDN/>
              <w:bidi w:val="0"/>
              <w:adjustRightInd/>
              <w:snapToGrid/>
              <w:spacing w:before="73"/>
              <w:ind w:left="699" w:right="689"/>
              <w:jc w:val="center"/>
              <w:textAlignment w:val="auto"/>
              <w:rPr>
                <w:rFonts w:hint="eastAsia" w:eastAsia="宋体"/>
                <w:sz w:val="22"/>
                <w:lang w:val="en-US" w:eastAsia="zh-CN"/>
              </w:rPr>
            </w:pPr>
            <w:r>
              <w:rPr>
                <w:rFonts w:hint="eastAsia"/>
                <w:sz w:val="22"/>
                <w:lang w:val="en-US" w:eastAsia="zh-CN"/>
              </w:rPr>
              <w:t>6932865.30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2889" w:type="dxa"/>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221</w:t>
            </w:r>
          </w:p>
        </w:tc>
        <w:tc>
          <w:tcPr>
            <w:tcW w:w="3565" w:type="dxa"/>
            <w:vAlign w:val="center"/>
          </w:tcPr>
          <w:p>
            <w:pPr>
              <w:pStyle w:val="11"/>
              <w:keepNext w:val="0"/>
              <w:keepLines w:val="0"/>
              <w:pageBreakBefore w:val="0"/>
              <w:kinsoku/>
              <w:overflowPunct/>
              <w:topLinePunct/>
              <w:autoSpaceDE/>
              <w:autoSpaceDN/>
              <w:bidi w:val="0"/>
              <w:adjustRightInd/>
              <w:snapToGrid/>
              <w:spacing w:before="74"/>
              <w:ind w:left="14"/>
              <w:textAlignment w:val="auto"/>
              <w:rPr>
                <w:sz w:val="22"/>
              </w:rPr>
            </w:pPr>
            <w:r>
              <w:rPr>
                <w:sz w:val="22"/>
              </w:rPr>
              <w:t>住房保障支出</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245,634.00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245,634.00</w:t>
            </w:r>
          </w:p>
        </w:tc>
        <w:tc>
          <w:tcPr>
            <w:tcW w:w="2758" w:type="dxa"/>
          </w:tcPr>
          <w:p>
            <w:pPr>
              <w:pStyle w:val="11"/>
              <w:keepNext w:val="0"/>
              <w:keepLines w:val="0"/>
              <w:pageBreakBefore w:val="0"/>
              <w:kinsoku/>
              <w:overflowPunct/>
              <w:topLinePunct/>
              <w:autoSpaceDE/>
              <w:autoSpaceDN/>
              <w:bidi w:val="0"/>
              <w:adjustRightInd/>
              <w:snapToGrid/>
              <w:spacing w:before="74"/>
              <w:ind w:left="699" w:right="689"/>
              <w:jc w:val="center"/>
              <w:textAlignment w:val="auto"/>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89" w:type="dxa"/>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22102</w:t>
            </w:r>
          </w:p>
        </w:tc>
        <w:tc>
          <w:tcPr>
            <w:tcW w:w="3565" w:type="dxa"/>
            <w:vAlign w:val="center"/>
          </w:tcPr>
          <w:p>
            <w:pPr>
              <w:pStyle w:val="11"/>
              <w:keepNext w:val="0"/>
              <w:keepLines w:val="0"/>
              <w:pageBreakBefore w:val="0"/>
              <w:kinsoku/>
              <w:overflowPunct/>
              <w:topLinePunct/>
              <w:autoSpaceDE/>
              <w:autoSpaceDN/>
              <w:bidi w:val="0"/>
              <w:adjustRightInd/>
              <w:snapToGrid/>
              <w:spacing w:before="72"/>
              <w:ind w:left="14"/>
              <w:textAlignment w:val="auto"/>
              <w:rPr>
                <w:sz w:val="22"/>
              </w:rPr>
            </w:pPr>
            <w:r>
              <w:rPr>
                <w:sz w:val="22"/>
              </w:rPr>
              <w:t>住房改革支出</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245,634.00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245,634.00</w:t>
            </w:r>
          </w:p>
        </w:tc>
        <w:tc>
          <w:tcPr>
            <w:tcW w:w="2758" w:type="dxa"/>
          </w:tcPr>
          <w:p>
            <w:pPr>
              <w:pStyle w:val="11"/>
              <w:keepNext w:val="0"/>
              <w:keepLines w:val="0"/>
              <w:pageBreakBefore w:val="0"/>
              <w:kinsoku/>
              <w:overflowPunct/>
              <w:topLinePunct/>
              <w:autoSpaceDE/>
              <w:autoSpaceDN/>
              <w:bidi w:val="0"/>
              <w:adjustRightInd/>
              <w:snapToGrid/>
              <w:spacing w:before="72"/>
              <w:ind w:left="699" w:right="689"/>
              <w:jc w:val="center"/>
              <w:textAlignment w:val="auto"/>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2889" w:type="dxa"/>
          </w:tcPr>
          <w:p>
            <w:pPr>
              <w:pStyle w:val="11"/>
              <w:keepNext w:val="0"/>
              <w:keepLines w:val="0"/>
              <w:pageBreakBefore w:val="0"/>
              <w:kinsoku/>
              <w:overflowPunct/>
              <w:topLinePunct/>
              <w:autoSpaceDE/>
              <w:autoSpaceDN/>
              <w:bidi w:val="0"/>
              <w:adjustRightInd/>
              <w:snapToGrid/>
              <w:spacing w:before="7"/>
              <w:textAlignment w:val="auto"/>
              <w:rPr>
                <w:rFonts w:ascii="Times New Roman"/>
                <w:sz w:val="19"/>
              </w:rPr>
            </w:pPr>
          </w:p>
          <w:p>
            <w:pPr>
              <w:pStyle w:val="11"/>
              <w:keepNext w:val="0"/>
              <w:keepLines w:val="0"/>
              <w:pageBreakBefore w:val="0"/>
              <w:kinsoku/>
              <w:overflowPunct/>
              <w:topLinePunct/>
              <w:autoSpaceDE/>
              <w:autoSpaceDN/>
              <w:bidi w:val="0"/>
              <w:adjustRightInd/>
              <w:snapToGrid/>
              <w:ind w:left="14"/>
              <w:textAlignment w:val="auto"/>
              <w:rPr>
                <w:sz w:val="22"/>
              </w:rPr>
            </w:pPr>
            <w:r>
              <w:rPr>
                <w:sz w:val="22"/>
              </w:rPr>
              <w:t>2210201</w:t>
            </w:r>
          </w:p>
        </w:tc>
        <w:tc>
          <w:tcPr>
            <w:tcW w:w="3565" w:type="dxa"/>
            <w:vAlign w:val="center"/>
          </w:tcPr>
          <w:p>
            <w:pPr>
              <w:pStyle w:val="11"/>
              <w:keepNext w:val="0"/>
              <w:keepLines w:val="0"/>
              <w:pageBreakBefore w:val="0"/>
              <w:kinsoku/>
              <w:overflowPunct/>
              <w:topLinePunct/>
              <w:autoSpaceDE/>
              <w:autoSpaceDN/>
              <w:bidi w:val="0"/>
              <w:adjustRightInd/>
              <w:snapToGrid/>
              <w:spacing w:before="7"/>
              <w:textAlignment w:val="auto"/>
              <w:rPr>
                <w:rFonts w:ascii="Times New Roman"/>
                <w:sz w:val="19"/>
              </w:rPr>
            </w:pPr>
          </w:p>
          <w:p>
            <w:pPr>
              <w:pStyle w:val="11"/>
              <w:keepNext w:val="0"/>
              <w:keepLines w:val="0"/>
              <w:pageBreakBefore w:val="0"/>
              <w:kinsoku/>
              <w:overflowPunct/>
              <w:topLinePunct/>
              <w:autoSpaceDE/>
              <w:autoSpaceDN/>
              <w:bidi w:val="0"/>
              <w:adjustRightInd/>
              <w:snapToGrid/>
              <w:ind w:left="14"/>
              <w:textAlignment w:val="auto"/>
              <w:rPr>
                <w:sz w:val="22"/>
              </w:rPr>
            </w:pPr>
            <w:r>
              <w:rPr>
                <w:sz w:val="22"/>
              </w:rPr>
              <w:t>住房公积金</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113,773.00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113,773.00</w:t>
            </w:r>
          </w:p>
        </w:tc>
        <w:tc>
          <w:tcPr>
            <w:tcW w:w="2758" w:type="dxa"/>
          </w:tcPr>
          <w:p>
            <w:pPr>
              <w:pStyle w:val="11"/>
              <w:keepNext w:val="0"/>
              <w:keepLines w:val="0"/>
              <w:pageBreakBefore w:val="0"/>
              <w:kinsoku/>
              <w:overflowPunct/>
              <w:topLinePunct/>
              <w:autoSpaceDE/>
              <w:autoSpaceDN/>
              <w:bidi w:val="0"/>
              <w:adjustRightInd/>
              <w:snapToGrid/>
              <w:spacing w:before="7"/>
              <w:jc w:val="center"/>
              <w:textAlignment w:val="auto"/>
              <w:rPr>
                <w:rFonts w:ascii="Times New Roman"/>
                <w:sz w:val="19"/>
              </w:rPr>
            </w:pPr>
          </w:p>
          <w:p>
            <w:pPr>
              <w:pStyle w:val="11"/>
              <w:keepNext w:val="0"/>
              <w:keepLines w:val="0"/>
              <w:pageBreakBefore w:val="0"/>
              <w:kinsoku/>
              <w:overflowPunct/>
              <w:topLinePunct/>
              <w:autoSpaceDE/>
              <w:autoSpaceDN/>
              <w:bidi w:val="0"/>
              <w:adjustRightInd/>
              <w:snapToGrid/>
              <w:ind w:left="699" w:right="689"/>
              <w:jc w:val="center"/>
              <w:textAlignment w:val="auto"/>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2889" w:type="dxa"/>
          </w:tcPr>
          <w:p>
            <w:pPr>
              <w:pStyle w:val="11"/>
              <w:keepNext w:val="0"/>
              <w:keepLines w:val="0"/>
              <w:pageBreakBefore w:val="0"/>
              <w:kinsoku/>
              <w:overflowPunct/>
              <w:topLinePunct/>
              <w:autoSpaceDE/>
              <w:autoSpaceDN/>
              <w:bidi w:val="0"/>
              <w:adjustRightInd/>
              <w:snapToGrid/>
              <w:spacing w:before="8"/>
              <w:textAlignment w:val="auto"/>
              <w:rPr>
                <w:rFonts w:ascii="Times New Roman"/>
                <w:sz w:val="24"/>
              </w:rPr>
            </w:pPr>
          </w:p>
          <w:p>
            <w:pPr>
              <w:pStyle w:val="11"/>
              <w:keepNext w:val="0"/>
              <w:keepLines w:val="0"/>
              <w:pageBreakBefore w:val="0"/>
              <w:kinsoku/>
              <w:overflowPunct/>
              <w:topLinePunct/>
              <w:autoSpaceDE/>
              <w:autoSpaceDN/>
              <w:bidi w:val="0"/>
              <w:adjustRightInd/>
              <w:snapToGrid/>
              <w:ind w:left="14"/>
              <w:textAlignment w:val="auto"/>
              <w:rPr>
                <w:sz w:val="22"/>
              </w:rPr>
            </w:pPr>
            <w:r>
              <w:rPr>
                <w:sz w:val="22"/>
              </w:rPr>
              <w:t>2210203</w:t>
            </w:r>
          </w:p>
        </w:tc>
        <w:tc>
          <w:tcPr>
            <w:tcW w:w="3565" w:type="dxa"/>
            <w:vAlign w:val="center"/>
          </w:tcPr>
          <w:p>
            <w:pPr>
              <w:pStyle w:val="11"/>
              <w:keepNext w:val="0"/>
              <w:keepLines w:val="0"/>
              <w:pageBreakBefore w:val="0"/>
              <w:kinsoku/>
              <w:overflowPunct/>
              <w:topLinePunct/>
              <w:autoSpaceDE/>
              <w:autoSpaceDN/>
              <w:bidi w:val="0"/>
              <w:adjustRightInd/>
              <w:snapToGrid/>
              <w:spacing w:before="8"/>
              <w:textAlignment w:val="auto"/>
              <w:rPr>
                <w:rFonts w:ascii="Times New Roman"/>
                <w:sz w:val="24"/>
              </w:rPr>
            </w:pPr>
          </w:p>
          <w:p>
            <w:pPr>
              <w:pStyle w:val="11"/>
              <w:keepNext w:val="0"/>
              <w:keepLines w:val="0"/>
              <w:pageBreakBefore w:val="0"/>
              <w:kinsoku/>
              <w:overflowPunct/>
              <w:topLinePunct/>
              <w:autoSpaceDE/>
              <w:autoSpaceDN/>
              <w:bidi w:val="0"/>
              <w:adjustRightInd/>
              <w:snapToGrid/>
              <w:ind w:left="14"/>
              <w:textAlignment w:val="auto"/>
              <w:rPr>
                <w:sz w:val="22"/>
              </w:rPr>
            </w:pPr>
            <w:r>
              <w:rPr>
                <w:sz w:val="22"/>
              </w:rPr>
              <w:t>购房补贴</w:t>
            </w:r>
          </w:p>
        </w:tc>
        <w:tc>
          <w:tcPr>
            <w:tcW w:w="2683"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131,861.00</w:t>
            </w:r>
          </w:p>
        </w:tc>
        <w:tc>
          <w:tcPr>
            <w:tcW w:w="2249"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sz w:val="22"/>
              </w:rPr>
            </w:pPr>
            <w:r>
              <w:rPr>
                <w:rFonts w:hint="eastAsia" w:ascii="宋体" w:hAnsi="宋体" w:eastAsia="宋体" w:cs="宋体"/>
                <w:i w:val="0"/>
                <w:color w:val="000000"/>
                <w:kern w:val="0"/>
                <w:sz w:val="22"/>
                <w:szCs w:val="22"/>
                <w:u w:val="none"/>
                <w:lang w:val="en-US" w:eastAsia="zh-CN" w:bidi="ar"/>
              </w:rPr>
              <w:t>131,861.00</w:t>
            </w:r>
          </w:p>
        </w:tc>
        <w:tc>
          <w:tcPr>
            <w:tcW w:w="2758" w:type="dxa"/>
          </w:tcPr>
          <w:p>
            <w:pPr>
              <w:pStyle w:val="11"/>
              <w:keepNext w:val="0"/>
              <w:keepLines w:val="0"/>
              <w:pageBreakBefore w:val="0"/>
              <w:kinsoku/>
              <w:overflowPunct/>
              <w:topLinePunct/>
              <w:autoSpaceDE/>
              <w:autoSpaceDN/>
              <w:bidi w:val="0"/>
              <w:adjustRightInd/>
              <w:snapToGrid/>
              <w:spacing w:before="8"/>
              <w:jc w:val="center"/>
              <w:textAlignment w:val="auto"/>
              <w:rPr>
                <w:rFonts w:ascii="Times New Roman"/>
                <w:sz w:val="24"/>
              </w:rPr>
            </w:pPr>
          </w:p>
          <w:p>
            <w:pPr>
              <w:pStyle w:val="11"/>
              <w:keepNext w:val="0"/>
              <w:keepLines w:val="0"/>
              <w:pageBreakBefore w:val="0"/>
              <w:kinsoku/>
              <w:overflowPunct/>
              <w:topLinePunct/>
              <w:autoSpaceDE/>
              <w:autoSpaceDN/>
              <w:bidi w:val="0"/>
              <w:adjustRightInd/>
              <w:snapToGrid/>
              <w:ind w:left="699" w:right="689"/>
              <w:jc w:val="center"/>
              <w:textAlignment w:val="auto"/>
              <w:rPr>
                <w:sz w:val="22"/>
              </w:rPr>
            </w:pPr>
            <w:r>
              <w:rPr>
                <w:sz w:val="22"/>
              </w:rPr>
              <w:t>0.00</w:t>
            </w:r>
          </w:p>
        </w:tc>
      </w:tr>
    </w:tbl>
    <w:p>
      <w:pPr>
        <w:keepNext w:val="0"/>
        <w:keepLines w:val="0"/>
        <w:pageBreakBefore w:val="0"/>
        <w:kinsoku/>
        <w:overflowPunct/>
        <w:topLinePunct/>
        <w:autoSpaceDE/>
        <w:autoSpaceDN/>
        <w:bidi w:val="0"/>
        <w:adjustRightInd/>
        <w:snapToGrid/>
        <w:spacing w:after="0"/>
        <w:jc w:val="center"/>
        <w:textAlignment w:val="auto"/>
        <w:rPr>
          <w:sz w:val="22"/>
        </w:rPr>
        <w:sectPr>
          <w:pgSz w:w="16840" w:h="11910" w:orient="landscape"/>
          <w:pgMar w:top="1587" w:right="1582" w:bottom="1587" w:left="1179" w:header="0" w:footer="992" w:gutter="0"/>
          <w:cols w:space="0" w:num="1"/>
          <w:rtlGutter w:val="0"/>
          <w:docGrid w:linePitch="0" w:charSpace="0"/>
        </w:sectPr>
      </w:pPr>
    </w:p>
    <w:p>
      <w:pPr>
        <w:pStyle w:val="4"/>
        <w:keepNext w:val="0"/>
        <w:keepLines w:val="0"/>
        <w:pageBreakBefore w:val="0"/>
        <w:kinsoku/>
        <w:overflowPunct/>
        <w:topLinePunct/>
        <w:autoSpaceDE/>
        <w:autoSpaceDN/>
        <w:bidi w:val="0"/>
        <w:adjustRightInd/>
        <w:snapToGrid/>
        <w:spacing w:before="232"/>
        <w:ind w:right="172"/>
        <w:jc w:val="center"/>
        <w:textAlignment w:val="auto"/>
        <w:rPr>
          <w:rFonts w:hint="eastAsia" w:ascii="黑体" w:eastAsia="黑体"/>
        </w:rPr>
      </w:pPr>
      <w:r>
        <w:rPr>
          <w:rFonts w:hint="eastAsia" w:ascii="黑体" w:eastAsia="黑体"/>
        </w:rPr>
        <w:t>六、一般公共预算财政拨款基本支出决算表</w:t>
      </w:r>
    </w:p>
    <w:p>
      <w:pPr>
        <w:keepNext w:val="0"/>
        <w:keepLines w:val="0"/>
        <w:pageBreakBefore w:val="0"/>
        <w:tabs>
          <w:tab w:val="left" w:pos="12599"/>
        </w:tabs>
        <w:kinsoku/>
        <w:overflowPunct/>
        <w:topLinePunct/>
        <w:autoSpaceDE/>
        <w:autoSpaceDN/>
        <w:bidi w:val="0"/>
        <w:adjustRightInd/>
        <w:snapToGrid/>
        <w:spacing w:before="70"/>
        <w:ind w:left="240" w:right="0" w:firstLine="0"/>
        <w:jc w:val="left"/>
        <w:textAlignment w:val="auto"/>
        <w:rPr>
          <w:sz w:val="24"/>
        </w:rPr>
      </w:pPr>
      <w:r>
        <w:rPr>
          <w:sz w:val="24"/>
        </w:rPr>
        <w:t>公开部门：吴忠市利通区农村合作经济经营管理站</w:t>
      </w:r>
      <w:r>
        <w:rPr>
          <w:sz w:val="24"/>
        </w:rPr>
        <w:tab/>
      </w:r>
      <w:r>
        <w:rPr>
          <w:sz w:val="24"/>
        </w:rPr>
        <w:t>公开</w:t>
      </w:r>
      <w:r>
        <w:rPr>
          <w:spacing w:val="-60"/>
          <w:sz w:val="24"/>
        </w:rPr>
        <w:t xml:space="preserve"> </w:t>
      </w:r>
      <w:r>
        <w:rPr>
          <w:sz w:val="24"/>
        </w:rPr>
        <w:t>06</w:t>
      </w:r>
      <w:r>
        <w:rPr>
          <w:spacing w:val="-60"/>
          <w:sz w:val="24"/>
        </w:rPr>
        <w:t xml:space="preserve"> </w:t>
      </w:r>
      <w:r>
        <w:rPr>
          <w:sz w:val="24"/>
        </w:rPr>
        <w:t>表</w:t>
      </w:r>
    </w:p>
    <w:p>
      <w:pPr>
        <w:keepNext w:val="0"/>
        <w:keepLines w:val="0"/>
        <w:pageBreakBefore w:val="0"/>
        <w:kinsoku/>
        <w:overflowPunct/>
        <w:topLinePunct/>
        <w:autoSpaceDE/>
        <w:autoSpaceDN/>
        <w:bidi w:val="0"/>
        <w:adjustRightInd/>
        <w:snapToGrid/>
        <w:spacing w:before="91"/>
        <w:ind w:left="12628" w:right="0" w:firstLine="0"/>
        <w:jc w:val="left"/>
        <w:textAlignment w:val="auto"/>
        <w:rPr>
          <w:sz w:val="24"/>
        </w:rPr>
      </w:pPr>
      <w:r>
        <w:rPr>
          <w:sz w:val="24"/>
        </w:rPr>
        <w:t>金额单位：元</w:t>
      </w:r>
    </w:p>
    <w:p>
      <w:pPr>
        <w:pStyle w:val="5"/>
        <w:keepNext w:val="0"/>
        <w:keepLines w:val="0"/>
        <w:pageBreakBefore w:val="0"/>
        <w:kinsoku/>
        <w:overflowPunct/>
        <w:topLinePunct/>
        <w:autoSpaceDE/>
        <w:autoSpaceDN/>
        <w:bidi w:val="0"/>
        <w:adjustRightInd/>
        <w:snapToGrid/>
        <w:spacing w:before="4"/>
        <w:textAlignment w:val="auto"/>
        <w:rPr>
          <w:sz w:val="7"/>
        </w:rPr>
      </w:pPr>
    </w:p>
    <w:tbl>
      <w:tblPr>
        <w:tblStyle w:val="7"/>
        <w:tblW w:w="137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2250"/>
        <w:gridCol w:w="1360"/>
        <w:gridCol w:w="875"/>
        <w:gridCol w:w="1973"/>
        <w:gridCol w:w="1595"/>
        <w:gridCol w:w="996"/>
        <w:gridCol w:w="2250"/>
        <w:gridCol w:w="1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4685" w:type="dxa"/>
            <w:gridSpan w:val="3"/>
          </w:tcPr>
          <w:p>
            <w:pPr>
              <w:pStyle w:val="11"/>
              <w:keepNext w:val="0"/>
              <w:keepLines w:val="0"/>
              <w:pageBreakBefore w:val="0"/>
              <w:kinsoku/>
              <w:overflowPunct/>
              <w:topLinePunct/>
              <w:autoSpaceDE/>
              <w:autoSpaceDN/>
              <w:bidi w:val="0"/>
              <w:adjustRightInd/>
              <w:snapToGrid/>
              <w:spacing w:before="28" w:line="301" w:lineRule="exact"/>
              <w:ind w:left="1792" w:right="1782"/>
              <w:jc w:val="center"/>
              <w:textAlignment w:val="auto"/>
              <w:rPr>
                <w:sz w:val="24"/>
              </w:rPr>
            </w:pPr>
            <w:r>
              <w:rPr>
                <w:sz w:val="24"/>
              </w:rPr>
              <w:t>人员经费</w:t>
            </w:r>
          </w:p>
        </w:tc>
        <w:tc>
          <w:tcPr>
            <w:tcW w:w="9065" w:type="dxa"/>
            <w:gridSpan w:val="6"/>
          </w:tcPr>
          <w:p>
            <w:pPr>
              <w:pStyle w:val="11"/>
              <w:keepNext w:val="0"/>
              <w:keepLines w:val="0"/>
              <w:pageBreakBefore w:val="0"/>
              <w:kinsoku/>
              <w:overflowPunct/>
              <w:topLinePunct/>
              <w:autoSpaceDE/>
              <w:autoSpaceDN/>
              <w:bidi w:val="0"/>
              <w:adjustRightInd/>
              <w:snapToGrid/>
              <w:spacing w:before="28" w:line="301" w:lineRule="exact"/>
              <w:ind w:left="4081" w:right="4074"/>
              <w:jc w:val="center"/>
              <w:textAlignment w:val="auto"/>
              <w:rPr>
                <w:sz w:val="24"/>
              </w:rPr>
            </w:pPr>
            <w:r>
              <w:rPr>
                <w:sz w:val="24"/>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1075" w:type="dxa"/>
          </w:tcPr>
          <w:p>
            <w:pPr>
              <w:pStyle w:val="11"/>
              <w:keepNext w:val="0"/>
              <w:keepLines w:val="0"/>
              <w:pageBreakBefore w:val="0"/>
              <w:kinsoku/>
              <w:overflowPunct/>
              <w:topLinePunct/>
              <w:autoSpaceDE/>
              <w:autoSpaceDN/>
              <w:bidi w:val="0"/>
              <w:adjustRightInd/>
              <w:snapToGrid/>
              <w:spacing w:before="4"/>
              <w:textAlignment w:val="auto"/>
              <w:rPr>
                <w:sz w:val="18"/>
              </w:rPr>
            </w:pPr>
          </w:p>
          <w:p>
            <w:pPr>
              <w:pStyle w:val="11"/>
              <w:keepNext w:val="0"/>
              <w:keepLines w:val="0"/>
              <w:pageBreakBefore w:val="0"/>
              <w:kinsoku/>
              <w:overflowPunct/>
              <w:topLinePunct/>
              <w:autoSpaceDE/>
              <w:autoSpaceDN/>
              <w:bidi w:val="0"/>
              <w:adjustRightInd/>
              <w:snapToGrid/>
              <w:ind w:left="137"/>
              <w:textAlignment w:val="auto"/>
              <w:rPr>
                <w:sz w:val="20"/>
              </w:rPr>
            </w:pPr>
            <w:r>
              <w:rPr>
                <w:sz w:val="20"/>
              </w:rPr>
              <w:t>科目编码</w:t>
            </w:r>
          </w:p>
        </w:tc>
        <w:tc>
          <w:tcPr>
            <w:tcW w:w="2250" w:type="dxa"/>
          </w:tcPr>
          <w:p>
            <w:pPr>
              <w:pStyle w:val="11"/>
              <w:keepNext w:val="0"/>
              <w:keepLines w:val="0"/>
              <w:pageBreakBefore w:val="0"/>
              <w:kinsoku/>
              <w:overflowPunct/>
              <w:topLinePunct/>
              <w:autoSpaceDE/>
              <w:autoSpaceDN/>
              <w:bidi w:val="0"/>
              <w:adjustRightInd/>
              <w:snapToGrid/>
              <w:spacing w:before="4"/>
              <w:textAlignment w:val="auto"/>
              <w:rPr>
                <w:sz w:val="18"/>
              </w:rPr>
            </w:pPr>
          </w:p>
          <w:p>
            <w:pPr>
              <w:pStyle w:val="11"/>
              <w:keepNext w:val="0"/>
              <w:keepLines w:val="0"/>
              <w:pageBreakBefore w:val="0"/>
              <w:kinsoku/>
              <w:overflowPunct/>
              <w:topLinePunct/>
              <w:autoSpaceDE/>
              <w:autoSpaceDN/>
              <w:bidi w:val="0"/>
              <w:adjustRightInd/>
              <w:snapToGrid/>
              <w:ind w:left="725"/>
              <w:textAlignment w:val="auto"/>
              <w:rPr>
                <w:sz w:val="20"/>
              </w:rPr>
            </w:pPr>
            <w:r>
              <w:rPr>
                <w:sz w:val="20"/>
              </w:rPr>
              <w:t>科目名称</w:t>
            </w:r>
          </w:p>
        </w:tc>
        <w:tc>
          <w:tcPr>
            <w:tcW w:w="1360" w:type="dxa"/>
          </w:tcPr>
          <w:p>
            <w:pPr>
              <w:pStyle w:val="11"/>
              <w:keepNext w:val="0"/>
              <w:keepLines w:val="0"/>
              <w:pageBreakBefore w:val="0"/>
              <w:kinsoku/>
              <w:overflowPunct/>
              <w:topLinePunct/>
              <w:autoSpaceDE/>
              <w:autoSpaceDN/>
              <w:bidi w:val="0"/>
              <w:adjustRightInd/>
              <w:snapToGrid/>
              <w:spacing w:before="4"/>
              <w:textAlignment w:val="auto"/>
              <w:rPr>
                <w:sz w:val="18"/>
              </w:rPr>
            </w:pPr>
          </w:p>
          <w:p>
            <w:pPr>
              <w:pStyle w:val="11"/>
              <w:keepNext w:val="0"/>
              <w:keepLines w:val="0"/>
              <w:pageBreakBefore w:val="0"/>
              <w:kinsoku/>
              <w:overflowPunct/>
              <w:topLinePunct/>
              <w:autoSpaceDE/>
              <w:autoSpaceDN/>
              <w:bidi w:val="0"/>
              <w:adjustRightInd/>
              <w:snapToGrid/>
              <w:ind w:left="328"/>
              <w:textAlignment w:val="auto"/>
              <w:rPr>
                <w:sz w:val="20"/>
              </w:rPr>
            </w:pPr>
            <w:r>
              <w:rPr>
                <w:sz w:val="20"/>
              </w:rPr>
              <w:t>决算数</w:t>
            </w:r>
          </w:p>
        </w:tc>
        <w:tc>
          <w:tcPr>
            <w:tcW w:w="875" w:type="dxa"/>
          </w:tcPr>
          <w:p>
            <w:pPr>
              <w:pStyle w:val="11"/>
              <w:keepNext w:val="0"/>
              <w:keepLines w:val="0"/>
              <w:pageBreakBefore w:val="0"/>
              <w:kinsoku/>
              <w:overflowPunct/>
              <w:topLinePunct/>
              <w:autoSpaceDE/>
              <w:autoSpaceDN/>
              <w:bidi w:val="0"/>
              <w:adjustRightInd/>
              <w:snapToGrid/>
              <w:spacing w:before="4"/>
              <w:textAlignment w:val="auto"/>
              <w:rPr>
                <w:sz w:val="18"/>
              </w:rPr>
            </w:pPr>
          </w:p>
          <w:p>
            <w:pPr>
              <w:pStyle w:val="11"/>
              <w:keepNext w:val="0"/>
              <w:keepLines w:val="0"/>
              <w:pageBreakBefore w:val="0"/>
              <w:kinsoku/>
              <w:overflowPunct/>
              <w:topLinePunct/>
              <w:autoSpaceDE/>
              <w:autoSpaceDN/>
              <w:bidi w:val="0"/>
              <w:adjustRightInd/>
              <w:snapToGrid/>
              <w:ind w:left="86"/>
              <w:textAlignment w:val="auto"/>
              <w:rPr>
                <w:sz w:val="20"/>
              </w:rPr>
            </w:pPr>
            <w:r>
              <w:rPr>
                <w:sz w:val="20"/>
              </w:rPr>
              <w:t>科目编码</w:t>
            </w:r>
          </w:p>
        </w:tc>
        <w:tc>
          <w:tcPr>
            <w:tcW w:w="1973" w:type="dxa"/>
          </w:tcPr>
          <w:p>
            <w:pPr>
              <w:pStyle w:val="11"/>
              <w:keepNext w:val="0"/>
              <w:keepLines w:val="0"/>
              <w:pageBreakBefore w:val="0"/>
              <w:kinsoku/>
              <w:overflowPunct/>
              <w:topLinePunct/>
              <w:autoSpaceDE/>
              <w:autoSpaceDN/>
              <w:bidi w:val="0"/>
              <w:adjustRightInd/>
              <w:snapToGrid/>
              <w:spacing w:before="4"/>
              <w:textAlignment w:val="auto"/>
              <w:rPr>
                <w:sz w:val="18"/>
              </w:rPr>
            </w:pPr>
          </w:p>
          <w:p>
            <w:pPr>
              <w:pStyle w:val="11"/>
              <w:keepNext w:val="0"/>
              <w:keepLines w:val="0"/>
              <w:pageBreakBefore w:val="0"/>
              <w:kinsoku/>
              <w:overflowPunct/>
              <w:topLinePunct/>
              <w:autoSpaceDE/>
              <w:autoSpaceDN/>
              <w:bidi w:val="0"/>
              <w:adjustRightInd/>
              <w:snapToGrid/>
              <w:ind w:left="584"/>
              <w:textAlignment w:val="auto"/>
              <w:rPr>
                <w:sz w:val="20"/>
              </w:rPr>
            </w:pPr>
            <w:r>
              <w:rPr>
                <w:sz w:val="20"/>
              </w:rPr>
              <w:t>科目名称</w:t>
            </w:r>
          </w:p>
        </w:tc>
        <w:tc>
          <w:tcPr>
            <w:tcW w:w="1595" w:type="dxa"/>
          </w:tcPr>
          <w:p>
            <w:pPr>
              <w:pStyle w:val="11"/>
              <w:keepNext w:val="0"/>
              <w:keepLines w:val="0"/>
              <w:pageBreakBefore w:val="0"/>
              <w:kinsoku/>
              <w:overflowPunct/>
              <w:topLinePunct/>
              <w:autoSpaceDE/>
              <w:autoSpaceDN/>
              <w:bidi w:val="0"/>
              <w:adjustRightInd/>
              <w:snapToGrid/>
              <w:spacing w:before="4"/>
              <w:textAlignment w:val="auto"/>
              <w:rPr>
                <w:sz w:val="18"/>
              </w:rPr>
            </w:pPr>
          </w:p>
          <w:p>
            <w:pPr>
              <w:pStyle w:val="11"/>
              <w:keepNext w:val="0"/>
              <w:keepLines w:val="0"/>
              <w:pageBreakBefore w:val="0"/>
              <w:kinsoku/>
              <w:overflowPunct/>
              <w:topLinePunct/>
              <w:autoSpaceDE/>
              <w:autoSpaceDN/>
              <w:bidi w:val="0"/>
              <w:adjustRightInd/>
              <w:snapToGrid/>
              <w:ind w:left="323" w:right="317"/>
              <w:jc w:val="center"/>
              <w:textAlignment w:val="auto"/>
              <w:rPr>
                <w:sz w:val="20"/>
              </w:rPr>
            </w:pPr>
            <w:r>
              <w:rPr>
                <w:sz w:val="20"/>
              </w:rPr>
              <w:t>决算数</w:t>
            </w:r>
          </w:p>
        </w:tc>
        <w:tc>
          <w:tcPr>
            <w:tcW w:w="996" w:type="dxa"/>
          </w:tcPr>
          <w:p>
            <w:pPr>
              <w:pStyle w:val="11"/>
              <w:keepNext w:val="0"/>
              <w:keepLines w:val="0"/>
              <w:pageBreakBefore w:val="0"/>
              <w:kinsoku/>
              <w:overflowPunct/>
              <w:topLinePunct/>
              <w:autoSpaceDE/>
              <w:autoSpaceDN/>
              <w:bidi w:val="0"/>
              <w:adjustRightInd/>
              <w:snapToGrid/>
              <w:spacing w:before="4"/>
              <w:textAlignment w:val="auto"/>
              <w:rPr>
                <w:sz w:val="18"/>
              </w:rPr>
            </w:pPr>
          </w:p>
          <w:p>
            <w:pPr>
              <w:pStyle w:val="11"/>
              <w:keepNext w:val="0"/>
              <w:keepLines w:val="0"/>
              <w:pageBreakBefore w:val="0"/>
              <w:kinsoku/>
              <w:overflowPunct/>
              <w:topLinePunct/>
              <w:autoSpaceDE/>
              <w:autoSpaceDN/>
              <w:bidi w:val="0"/>
              <w:adjustRightInd/>
              <w:snapToGrid/>
              <w:ind w:left="98"/>
              <w:textAlignment w:val="auto"/>
              <w:rPr>
                <w:sz w:val="20"/>
              </w:rPr>
            </w:pPr>
            <w:r>
              <w:rPr>
                <w:sz w:val="20"/>
              </w:rPr>
              <w:t>科目编码</w:t>
            </w:r>
          </w:p>
        </w:tc>
        <w:tc>
          <w:tcPr>
            <w:tcW w:w="2250" w:type="dxa"/>
          </w:tcPr>
          <w:p>
            <w:pPr>
              <w:pStyle w:val="11"/>
              <w:keepNext w:val="0"/>
              <w:keepLines w:val="0"/>
              <w:pageBreakBefore w:val="0"/>
              <w:kinsoku/>
              <w:overflowPunct/>
              <w:topLinePunct/>
              <w:autoSpaceDE/>
              <w:autoSpaceDN/>
              <w:bidi w:val="0"/>
              <w:adjustRightInd/>
              <w:snapToGrid/>
              <w:spacing w:before="4"/>
              <w:textAlignment w:val="auto"/>
              <w:rPr>
                <w:sz w:val="18"/>
              </w:rPr>
            </w:pPr>
          </w:p>
          <w:p>
            <w:pPr>
              <w:pStyle w:val="11"/>
              <w:keepNext w:val="0"/>
              <w:keepLines w:val="0"/>
              <w:pageBreakBefore w:val="0"/>
              <w:kinsoku/>
              <w:overflowPunct/>
              <w:topLinePunct/>
              <w:autoSpaceDE/>
              <w:autoSpaceDN/>
              <w:bidi w:val="0"/>
              <w:adjustRightInd/>
              <w:snapToGrid/>
              <w:ind w:left="724"/>
              <w:textAlignment w:val="auto"/>
              <w:rPr>
                <w:sz w:val="20"/>
              </w:rPr>
            </w:pPr>
            <w:r>
              <w:rPr>
                <w:sz w:val="20"/>
              </w:rPr>
              <w:t>科目名称</w:t>
            </w:r>
          </w:p>
        </w:tc>
        <w:tc>
          <w:tcPr>
            <w:tcW w:w="1376" w:type="dxa"/>
          </w:tcPr>
          <w:p>
            <w:pPr>
              <w:pStyle w:val="11"/>
              <w:keepNext w:val="0"/>
              <w:keepLines w:val="0"/>
              <w:pageBreakBefore w:val="0"/>
              <w:kinsoku/>
              <w:overflowPunct/>
              <w:topLinePunct/>
              <w:autoSpaceDE/>
              <w:autoSpaceDN/>
              <w:bidi w:val="0"/>
              <w:adjustRightInd/>
              <w:snapToGrid/>
              <w:spacing w:before="4"/>
              <w:textAlignment w:val="auto"/>
              <w:rPr>
                <w:sz w:val="18"/>
              </w:rPr>
            </w:pPr>
          </w:p>
          <w:p>
            <w:pPr>
              <w:pStyle w:val="11"/>
              <w:keepNext w:val="0"/>
              <w:keepLines w:val="0"/>
              <w:pageBreakBefore w:val="0"/>
              <w:kinsoku/>
              <w:overflowPunct/>
              <w:topLinePunct/>
              <w:autoSpaceDE/>
              <w:autoSpaceDN/>
              <w:bidi w:val="0"/>
              <w:adjustRightInd/>
              <w:snapToGrid/>
              <w:ind w:left="387"/>
              <w:textAlignment w:val="auto"/>
              <w:rPr>
                <w:sz w:val="20"/>
              </w:rPr>
            </w:pPr>
            <w:r>
              <w:rPr>
                <w:sz w:val="20"/>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075"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301</w:t>
            </w:r>
          </w:p>
        </w:tc>
        <w:tc>
          <w:tcPr>
            <w:tcW w:w="2250"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工资福利支出</w:t>
            </w:r>
          </w:p>
        </w:tc>
        <w:tc>
          <w:tcPr>
            <w:tcW w:w="1360"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highlight w:val="none"/>
              </w:rPr>
            </w:pPr>
            <w:r>
              <w:rPr>
                <w:rFonts w:hint="eastAsia" w:ascii="宋体" w:hAnsi="宋体" w:eastAsia="宋体" w:cs="宋体"/>
                <w:i w:val="0"/>
                <w:color w:val="000000"/>
                <w:kern w:val="0"/>
                <w:sz w:val="22"/>
                <w:szCs w:val="22"/>
                <w:u w:val="none"/>
                <w:lang w:val="en-US" w:eastAsia="zh-CN" w:bidi="ar"/>
              </w:rPr>
              <w:t>1,933,029.16</w:t>
            </w:r>
          </w:p>
        </w:tc>
        <w:tc>
          <w:tcPr>
            <w:tcW w:w="875"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302</w:t>
            </w:r>
          </w:p>
        </w:tc>
        <w:tc>
          <w:tcPr>
            <w:tcW w:w="1973"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商品和服务支出</w:t>
            </w:r>
          </w:p>
        </w:tc>
        <w:tc>
          <w:tcPr>
            <w:tcW w:w="1595"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101,989.21</w:t>
            </w:r>
          </w:p>
        </w:tc>
        <w:tc>
          <w:tcPr>
            <w:tcW w:w="996"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307</w:t>
            </w:r>
          </w:p>
        </w:tc>
        <w:tc>
          <w:tcPr>
            <w:tcW w:w="2250"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债务利息及费用支出</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075" w:type="dxa"/>
          </w:tcPr>
          <w:p>
            <w:pPr>
              <w:pStyle w:val="11"/>
              <w:keepNext w:val="0"/>
              <w:keepLines w:val="0"/>
              <w:pageBreakBefore w:val="0"/>
              <w:kinsoku/>
              <w:overflowPunct/>
              <w:topLinePunct/>
              <w:autoSpaceDE/>
              <w:autoSpaceDN/>
              <w:bidi w:val="0"/>
              <w:adjustRightInd/>
              <w:snapToGrid/>
              <w:spacing w:before="55"/>
              <w:ind w:left="15"/>
              <w:textAlignment w:val="auto"/>
              <w:rPr>
                <w:sz w:val="20"/>
              </w:rPr>
            </w:pPr>
            <w:r>
              <w:rPr>
                <w:sz w:val="20"/>
              </w:rPr>
              <w:t>30101</w:t>
            </w:r>
          </w:p>
        </w:tc>
        <w:tc>
          <w:tcPr>
            <w:tcW w:w="2250" w:type="dxa"/>
          </w:tcPr>
          <w:p>
            <w:pPr>
              <w:pStyle w:val="11"/>
              <w:keepNext w:val="0"/>
              <w:keepLines w:val="0"/>
              <w:pageBreakBefore w:val="0"/>
              <w:kinsoku/>
              <w:overflowPunct/>
              <w:topLinePunct/>
              <w:autoSpaceDE/>
              <w:autoSpaceDN/>
              <w:bidi w:val="0"/>
              <w:adjustRightInd/>
              <w:snapToGrid/>
              <w:spacing w:before="55"/>
              <w:ind w:left="15"/>
              <w:textAlignment w:val="auto"/>
              <w:rPr>
                <w:sz w:val="20"/>
              </w:rPr>
            </w:pPr>
            <w:r>
              <w:rPr>
                <w:sz w:val="20"/>
              </w:rPr>
              <w:t>基本工资</w:t>
            </w:r>
          </w:p>
        </w:tc>
        <w:tc>
          <w:tcPr>
            <w:tcW w:w="1360" w:type="dxa"/>
          </w:tcPr>
          <w:p>
            <w:pPr>
              <w:pStyle w:val="11"/>
              <w:keepNext w:val="0"/>
              <w:keepLines w:val="0"/>
              <w:pageBreakBefore w:val="0"/>
              <w:kinsoku/>
              <w:overflowPunct/>
              <w:topLinePunct/>
              <w:autoSpaceDE/>
              <w:autoSpaceDN/>
              <w:bidi w:val="0"/>
              <w:adjustRightInd/>
              <w:snapToGrid/>
              <w:spacing w:before="55"/>
              <w:ind w:left="14"/>
              <w:textAlignment w:val="auto"/>
              <w:rPr>
                <w:rFonts w:hint="eastAsia" w:eastAsia="宋体"/>
                <w:sz w:val="20"/>
                <w:lang w:val="en-US" w:eastAsia="zh-CN"/>
              </w:rPr>
            </w:pPr>
            <w:r>
              <w:rPr>
                <w:rFonts w:hint="eastAsia"/>
                <w:sz w:val="20"/>
                <w:lang w:val="en-US" w:eastAsia="zh-CN"/>
              </w:rPr>
              <w:t>561312</w:t>
            </w:r>
          </w:p>
        </w:tc>
        <w:tc>
          <w:tcPr>
            <w:tcW w:w="875"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30201</w:t>
            </w:r>
          </w:p>
        </w:tc>
        <w:tc>
          <w:tcPr>
            <w:tcW w:w="1973"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办公费</w:t>
            </w:r>
          </w:p>
        </w:tc>
        <w:tc>
          <w:tcPr>
            <w:tcW w:w="1595" w:type="dxa"/>
          </w:tcPr>
          <w:p>
            <w:pPr>
              <w:pStyle w:val="11"/>
              <w:keepNext w:val="0"/>
              <w:keepLines w:val="0"/>
              <w:pageBreakBefore w:val="0"/>
              <w:kinsoku/>
              <w:overflowPunct/>
              <w:topLinePunct/>
              <w:autoSpaceDE/>
              <w:autoSpaceDN/>
              <w:bidi w:val="0"/>
              <w:adjustRightInd/>
              <w:snapToGrid/>
              <w:spacing w:before="55"/>
              <w:ind w:left="327" w:right="317"/>
              <w:jc w:val="center"/>
              <w:textAlignment w:val="auto"/>
              <w:rPr>
                <w:sz w:val="20"/>
              </w:rPr>
            </w:pPr>
            <w:r>
              <w:rPr>
                <w:rFonts w:hint="eastAsia"/>
                <w:sz w:val="20"/>
              </w:rPr>
              <w:t>23131.5</w:t>
            </w:r>
          </w:p>
        </w:tc>
        <w:tc>
          <w:tcPr>
            <w:tcW w:w="996"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30701</w:t>
            </w:r>
          </w:p>
        </w:tc>
        <w:tc>
          <w:tcPr>
            <w:tcW w:w="2250"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国内债务付息</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075"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30102</w:t>
            </w:r>
          </w:p>
        </w:tc>
        <w:tc>
          <w:tcPr>
            <w:tcW w:w="2250"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津贴补贴</w:t>
            </w:r>
          </w:p>
        </w:tc>
        <w:tc>
          <w:tcPr>
            <w:tcW w:w="1360"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rFonts w:hint="eastAsia"/>
                <w:sz w:val="20"/>
              </w:rPr>
              <w:t>634090</w:t>
            </w:r>
          </w:p>
        </w:tc>
        <w:tc>
          <w:tcPr>
            <w:tcW w:w="875"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30202</w:t>
            </w:r>
          </w:p>
        </w:tc>
        <w:tc>
          <w:tcPr>
            <w:tcW w:w="1973"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印刷费</w:t>
            </w:r>
          </w:p>
        </w:tc>
        <w:tc>
          <w:tcPr>
            <w:tcW w:w="1595"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center"/>
              <w:textAlignment w:val="auto"/>
              <w:rPr>
                <w:rFonts w:ascii="Times New Roman"/>
                <w:sz w:val="20"/>
              </w:rPr>
            </w:pPr>
            <w:r>
              <w:rPr>
                <w:rFonts w:hint="eastAsia" w:ascii="宋体" w:hAnsi="宋体" w:eastAsia="宋体" w:cs="宋体"/>
                <w:i w:val="0"/>
                <w:color w:val="000000"/>
                <w:kern w:val="0"/>
                <w:sz w:val="22"/>
                <w:szCs w:val="22"/>
                <w:u w:val="none"/>
                <w:lang w:val="en-US" w:eastAsia="zh-CN" w:bidi="ar"/>
              </w:rPr>
              <w:t>9,510.00</w:t>
            </w:r>
          </w:p>
        </w:tc>
        <w:tc>
          <w:tcPr>
            <w:tcW w:w="996"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30702</w:t>
            </w:r>
          </w:p>
        </w:tc>
        <w:tc>
          <w:tcPr>
            <w:tcW w:w="2250"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国外债务付息</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075" w:type="dxa"/>
          </w:tcPr>
          <w:p>
            <w:pPr>
              <w:pStyle w:val="11"/>
              <w:keepNext w:val="0"/>
              <w:keepLines w:val="0"/>
              <w:pageBreakBefore w:val="0"/>
              <w:kinsoku/>
              <w:overflowPunct/>
              <w:topLinePunct/>
              <w:autoSpaceDE/>
              <w:autoSpaceDN/>
              <w:bidi w:val="0"/>
              <w:adjustRightInd/>
              <w:snapToGrid/>
              <w:spacing w:before="55"/>
              <w:ind w:left="15"/>
              <w:textAlignment w:val="auto"/>
              <w:rPr>
                <w:sz w:val="20"/>
              </w:rPr>
            </w:pPr>
            <w:r>
              <w:rPr>
                <w:sz w:val="20"/>
              </w:rPr>
              <w:t>30103</w:t>
            </w:r>
          </w:p>
        </w:tc>
        <w:tc>
          <w:tcPr>
            <w:tcW w:w="2250" w:type="dxa"/>
          </w:tcPr>
          <w:p>
            <w:pPr>
              <w:pStyle w:val="11"/>
              <w:keepNext w:val="0"/>
              <w:keepLines w:val="0"/>
              <w:pageBreakBefore w:val="0"/>
              <w:kinsoku/>
              <w:overflowPunct/>
              <w:topLinePunct/>
              <w:autoSpaceDE/>
              <w:autoSpaceDN/>
              <w:bidi w:val="0"/>
              <w:adjustRightInd/>
              <w:snapToGrid/>
              <w:spacing w:before="55"/>
              <w:ind w:left="15"/>
              <w:textAlignment w:val="auto"/>
              <w:rPr>
                <w:sz w:val="20"/>
              </w:rPr>
            </w:pPr>
            <w:r>
              <w:rPr>
                <w:sz w:val="20"/>
              </w:rPr>
              <w:t>奖金</w:t>
            </w:r>
          </w:p>
        </w:tc>
        <w:tc>
          <w:tcPr>
            <w:tcW w:w="1360"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rFonts w:hint="eastAsia"/>
                <w:sz w:val="20"/>
              </w:rPr>
              <w:t>314400</w:t>
            </w:r>
          </w:p>
        </w:tc>
        <w:tc>
          <w:tcPr>
            <w:tcW w:w="875"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30203</w:t>
            </w:r>
          </w:p>
        </w:tc>
        <w:tc>
          <w:tcPr>
            <w:tcW w:w="1973"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咨询费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96"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310</w:t>
            </w:r>
          </w:p>
        </w:tc>
        <w:tc>
          <w:tcPr>
            <w:tcW w:w="2250"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资本性支出</w:t>
            </w:r>
          </w:p>
        </w:tc>
        <w:tc>
          <w:tcPr>
            <w:tcW w:w="1376" w:type="dxa"/>
            <w:vAlign w:val="center"/>
          </w:tcPr>
          <w:p>
            <w:pPr>
              <w:pStyle w:val="11"/>
              <w:keepNext w:val="0"/>
              <w:keepLines w:val="0"/>
              <w:pageBreakBefore w:val="0"/>
              <w:kinsoku/>
              <w:overflowPunct/>
              <w:topLinePunct/>
              <w:autoSpaceDE/>
              <w:autoSpaceDN/>
              <w:bidi w:val="0"/>
              <w:adjustRightInd/>
              <w:snapToGrid/>
              <w:jc w:val="center"/>
              <w:textAlignment w:val="auto"/>
              <w:rPr>
                <w:rFonts w:hint="eastAsia" w:ascii="Times New Roman" w:eastAsia="宋体"/>
                <w:sz w:val="20"/>
                <w:lang w:val="en-US" w:eastAsia="zh-CN"/>
              </w:rPr>
            </w:pPr>
            <w:r>
              <w:rPr>
                <w:rFonts w:hint="eastAsia" w:ascii="Times New Roman"/>
                <w:sz w:val="20"/>
                <w:lang w:val="en-US" w:eastAsia="zh-CN"/>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5" w:type="dxa"/>
          </w:tcPr>
          <w:p>
            <w:pPr>
              <w:pStyle w:val="11"/>
              <w:keepNext w:val="0"/>
              <w:keepLines w:val="0"/>
              <w:pageBreakBefore w:val="0"/>
              <w:kinsoku/>
              <w:overflowPunct/>
              <w:topLinePunct/>
              <w:autoSpaceDE/>
              <w:autoSpaceDN/>
              <w:bidi w:val="0"/>
              <w:adjustRightInd/>
              <w:snapToGrid/>
              <w:spacing w:before="56"/>
              <w:ind w:left="15"/>
              <w:textAlignment w:val="auto"/>
              <w:rPr>
                <w:sz w:val="20"/>
              </w:rPr>
            </w:pPr>
            <w:r>
              <w:rPr>
                <w:sz w:val="20"/>
              </w:rPr>
              <w:t>30106</w:t>
            </w:r>
          </w:p>
        </w:tc>
        <w:tc>
          <w:tcPr>
            <w:tcW w:w="2250" w:type="dxa"/>
          </w:tcPr>
          <w:p>
            <w:pPr>
              <w:pStyle w:val="11"/>
              <w:keepNext w:val="0"/>
              <w:keepLines w:val="0"/>
              <w:pageBreakBefore w:val="0"/>
              <w:kinsoku/>
              <w:overflowPunct/>
              <w:topLinePunct/>
              <w:autoSpaceDE/>
              <w:autoSpaceDN/>
              <w:bidi w:val="0"/>
              <w:adjustRightInd/>
              <w:snapToGrid/>
              <w:spacing w:before="56"/>
              <w:ind w:left="15"/>
              <w:textAlignment w:val="auto"/>
              <w:rPr>
                <w:sz w:val="20"/>
              </w:rPr>
            </w:pPr>
            <w:r>
              <w:rPr>
                <w:sz w:val="20"/>
              </w:rPr>
              <w:t>伙食补助费</w:t>
            </w:r>
          </w:p>
        </w:tc>
        <w:tc>
          <w:tcPr>
            <w:tcW w:w="136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75"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r>
              <w:rPr>
                <w:sz w:val="20"/>
              </w:rPr>
              <w:t>30204</w:t>
            </w:r>
          </w:p>
        </w:tc>
        <w:tc>
          <w:tcPr>
            <w:tcW w:w="1973" w:type="dxa"/>
          </w:tcPr>
          <w:p>
            <w:pPr>
              <w:pStyle w:val="11"/>
              <w:keepNext w:val="0"/>
              <w:keepLines w:val="0"/>
              <w:pageBreakBefore w:val="0"/>
              <w:kinsoku/>
              <w:overflowPunct/>
              <w:topLinePunct/>
              <w:autoSpaceDE/>
              <w:autoSpaceDN/>
              <w:bidi w:val="0"/>
              <w:adjustRightInd/>
              <w:snapToGrid/>
              <w:spacing w:before="56"/>
              <w:ind w:left="13"/>
              <w:textAlignment w:val="auto"/>
              <w:rPr>
                <w:sz w:val="20"/>
              </w:rPr>
            </w:pPr>
            <w:r>
              <w:rPr>
                <w:sz w:val="20"/>
              </w:rPr>
              <w:t>手续费</w:t>
            </w:r>
          </w:p>
        </w:tc>
        <w:tc>
          <w:tcPr>
            <w:tcW w:w="1595" w:type="dxa"/>
          </w:tcPr>
          <w:p>
            <w:pPr>
              <w:pStyle w:val="11"/>
              <w:keepNext w:val="0"/>
              <w:keepLines w:val="0"/>
              <w:pageBreakBefore w:val="0"/>
              <w:kinsoku/>
              <w:overflowPunct/>
              <w:topLinePunct/>
              <w:autoSpaceDE/>
              <w:autoSpaceDN/>
              <w:bidi w:val="0"/>
              <w:adjustRightInd/>
              <w:snapToGrid/>
              <w:spacing w:before="56"/>
              <w:ind w:left="324" w:right="317"/>
              <w:jc w:val="center"/>
              <w:textAlignment w:val="auto"/>
              <w:rPr>
                <w:sz w:val="20"/>
              </w:rPr>
            </w:pPr>
          </w:p>
        </w:tc>
        <w:tc>
          <w:tcPr>
            <w:tcW w:w="996"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r>
              <w:rPr>
                <w:sz w:val="20"/>
              </w:rPr>
              <w:t>31001</w:t>
            </w:r>
          </w:p>
        </w:tc>
        <w:tc>
          <w:tcPr>
            <w:tcW w:w="2250"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r>
              <w:rPr>
                <w:sz w:val="20"/>
              </w:rPr>
              <w:t>房屋建筑物购建</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075"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30107</w:t>
            </w:r>
          </w:p>
        </w:tc>
        <w:tc>
          <w:tcPr>
            <w:tcW w:w="2250"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绩效工资</w:t>
            </w:r>
          </w:p>
        </w:tc>
        <w:tc>
          <w:tcPr>
            <w:tcW w:w="136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75"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30205</w:t>
            </w:r>
          </w:p>
        </w:tc>
        <w:tc>
          <w:tcPr>
            <w:tcW w:w="1973"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水费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96"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31002</w:t>
            </w:r>
          </w:p>
        </w:tc>
        <w:tc>
          <w:tcPr>
            <w:tcW w:w="2250"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办公设备购置</w:t>
            </w:r>
          </w:p>
        </w:tc>
        <w:tc>
          <w:tcPr>
            <w:tcW w:w="1376" w:type="dxa"/>
            <w:vAlign w:val="center"/>
          </w:tcPr>
          <w:p>
            <w:pPr>
              <w:pStyle w:val="11"/>
              <w:keepNext w:val="0"/>
              <w:keepLines w:val="0"/>
              <w:pageBreakBefore w:val="0"/>
              <w:kinsoku/>
              <w:overflowPunct/>
              <w:topLinePunct/>
              <w:autoSpaceDE/>
              <w:autoSpaceDN/>
              <w:bidi w:val="0"/>
              <w:adjustRightInd/>
              <w:snapToGrid/>
              <w:jc w:val="center"/>
              <w:textAlignment w:val="auto"/>
              <w:rPr>
                <w:rFonts w:hint="eastAsia" w:ascii="Times New Roman" w:eastAsia="宋体"/>
                <w:sz w:val="20"/>
                <w:lang w:val="en-US" w:eastAsia="zh-CN"/>
              </w:rPr>
            </w:pPr>
            <w:r>
              <w:rPr>
                <w:rFonts w:hint="eastAsia" w:ascii="Times New Roman"/>
                <w:sz w:val="20"/>
                <w:lang w:val="en-US" w:eastAsia="zh-CN"/>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075" w:type="dxa"/>
          </w:tcPr>
          <w:p>
            <w:pPr>
              <w:pStyle w:val="11"/>
              <w:keepNext w:val="0"/>
              <w:keepLines w:val="0"/>
              <w:pageBreakBefore w:val="0"/>
              <w:kinsoku/>
              <w:overflowPunct/>
              <w:topLinePunct/>
              <w:autoSpaceDE/>
              <w:autoSpaceDN/>
              <w:bidi w:val="0"/>
              <w:adjustRightInd/>
              <w:snapToGrid/>
              <w:spacing w:before="7"/>
              <w:textAlignment w:val="auto"/>
              <w:rPr>
                <w:sz w:val="15"/>
              </w:rPr>
            </w:pPr>
          </w:p>
          <w:p>
            <w:pPr>
              <w:pStyle w:val="11"/>
              <w:keepNext w:val="0"/>
              <w:keepLines w:val="0"/>
              <w:pageBreakBefore w:val="0"/>
              <w:kinsoku/>
              <w:overflowPunct/>
              <w:topLinePunct/>
              <w:autoSpaceDE/>
              <w:autoSpaceDN/>
              <w:bidi w:val="0"/>
              <w:adjustRightInd/>
              <w:snapToGrid/>
              <w:ind w:left="15"/>
              <w:textAlignment w:val="auto"/>
              <w:rPr>
                <w:sz w:val="20"/>
              </w:rPr>
            </w:pPr>
            <w:r>
              <w:rPr>
                <w:sz w:val="20"/>
              </w:rPr>
              <w:t>30108</w:t>
            </w:r>
          </w:p>
        </w:tc>
        <w:tc>
          <w:tcPr>
            <w:tcW w:w="2250" w:type="dxa"/>
          </w:tcPr>
          <w:p>
            <w:pPr>
              <w:pStyle w:val="11"/>
              <w:keepNext w:val="0"/>
              <w:keepLines w:val="0"/>
              <w:pageBreakBefore w:val="0"/>
              <w:kinsoku/>
              <w:overflowPunct/>
              <w:topLinePunct/>
              <w:autoSpaceDE/>
              <w:autoSpaceDN/>
              <w:bidi w:val="0"/>
              <w:adjustRightInd/>
              <w:snapToGrid/>
              <w:spacing w:before="43"/>
              <w:ind w:left="15"/>
              <w:textAlignment w:val="auto"/>
              <w:rPr>
                <w:sz w:val="20"/>
              </w:rPr>
            </w:pPr>
            <w:r>
              <w:rPr>
                <w:sz w:val="20"/>
              </w:rPr>
              <w:t>机关事业单位基本养老保</w:t>
            </w:r>
          </w:p>
          <w:p>
            <w:pPr>
              <w:pStyle w:val="11"/>
              <w:keepNext w:val="0"/>
              <w:keepLines w:val="0"/>
              <w:pageBreakBefore w:val="0"/>
              <w:kinsoku/>
              <w:overflowPunct/>
              <w:topLinePunct/>
              <w:autoSpaceDE/>
              <w:autoSpaceDN/>
              <w:bidi w:val="0"/>
              <w:adjustRightInd/>
              <w:snapToGrid/>
              <w:spacing w:before="56"/>
              <w:ind w:left="15"/>
              <w:textAlignment w:val="auto"/>
              <w:rPr>
                <w:sz w:val="20"/>
              </w:rPr>
            </w:pPr>
            <w:r>
              <w:rPr>
                <w:sz w:val="20"/>
              </w:rPr>
              <w:t>险缴费</w:t>
            </w:r>
          </w:p>
        </w:tc>
        <w:tc>
          <w:tcPr>
            <w:tcW w:w="1360" w:type="dxa"/>
          </w:tcPr>
          <w:p>
            <w:pPr>
              <w:pStyle w:val="11"/>
              <w:keepNext w:val="0"/>
              <w:keepLines w:val="0"/>
              <w:pageBreakBefore w:val="0"/>
              <w:kinsoku/>
              <w:overflowPunct/>
              <w:topLinePunct/>
              <w:autoSpaceDE/>
              <w:autoSpaceDN/>
              <w:bidi w:val="0"/>
              <w:adjustRightInd/>
              <w:snapToGrid/>
              <w:spacing w:before="7"/>
              <w:textAlignment w:val="auto"/>
              <w:rPr>
                <w:sz w:val="15"/>
              </w:rPr>
            </w:pPr>
          </w:p>
          <w:p>
            <w:pPr>
              <w:pStyle w:val="11"/>
              <w:keepNext w:val="0"/>
              <w:keepLines w:val="0"/>
              <w:pageBreakBefore w:val="0"/>
              <w:kinsoku/>
              <w:overflowPunct/>
              <w:topLinePunct/>
              <w:autoSpaceDE/>
              <w:autoSpaceDN/>
              <w:bidi w:val="0"/>
              <w:adjustRightInd/>
              <w:snapToGrid/>
              <w:ind w:left="14"/>
              <w:textAlignment w:val="auto"/>
              <w:rPr>
                <w:sz w:val="20"/>
              </w:rPr>
            </w:pPr>
            <w:r>
              <w:rPr>
                <w:rFonts w:hint="eastAsia"/>
                <w:sz w:val="20"/>
              </w:rPr>
              <w:t>140671.74</w:t>
            </w:r>
          </w:p>
        </w:tc>
        <w:tc>
          <w:tcPr>
            <w:tcW w:w="875" w:type="dxa"/>
          </w:tcPr>
          <w:p>
            <w:pPr>
              <w:pStyle w:val="11"/>
              <w:keepNext w:val="0"/>
              <w:keepLines w:val="0"/>
              <w:pageBreakBefore w:val="0"/>
              <w:kinsoku/>
              <w:overflowPunct/>
              <w:topLinePunct/>
              <w:autoSpaceDE/>
              <w:autoSpaceDN/>
              <w:bidi w:val="0"/>
              <w:adjustRightInd/>
              <w:snapToGrid/>
              <w:spacing w:before="7"/>
              <w:textAlignment w:val="auto"/>
              <w:rPr>
                <w:sz w:val="15"/>
              </w:rPr>
            </w:pPr>
          </w:p>
          <w:p>
            <w:pPr>
              <w:pStyle w:val="11"/>
              <w:keepNext w:val="0"/>
              <w:keepLines w:val="0"/>
              <w:pageBreakBefore w:val="0"/>
              <w:kinsoku/>
              <w:overflowPunct/>
              <w:topLinePunct/>
              <w:autoSpaceDE/>
              <w:autoSpaceDN/>
              <w:bidi w:val="0"/>
              <w:adjustRightInd/>
              <w:snapToGrid/>
              <w:ind w:left="14"/>
              <w:textAlignment w:val="auto"/>
              <w:rPr>
                <w:sz w:val="20"/>
              </w:rPr>
            </w:pPr>
            <w:r>
              <w:rPr>
                <w:sz w:val="20"/>
              </w:rPr>
              <w:t>30206</w:t>
            </w:r>
          </w:p>
        </w:tc>
        <w:tc>
          <w:tcPr>
            <w:tcW w:w="1973" w:type="dxa"/>
          </w:tcPr>
          <w:p>
            <w:pPr>
              <w:pStyle w:val="11"/>
              <w:keepNext w:val="0"/>
              <w:keepLines w:val="0"/>
              <w:pageBreakBefore w:val="0"/>
              <w:kinsoku/>
              <w:overflowPunct/>
              <w:topLinePunct/>
              <w:autoSpaceDE/>
              <w:autoSpaceDN/>
              <w:bidi w:val="0"/>
              <w:adjustRightInd/>
              <w:snapToGrid/>
              <w:spacing w:before="7"/>
              <w:textAlignment w:val="auto"/>
              <w:rPr>
                <w:sz w:val="15"/>
              </w:rPr>
            </w:pPr>
          </w:p>
          <w:p>
            <w:pPr>
              <w:pStyle w:val="11"/>
              <w:keepNext w:val="0"/>
              <w:keepLines w:val="0"/>
              <w:pageBreakBefore w:val="0"/>
              <w:kinsoku/>
              <w:overflowPunct/>
              <w:topLinePunct/>
              <w:autoSpaceDE/>
              <w:autoSpaceDN/>
              <w:bidi w:val="0"/>
              <w:adjustRightInd/>
              <w:snapToGrid/>
              <w:ind w:left="13"/>
              <w:textAlignment w:val="auto"/>
              <w:rPr>
                <w:sz w:val="20"/>
              </w:rPr>
            </w:pPr>
            <w:r>
              <w:rPr>
                <w:sz w:val="20"/>
              </w:rPr>
              <w:t>电费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96" w:type="dxa"/>
          </w:tcPr>
          <w:p>
            <w:pPr>
              <w:pStyle w:val="11"/>
              <w:keepNext w:val="0"/>
              <w:keepLines w:val="0"/>
              <w:pageBreakBefore w:val="0"/>
              <w:kinsoku/>
              <w:overflowPunct/>
              <w:topLinePunct/>
              <w:autoSpaceDE/>
              <w:autoSpaceDN/>
              <w:bidi w:val="0"/>
              <w:adjustRightInd/>
              <w:snapToGrid/>
              <w:spacing w:before="7"/>
              <w:textAlignment w:val="auto"/>
              <w:rPr>
                <w:sz w:val="15"/>
              </w:rPr>
            </w:pPr>
          </w:p>
          <w:p>
            <w:pPr>
              <w:pStyle w:val="11"/>
              <w:keepNext w:val="0"/>
              <w:keepLines w:val="0"/>
              <w:pageBreakBefore w:val="0"/>
              <w:kinsoku/>
              <w:overflowPunct/>
              <w:topLinePunct/>
              <w:autoSpaceDE/>
              <w:autoSpaceDN/>
              <w:bidi w:val="0"/>
              <w:adjustRightInd/>
              <w:snapToGrid/>
              <w:ind w:left="14"/>
              <w:textAlignment w:val="auto"/>
              <w:rPr>
                <w:sz w:val="20"/>
              </w:rPr>
            </w:pPr>
            <w:r>
              <w:rPr>
                <w:sz w:val="20"/>
              </w:rPr>
              <w:t>31003</w:t>
            </w:r>
          </w:p>
        </w:tc>
        <w:tc>
          <w:tcPr>
            <w:tcW w:w="2250" w:type="dxa"/>
          </w:tcPr>
          <w:p>
            <w:pPr>
              <w:pStyle w:val="11"/>
              <w:keepNext w:val="0"/>
              <w:keepLines w:val="0"/>
              <w:pageBreakBefore w:val="0"/>
              <w:kinsoku/>
              <w:overflowPunct/>
              <w:topLinePunct/>
              <w:autoSpaceDE/>
              <w:autoSpaceDN/>
              <w:bidi w:val="0"/>
              <w:adjustRightInd/>
              <w:snapToGrid/>
              <w:spacing w:before="7"/>
              <w:textAlignment w:val="auto"/>
              <w:rPr>
                <w:sz w:val="15"/>
              </w:rPr>
            </w:pPr>
          </w:p>
          <w:p>
            <w:pPr>
              <w:pStyle w:val="11"/>
              <w:keepNext w:val="0"/>
              <w:keepLines w:val="0"/>
              <w:pageBreakBefore w:val="0"/>
              <w:kinsoku/>
              <w:overflowPunct/>
              <w:topLinePunct/>
              <w:autoSpaceDE/>
              <w:autoSpaceDN/>
              <w:bidi w:val="0"/>
              <w:adjustRightInd/>
              <w:snapToGrid/>
              <w:ind w:left="14"/>
              <w:textAlignment w:val="auto"/>
              <w:rPr>
                <w:sz w:val="20"/>
              </w:rPr>
            </w:pPr>
            <w:r>
              <w:rPr>
                <w:sz w:val="20"/>
              </w:rPr>
              <w:t>专用设备购置</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075" w:type="dxa"/>
          </w:tcPr>
          <w:p>
            <w:pPr>
              <w:pStyle w:val="11"/>
              <w:keepNext w:val="0"/>
              <w:keepLines w:val="0"/>
              <w:pageBreakBefore w:val="0"/>
              <w:kinsoku/>
              <w:overflowPunct/>
              <w:topLinePunct/>
              <w:autoSpaceDE/>
              <w:autoSpaceDN/>
              <w:bidi w:val="0"/>
              <w:adjustRightInd/>
              <w:snapToGrid/>
              <w:spacing w:before="55"/>
              <w:ind w:left="15"/>
              <w:textAlignment w:val="auto"/>
              <w:rPr>
                <w:sz w:val="20"/>
              </w:rPr>
            </w:pPr>
            <w:r>
              <w:rPr>
                <w:sz w:val="20"/>
              </w:rPr>
              <w:t>30109</w:t>
            </w:r>
          </w:p>
        </w:tc>
        <w:tc>
          <w:tcPr>
            <w:tcW w:w="2250" w:type="dxa"/>
          </w:tcPr>
          <w:p>
            <w:pPr>
              <w:pStyle w:val="11"/>
              <w:keepNext w:val="0"/>
              <w:keepLines w:val="0"/>
              <w:pageBreakBefore w:val="0"/>
              <w:kinsoku/>
              <w:overflowPunct/>
              <w:topLinePunct/>
              <w:autoSpaceDE/>
              <w:autoSpaceDN/>
              <w:bidi w:val="0"/>
              <w:adjustRightInd/>
              <w:snapToGrid/>
              <w:spacing w:before="55"/>
              <w:ind w:left="15"/>
              <w:textAlignment w:val="auto"/>
              <w:rPr>
                <w:sz w:val="20"/>
              </w:rPr>
            </w:pPr>
            <w:r>
              <w:rPr>
                <w:sz w:val="20"/>
              </w:rPr>
              <w:t>职业年金缴费</w:t>
            </w:r>
          </w:p>
        </w:tc>
        <w:tc>
          <w:tcPr>
            <w:tcW w:w="136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r>
              <w:rPr>
                <w:rFonts w:hint="eastAsia" w:ascii="Times New Roman"/>
                <w:sz w:val="20"/>
              </w:rPr>
              <w:t>81467.81</w:t>
            </w:r>
          </w:p>
        </w:tc>
        <w:tc>
          <w:tcPr>
            <w:tcW w:w="875"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30207</w:t>
            </w:r>
          </w:p>
        </w:tc>
        <w:tc>
          <w:tcPr>
            <w:tcW w:w="1973"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邮电费</w:t>
            </w:r>
          </w:p>
        </w:tc>
        <w:tc>
          <w:tcPr>
            <w:tcW w:w="1595"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rFonts w:ascii="Times New Roman"/>
                <w:sz w:val="20"/>
              </w:rPr>
            </w:pPr>
            <w:r>
              <w:rPr>
                <w:rFonts w:hint="eastAsia" w:ascii="宋体" w:hAnsi="宋体" w:eastAsia="宋体" w:cs="宋体"/>
                <w:i w:val="0"/>
                <w:color w:val="000000"/>
                <w:kern w:val="0"/>
                <w:sz w:val="22"/>
                <w:szCs w:val="22"/>
                <w:u w:val="none"/>
                <w:lang w:val="en-US" w:eastAsia="zh-CN" w:bidi="ar"/>
              </w:rPr>
              <w:t>4,181.93</w:t>
            </w:r>
          </w:p>
        </w:tc>
        <w:tc>
          <w:tcPr>
            <w:tcW w:w="996"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31005</w:t>
            </w:r>
          </w:p>
        </w:tc>
        <w:tc>
          <w:tcPr>
            <w:tcW w:w="2250"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基础设施建设</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075" w:type="dxa"/>
          </w:tcPr>
          <w:p>
            <w:pPr>
              <w:pStyle w:val="11"/>
              <w:keepNext w:val="0"/>
              <w:keepLines w:val="0"/>
              <w:pageBreakBefore w:val="0"/>
              <w:kinsoku/>
              <w:overflowPunct/>
              <w:topLinePunct/>
              <w:autoSpaceDE/>
              <w:autoSpaceDN/>
              <w:bidi w:val="0"/>
              <w:adjustRightInd/>
              <w:snapToGrid/>
              <w:spacing w:before="56"/>
              <w:ind w:left="15"/>
              <w:textAlignment w:val="auto"/>
              <w:rPr>
                <w:sz w:val="20"/>
              </w:rPr>
            </w:pPr>
            <w:r>
              <w:rPr>
                <w:sz w:val="20"/>
              </w:rPr>
              <w:t>30110</w:t>
            </w:r>
          </w:p>
        </w:tc>
        <w:tc>
          <w:tcPr>
            <w:tcW w:w="2250" w:type="dxa"/>
          </w:tcPr>
          <w:p>
            <w:pPr>
              <w:pStyle w:val="11"/>
              <w:keepNext w:val="0"/>
              <w:keepLines w:val="0"/>
              <w:pageBreakBefore w:val="0"/>
              <w:kinsoku/>
              <w:overflowPunct/>
              <w:topLinePunct/>
              <w:autoSpaceDE/>
              <w:autoSpaceDN/>
              <w:bidi w:val="0"/>
              <w:adjustRightInd/>
              <w:snapToGrid/>
              <w:spacing w:before="56"/>
              <w:ind w:left="15"/>
              <w:textAlignment w:val="auto"/>
              <w:rPr>
                <w:sz w:val="20"/>
              </w:rPr>
            </w:pPr>
            <w:r>
              <w:rPr>
                <w:sz w:val="20"/>
              </w:rPr>
              <w:t>职工基本医疗保险缴费</w:t>
            </w:r>
          </w:p>
        </w:tc>
        <w:tc>
          <w:tcPr>
            <w:tcW w:w="1360"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r>
              <w:rPr>
                <w:rFonts w:hint="eastAsia"/>
                <w:sz w:val="20"/>
              </w:rPr>
              <w:t>77369.29</w:t>
            </w:r>
          </w:p>
        </w:tc>
        <w:tc>
          <w:tcPr>
            <w:tcW w:w="875"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r>
              <w:rPr>
                <w:sz w:val="20"/>
              </w:rPr>
              <w:t>30208</w:t>
            </w:r>
          </w:p>
        </w:tc>
        <w:tc>
          <w:tcPr>
            <w:tcW w:w="1973" w:type="dxa"/>
          </w:tcPr>
          <w:p>
            <w:pPr>
              <w:pStyle w:val="11"/>
              <w:keepNext w:val="0"/>
              <w:keepLines w:val="0"/>
              <w:pageBreakBefore w:val="0"/>
              <w:kinsoku/>
              <w:overflowPunct/>
              <w:topLinePunct/>
              <w:autoSpaceDE/>
              <w:autoSpaceDN/>
              <w:bidi w:val="0"/>
              <w:adjustRightInd/>
              <w:snapToGrid/>
              <w:spacing w:before="56"/>
              <w:ind w:left="13"/>
              <w:textAlignment w:val="auto"/>
              <w:rPr>
                <w:sz w:val="20"/>
              </w:rPr>
            </w:pPr>
            <w:r>
              <w:rPr>
                <w:sz w:val="20"/>
              </w:rPr>
              <w:t>取暖费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96"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r>
              <w:rPr>
                <w:sz w:val="20"/>
              </w:rPr>
              <w:t>31006</w:t>
            </w:r>
          </w:p>
        </w:tc>
        <w:tc>
          <w:tcPr>
            <w:tcW w:w="2250"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r>
              <w:rPr>
                <w:sz w:val="20"/>
              </w:rPr>
              <w:t>大型修缮</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075"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30111</w:t>
            </w:r>
          </w:p>
        </w:tc>
        <w:tc>
          <w:tcPr>
            <w:tcW w:w="2250"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公务员医疗补助缴费</w:t>
            </w:r>
          </w:p>
        </w:tc>
        <w:tc>
          <w:tcPr>
            <w:tcW w:w="136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75"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30209</w:t>
            </w:r>
          </w:p>
        </w:tc>
        <w:tc>
          <w:tcPr>
            <w:tcW w:w="1973"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物业管理费</w:t>
            </w:r>
          </w:p>
        </w:tc>
        <w:tc>
          <w:tcPr>
            <w:tcW w:w="1595" w:type="dxa"/>
            <w:vAlign w:val="center"/>
          </w:tcPr>
          <w:p>
            <w:pPr>
              <w:pStyle w:val="11"/>
              <w:keepNext w:val="0"/>
              <w:keepLines w:val="0"/>
              <w:pageBreakBefore w:val="0"/>
              <w:kinsoku/>
              <w:overflowPunct/>
              <w:topLinePunct/>
              <w:autoSpaceDE/>
              <w:autoSpaceDN/>
              <w:bidi w:val="0"/>
              <w:adjustRightInd/>
              <w:snapToGrid/>
              <w:jc w:val="center"/>
              <w:textAlignment w:val="auto"/>
              <w:rPr>
                <w:rFonts w:hint="eastAsia" w:ascii="Times New Roman" w:eastAsia="宋体"/>
                <w:sz w:val="20"/>
                <w:lang w:val="en-US" w:eastAsia="zh-CN"/>
              </w:rPr>
            </w:pPr>
            <w:r>
              <w:rPr>
                <w:rFonts w:hint="eastAsia" w:ascii="Times New Roman"/>
                <w:sz w:val="20"/>
                <w:lang w:val="en-US" w:eastAsia="zh-CN"/>
              </w:rPr>
              <w:t>500</w:t>
            </w:r>
          </w:p>
        </w:tc>
        <w:tc>
          <w:tcPr>
            <w:tcW w:w="996"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31007</w:t>
            </w:r>
          </w:p>
        </w:tc>
        <w:tc>
          <w:tcPr>
            <w:tcW w:w="2250"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信息网络及软件购置更新</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075" w:type="dxa"/>
          </w:tcPr>
          <w:p>
            <w:pPr>
              <w:pStyle w:val="11"/>
              <w:keepNext w:val="0"/>
              <w:keepLines w:val="0"/>
              <w:pageBreakBefore w:val="0"/>
              <w:kinsoku/>
              <w:overflowPunct/>
              <w:topLinePunct/>
              <w:autoSpaceDE/>
              <w:autoSpaceDN/>
              <w:bidi w:val="0"/>
              <w:adjustRightInd/>
              <w:snapToGrid/>
              <w:spacing w:before="55"/>
              <w:ind w:left="15"/>
              <w:textAlignment w:val="auto"/>
              <w:rPr>
                <w:sz w:val="20"/>
              </w:rPr>
            </w:pPr>
            <w:r>
              <w:rPr>
                <w:sz w:val="20"/>
              </w:rPr>
              <w:t>30112</w:t>
            </w:r>
          </w:p>
        </w:tc>
        <w:tc>
          <w:tcPr>
            <w:tcW w:w="2250" w:type="dxa"/>
          </w:tcPr>
          <w:p>
            <w:pPr>
              <w:pStyle w:val="11"/>
              <w:keepNext w:val="0"/>
              <w:keepLines w:val="0"/>
              <w:pageBreakBefore w:val="0"/>
              <w:kinsoku/>
              <w:overflowPunct/>
              <w:topLinePunct/>
              <w:autoSpaceDE/>
              <w:autoSpaceDN/>
              <w:bidi w:val="0"/>
              <w:adjustRightInd/>
              <w:snapToGrid/>
              <w:spacing w:before="55"/>
              <w:ind w:left="15"/>
              <w:textAlignment w:val="auto"/>
              <w:rPr>
                <w:sz w:val="20"/>
              </w:rPr>
            </w:pPr>
            <w:r>
              <w:rPr>
                <w:sz w:val="20"/>
              </w:rPr>
              <w:t>其他社会保障缴费</w:t>
            </w:r>
          </w:p>
        </w:tc>
        <w:tc>
          <w:tcPr>
            <w:tcW w:w="1360"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rFonts w:hint="eastAsia"/>
                <w:sz w:val="20"/>
              </w:rPr>
              <w:t>9945.32</w:t>
            </w:r>
          </w:p>
        </w:tc>
        <w:tc>
          <w:tcPr>
            <w:tcW w:w="875"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30211</w:t>
            </w:r>
          </w:p>
        </w:tc>
        <w:tc>
          <w:tcPr>
            <w:tcW w:w="1973"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差旅费</w:t>
            </w:r>
          </w:p>
        </w:tc>
        <w:tc>
          <w:tcPr>
            <w:tcW w:w="1595"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11,649.00</w:t>
            </w:r>
          </w:p>
        </w:tc>
        <w:tc>
          <w:tcPr>
            <w:tcW w:w="996"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31008</w:t>
            </w:r>
          </w:p>
        </w:tc>
        <w:tc>
          <w:tcPr>
            <w:tcW w:w="2250"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物资储备</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075"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30113</w:t>
            </w:r>
          </w:p>
        </w:tc>
        <w:tc>
          <w:tcPr>
            <w:tcW w:w="2250"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住房公积金</w:t>
            </w:r>
          </w:p>
        </w:tc>
        <w:tc>
          <w:tcPr>
            <w:tcW w:w="1360"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rFonts w:hint="eastAsia"/>
                <w:sz w:val="20"/>
              </w:rPr>
              <w:t>113773</w:t>
            </w:r>
          </w:p>
        </w:tc>
        <w:tc>
          <w:tcPr>
            <w:tcW w:w="875"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30212</w:t>
            </w:r>
          </w:p>
        </w:tc>
        <w:tc>
          <w:tcPr>
            <w:tcW w:w="1973"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因公出国（境）费用</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96"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31009</w:t>
            </w:r>
          </w:p>
        </w:tc>
        <w:tc>
          <w:tcPr>
            <w:tcW w:w="2250"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土地补偿</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075" w:type="dxa"/>
          </w:tcPr>
          <w:p>
            <w:pPr>
              <w:pStyle w:val="11"/>
              <w:keepNext w:val="0"/>
              <w:keepLines w:val="0"/>
              <w:pageBreakBefore w:val="0"/>
              <w:kinsoku/>
              <w:overflowPunct/>
              <w:topLinePunct/>
              <w:autoSpaceDE/>
              <w:autoSpaceDN/>
              <w:bidi w:val="0"/>
              <w:adjustRightInd/>
              <w:snapToGrid/>
              <w:spacing w:before="55"/>
              <w:ind w:left="15"/>
              <w:textAlignment w:val="auto"/>
              <w:rPr>
                <w:sz w:val="20"/>
              </w:rPr>
            </w:pPr>
            <w:r>
              <w:rPr>
                <w:sz w:val="20"/>
              </w:rPr>
              <w:t>30114</w:t>
            </w:r>
          </w:p>
        </w:tc>
        <w:tc>
          <w:tcPr>
            <w:tcW w:w="2250" w:type="dxa"/>
          </w:tcPr>
          <w:p>
            <w:pPr>
              <w:pStyle w:val="11"/>
              <w:keepNext w:val="0"/>
              <w:keepLines w:val="0"/>
              <w:pageBreakBefore w:val="0"/>
              <w:kinsoku/>
              <w:overflowPunct/>
              <w:topLinePunct/>
              <w:autoSpaceDE/>
              <w:autoSpaceDN/>
              <w:bidi w:val="0"/>
              <w:adjustRightInd/>
              <w:snapToGrid/>
              <w:spacing w:before="55"/>
              <w:ind w:left="15"/>
              <w:textAlignment w:val="auto"/>
              <w:rPr>
                <w:sz w:val="20"/>
              </w:rPr>
            </w:pPr>
            <w:r>
              <w:rPr>
                <w:sz w:val="20"/>
              </w:rPr>
              <w:t>医疗费</w:t>
            </w:r>
          </w:p>
        </w:tc>
        <w:tc>
          <w:tcPr>
            <w:tcW w:w="136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75"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30213</w:t>
            </w:r>
          </w:p>
        </w:tc>
        <w:tc>
          <w:tcPr>
            <w:tcW w:w="1973" w:type="dxa"/>
          </w:tcPr>
          <w:p>
            <w:pPr>
              <w:pStyle w:val="11"/>
              <w:keepNext w:val="0"/>
              <w:keepLines w:val="0"/>
              <w:pageBreakBefore w:val="0"/>
              <w:kinsoku/>
              <w:overflowPunct/>
              <w:topLinePunct/>
              <w:autoSpaceDE/>
              <w:autoSpaceDN/>
              <w:bidi w:val="0"/>
              <w:adjustRightInd/>
              <w:snapToGrid/>
              <w:spacing w:before="55"/>
              <w:ind w:left="13"/>
              <w:textAlignment w:val="auto"/>
              <w:rPr>
                <w:sz w:val="20"/>
              </w:rPr>
            </w:pPr>
            <w:r>
              <w:rPr>
                <w:sz w:val="20"/>
              </w:rPr>
              <w:t>维修（护）费</w:t>
            </w:r>
          </w:p>
        </w:tc>
        <w:tc>
          <w:tcPr>
            <w:tcW w:w="1595" w:type="dxa"/>
            <w:vAlign w:val="center"/>
          </w:tcPr>
          <w:p>
            <w:pPr>
              <w:keepNext w:val="0"/>
              <w:keepLines w:val="0"/>
              <w:pageBreakBefore w:val="0"/>
              <w:widowControl/>
              <w:suppressLineNumbers w:val="0"/>
              <w:kinsoku/>
              <w:overflowPunct/>
              <w:topLinePunct/>
              <w:autoSpaceDE/>
              <w:autoSpaceDN/>
              <w:bidi w:val="0"/>
              <w:adjustRightInd/>
              <w:snapToGrid/>
              <w:ind w:left="0" w:leftChars="0" w:right="0" w:rightChars="0"/>
              <w:jc w:val="right"/>
              <w:textAlignment w:val="auto"/>
              <w:rPr>
                <w:sz w:val="20"/>
              </w:rPr>
            </w:pPr>
            <w:r>
              <w:rPr>
                <w:rFonts w:hint="eastAsia" w:ascii="宋体" w:hAnsi="宋体" w:eastAsia="宋体" w:cs="宋体"/>
                <w:i w:val="0"/>
                <w:color w:val="000000"/>
                <w:kern w:val="0"/>
                <w:sz w:val="22"/>
                <w:szCs w:val="22"/>
                <w:u w:val="none"/>
                <w:lang w:val="en-US" w:eastAsia="zh-CN" w:bidi="ar"/>
              </w:rPr>
              <w:t>680.00</w:t>
            </w:r>
          </w:p>
        </w:tc>
        <w:tc>
          <w:tcPr>
            <w:tcW w:w="996"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31010</w:t>
            </w:r>
          </w:p>
        </w:tc>
        <w:tc>
          <w:tcPr>
            <w:tcW w:w="2250" w:type="dxa"/>
          </w:tcPr>
          <w:p>
            <w:pPr>
              <w:pStyle w:val="11"/>
              <w:keepNext w:val="0"/>
              <w:keepLines w:val="0"/>
              <w:pageBreakBefore w:val="0"/>
              <w:kinsoku/>
              <w:overflowPunct/>
              <w:topLinePunct/>
              <w:autoSpaceDE/>
              <w:autoSpaceDN/>
              <w:bidi w:val="0"/>
              <w:adjustRightInd/>
              <w:snapToGrid/>
              <w:spacing w:before="55"/>
              <w:ind w:left="14"/>
              <w:textAlignment w:val="auto"/>
              <w:rPr>
                <w:sz w:val="20"/>
              </w:rPr>
            </w:pPr>
            <w:r>
              <w:rPr>
                <w:sz w:val="20"/>
              </w:rPr>
              <w:t>安置补助</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075" w:type="dxa"/>
          </w:tcPr>
          <w:p>
            <w:pPr>
              <w:pStyle w:val="11"/>
              <w:keepNext w:val="0"/>
              <w:keepLines w:val="0"/>
              <w:pageBreakBefore w:val="0"/>
              <w:kinsoku/>
              <w:overflowPunct/>
              <w:topLinePunct/>
              <w:autoSpaceDE/>
              <w:autoSpaceDN/>
              <w:bidi w:val="0"/>
              <w:adjustRightInd/>
              <w:snapToGrid/>
              <w:spacing w:before="56"/>
              <w:ind w:left="15"/>
              <w:textAlignment w:val="auto"/>
              <w:rPr>
                <w:sz w:val="20"/>
              </w:rPr>
            </w:pPr>
            <w:r>
              <w:rPr>
                <w:sz w:val="20"/>
              </w:rPr>
              <w:t>30199</w:t>
            </w:r>
          </w:p>
        </w:tc>
        <w:tc>
          <w:tcPr>
            <w:tcW w:w="2250" w:type="dxa"/>
          </w:tcPr>
          <w:p>
            <w:pPr>
              <w:pStyle w:val="11"/>
              <w:keepNext w:val="0"/>
              <w:keepLines w:val="0"/>
              <w:pageBreakBefore w:val="0"/>
              <w:kinsoku/>
              <w:overflowPunct/>
              <w:topLinePunct/>
              <w:autoSpaceDE/>
              <w:autoSpaceDN/>
              <w:bidi w:val="0"/>
              <w:adjustRightInd/>
              <w:snapToGrid/>
              <w:spacing w:before="56"/>
              <w:ind w:left="15"/>
              <w:textAlignment w:val="auto"/>
              <w:rPr>
                <w:sz w:val="20"/>
              </w:rPr>
            </w:pPr>
            <w:r>
              <w:rPr>
                <w:sz w:val="20"/>
              </w:rPr>
              <w:t>其他工资福利支出</w:t>
            </w:r>
          </w:p>
        </w:tc>
        <w:tc>
          <w:tcPr>
            <w:tcW w:w="1360"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p>
        </w:tc>
        <w:tc>
          <w:tcPr>
            <w:tcW w:w="875"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r>
              <w:rPr>
                <w:sz w:val="20"/>
              </w:rPr>
              <w:t>30214</w:t>
            </w:r>
          </w:p>
        </w:tc>
        <w:tc>
          <w:tcPr>
            <w:tcW w:w="1973" w:type="dxa"/>
          </w:tcPr>
          <w:p>
            <w:pPr>
              <w:pStyle w:val="11"/>
              <w:keepNext w:val="0"/>
              <w:keepLines w:val="0"/>
              <w:pageBreakBefore w:val="0"/>
              <w:kinsoku/>
              <w:overflowPunct/>
              <w:topLinePunct/>
              <w:autoSpaceDE/>
              <w:autoSpaceDN/>
              <w:bidi w:val="0"/>
              <w:adjustRightInd/>
              <w:snapToGrid/>
              <w:spacing w:before="56"/>
              <w:ind w:left="13"/>
              <w:textAlignment w:val="auto"/>
              <w:rPr>
                <w:sz w:val="20"/>
              </w:rPr>
            </w:pPr>
            <w:r>
              <w:rPr>
                <w:sz w:val="20"/>
              </w:rPr>
              <w:t>租赁费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96"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r>
              <w:rPr>
                <w:sz w:val="20"/>
              </w:rPr>
              <w:t>31011</w:t>
            </w:r>
          </w:p>
        </w:tc>
        <w:tc>
          <w:tcPr>
            <w:tcW w:w="2250" w:type="dxa"/>
          </w:tcPr>
          <w:p>
            <w:pPr>
              <w:pStyle w:val="11"/>
              <w:keepNext w:val="0"/>
              <w:keepLines w:val="0"/>
              <w:pageBreakBefore w:val="0"/>
              <w:kinsoku/>
              <w:overflowPunct/>
              <w:topLinePunct/>
              <w:autoSpaceDE/>
              <w:autoSpaceDN/>
              <w:bidi w:val="0"/>
              <w:adjustRightInd/>
              <w:snapToGrid/>
              <w:spacing w:before="56"/>
              <w:ind w:left="14"/>
              <w:textAlignment w:val="auto"/>
              <w:rPr>
                <w:sz w:val="20"/>
              </w:rPr>
            </w:pPr>
            <w:r>
              <w:rPr>
                <w:sz w:val="20"/>
              </w:rPr>
              <w:t>地上附着物和青苗补偿</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075"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303</w:t>
            </w:r>
          </w:p>
        </w:tc>
        <w:tc>
          <w:tcPr>
            <w:tcW w:w="2250" w:type="dxa"/>
          </w:tcPr>
          <w:p>
            <w:pPr>
              <w:pStyle w:val="11"/>
              <w:keepNext w:val="0"/>
              <w:keepLines w:val="0"/>
              <w:pageBreakBefore w:val="0"/>
              <w:kinsoku/>
              <w:overflowPunct/>
              <w:topLinePunct/>
              <w:autoSpaceDE/>
              <w:autoSpaceDN/>
              <w:bidi w:val="0"/>
              <w:adjustRightInd/>
              <w:snapToGrid/>
              <w:spacing w:before="54"/>
              <w:ind w:left="15"/>
              <w:textAlignment w:val="auto"/>
              <w:rPr>
                <w:sz w:val="20"/>
              </w:rPr>
            </w:pPr>
            <w:r>
              <w:rPr>
                <w:sz w:val="20"/>
              </w:rPr>
              <w:t>对个人和家庭的补助</w:t>
            </w:r>
          </w:p>
        </w:tc>
        <w:tc>
          <w:tcPr>
            <w:tcW w:w="136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75"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30215</w:t>
            </w:r>
          </w:p>
        </w:tc>
        <w:tc>
          <w:tcPr>
            <w:tcW w:w="1973" w:type="dxa"/>
          </w:tcPr>
          <w:p>
            <w:pPr>
              <w:pStyle w:val="11"/>
              <w:keepNext w:val="0"/>
              <w:keepLines w:val="0"/>
              <w:pageBreakBefore w:val="0"/>
              <w:kinsoku/>
              <w:overflowPunct/>
              <w:topLinePunct/>
              <w:autoSpaceDE/>
              <w:autoSpaceDN/>
              <w:bidi w:val="0"/>
              <w:adjustRightInd/>
              <w:snapToGrid/>
              <w:spacing w:before="54"/>
              <w:ind w:left="13"/>
              <w:textAlignment w:val="auto"/>
              <w:rPr>
                <w:sz w:val="20"/>
              </w:rPr>
            </w:pPr>
            <w:r>
              <w:rPr>
                <w:sz w:val="20"/>
              </w:rPr>
              <w:t>会议费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96"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31012</w:t>
            </w:r>
          </w:p>
        </w:tc>
        <w:tc>
          <w:tcPr>
            <w:tcW w:w="2250" w:type="dxa"/>
          </w:tcPr>
          <w:p>
            <w:pPr>
              <w:pStyle w:val="11"/>
              <w:keepNext w:val="0"/>
              <w:keepLines w:val="0"/>
              <w:pageBreakBefore w:val="0"/>
              <w:kinsoku/>
              <w:overflowPunct/>
              <w:topLinePunct/>
              <w:autoSpaceDE/>
              <w:autoSpaceDN/>
              <w:bidi w:val="0"/>
              <w:adjustRightInd/>
              <w:snapToGrid/>
              <w:spacing w:before="54"/>
              <w:ind w:left="14"/>
              <w:textAlignment w:val="auto"/>
              <w:rPr>
                <w:sz w:val="20"/>
              </w:rPr>
            </w:pPr>
            <w:r>
              <w:rPr>
                <w:sz w:val="20"/>
              </w:rPr>
              <w:t>拆迁补偿</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bl>
    <w:p>
      <w:pPr>
        <w:keepNext w:val="0"/>
        <w:keepLines w:val="0"/>
        <w:pageBreakBefore w:val="0"/>
        <w:kinsoku/>
        <w:overflowPunct/>
        <w:topLinePunct/>
        <w:autoSpaceDE/>
        <w:autoSpaceDN/>
        <w:bidi w:val="0"/>
        <w:adjustRightInd/>
        <w:snapToGrid/>
        <w:spacing w:after="0"/>
        <w:textAlignment w:val="auto"/>
        <w:rPr>
          <w:rFonts w:ascii="Times New Roman"/>
          <w:sz w:val="20"/>
        </w:rPr>
        <w:sectPr>
          <w:pgSz w:w="16840" w:h="11910" w:orient="landscape"/>
          <w:pgMar w:top="1587" w:right="1582" w:bottom="1587" w:left="1179" w:header="0" w:footer="992" w:gutter="0"/>
          <w:cols w:space="0" w:num="1"/>
          <w:rtlGutter w:val="0"/>
          <w:docGrid w:linePitch="0" w:charSpace="0"/>
        </w:sect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textAlignment w:val="auto"/>
        <w:rPr>
          <w:rFonts w:ascii="Times New Roman"/>
          <w:sz w:val="20"/>
        </w:rPr>
      </w:pPr>
    </w:p>
    <w:p>
      <w:pPr>
        <w:pStyle w:val="5"/>
        <w:keepNext w:val="0"/>
        <w:keepLines w:val="0"/>
        <w:pageBreakBefore w:val="0"/>
        <w:kinsoku/>
        <w:overflowPunct/>
        <w:topLinePunct/>
        <w:autoSpaceDE/>
        <w:autoSpaceDN/>
        <w:bidi w:val="0"/>
        <w:adjustRightInd/>
        <w:snapToGrid/>
        <w:spacing w:before="1"/>
        <w:textAlignment w:val="auto"/>
        <w:rPr>
          <w:rFonts w:ascii="Times New Roman"/>
          <w:sz w:val="20"/>
        </w:rPr>
      </w:pPr>
    </w:p>
    <w:tbl>
      <w:tblPr>
        <w:tblStyle w:val="7"/>
        <w:tblW w:w="137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2250"/>
        <w:gridCol w:w="1260"/>
        <w:gridCol w:w="975"/>
        <w:gridCol w:w="1973"/>
        <w:gridCol w:w="1595"/>
        <w:gridCol w:w="996"/>
        <w:gridCol w:w="2250"/>
        <w:gridCol w:w="1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1075" w:type="dxa"/>
          </w:tcPr>
          <w:p>
            <w:pPr>
              <w:pStyle w:val="11"/>
              <w:keepNext w:val="0"/>
              <w:keepLines w:val="0"/>
              <w:pageBreakBefore w:val="0"/>
              <w:kinsoku/>
              <w:overflowPunct/>
              <w:topLinePunct/>
              <w:autoSpaceDE/>
              <w:autoSpaceDN/>
              <w:bidi w:val="0"/>
              <w:adjustRightInd/>
              <w:snapToGrid/>
              <w:spacing w:before="178"/>
              <w:ind w:left="15"/>
              <w:textAlignment w:val="auto"/>
              <w:rPr>
                <w:sz w:val="20"/>
              </w:rPr>
            </w:pPr>
            <w:r>
              <w:rPr>
                <w:sz w:val="20"/>
              </w:rPr>
              <w:t>30301</w:t>
            </w:r>
          </w:p>
        </w:tc>
        <w:tc>
          <w:tcPr>
            <w:tcW w:w="2250" w:type="dxa"/>
          </w:tcPr>
          <w:p>
            <w:pPr>
              <w:pStyle w:val="11"/>
              <w:keepNext w:val="0"/>
              <w:keepLines w:val="0"/>
              <w:pageBreakBefore w:val="0"/>
              <w:kinsoku/>
              <w:overflowPunct/>
              <w:topLinePunct/>
              <w:autoSpaceDE/>
              <w:autoSpaceDN/>
              <w:bidi w:val="0"/>
              <w:adjustRightInd/>
              <w:snapToGrid/>
              <w:spacing w:before="178"/>
              <w:ind w:left="15"/>
              <w:textAlignment w:val="auto"/>
              <w:rPr>
                <w:sz w:val="20"/>
              </w:rPr>
            </w:pPr>
            <w:r>
              <w:rPr>
                <w:sz w:val="20"/>
              </w:rPr>
              <w:t>离休费</w:t>
            </w:r>
          </w:p>
        </w:tc>
        <w:tc>
          <w:tcPr>
            <w:tcW w:w="126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75" w:type="dxa"/>
          </w:tcPr>
          <w:p>
            <w:pPr>
              <w:pStyle w:val="11"/>
              <w:keepNext w:val="0"/>
              <w:keepLines w:val="0"/>
              <w:pageBreakBefore w:val="0"/>
              <w:kinsoku/>
              <w:overflowPunct/>
              <w:topLinePunct/>
              <w:autoSpaceDE/>
              <w:autoSpaceDN/>
              <w:bidi w:val="0"/>
              <w:adjustRightInd/>
              <w:snapToGrid/>
              <w:spacing w:before="178"/>
              <w:ind w:left="14"/>
              <w:textAlignment w:val="auto"/>
              <w:rPr>
                <w:sz w:val="20"/>
              </w:rPr>
            </w:pPr>
            <w:r>
              <w:rPr>
                <w:sz w:val="20"/>
              </w:rPr>
              <w:t>30216</w:t>
            </w:r>
          </w:p>
        </w:tc>
        <w:tc>
          <w:tcPr>
            <w:tcW w:w="1973" w:type="dxa"/>
          </w:tcPr>
          <w:p>
            <w:pPr>
              <w:pStyle w:val="11"/>
              <w:keepNext w:val="0"/>
              <w:keepLines w:val="0"/>
              <w:pageBreakBefore w:val="0"/>
              <w:kinsoku/>
              <w:overflowPunct/>
              <w:topLinePunct/>
              <w:autoSpaceDE/>
              <w:autoSpaceDN/>
              <w:bidi w:val="0"/>
              <w:adjustRightInd/>
              <w:snapToGrid/>
              <w:spacing w:before="178"/>
              <w:ind w:left="13"/>
              <w:textAlignment w:val="auto"/>
              <w:rPr>
                <w:sz w:val="20"/>
              </w:rPr>
            </w:pPr>
            <w:r>
              <w:rPr>
                <w:sz w:val="20"/>
              </w:rPr>
              <w:t>培训费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96" w:type="dxa"/>
          </w:tcPr>
          <w:p>
            <w:pPr>
              <w:pStyle w:val="11"/>
              <w:keepNext w:val="0"/>
              <w:keepLines w:val="0"/>
              <w:pageBreakBefore w:val="0"/>
              <w:kinsoku/>
              <w:overflowPunct/>
              <w:topLinePunct/>
              <w:autoSpaceDE/>
              <w:autoSpaceDN/>
              <w:bidi w:val="0"/>
              <w:adjustRightInd/>
              <w:snapToGrid/>
              <w:spacing w:before="178"/>
              <w:ind w:left="14"/>
              <w:textAlignment w:val="auto"/>
              <w:rPr>
                <w:sz w:val="20"/>
              </w:rPr>
            </w:pPr>
            <w:r>
              <w:rPr>
                <w:sz w:val="20"/>
              </w:rPr>
              <w:t>31013</w:t>
            </w:r>
          </w:p>
        </w:tc>
        <w:tc>
          <w:tcPr>
            <w:tcW w:w="2250" w:type="dxa"/>
          </w:tcPr>
          <w:p>
            <w:pPr>
              <w:pStyle w:val="11"/>
              <w:keepNext w:val="0"/>
              <w:keepLines w:val="0"/>
              <w:pageBreakBefore w:val="0"/>
              <w:kinsoku/>
              <w:overflowPunct/>
              <w:topLinePunct/>
              <w:autoSpaceDE/>
              <w:autoSpaceDN/>
              <w:bidi w:val="0"/>
              <w:adjustRightInd/>
              <w:snapToGrid/>
              <w:spacing w:before="178"/>
              <w:ind w:left="14"/>
              <w:textAlignment w:val="auto"/>
              <w:rPr>
                <w:sz w:val="20"/>
              </w:rPr>
            </w:pPr>
            <w:r>
              <w:rPr>
                <w:sz w:val="20"/>
              </w:rPr>
              <w:t>公务用车购置</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1075" w:type="dxa"/>
          </w:tcPr>
          <w:p>
            <w:pPr>
              <w:pStyle w:val="11"/>
              <w:keepNext w:val="0"/>
              <w:keepLines w:val="0"/>
              <w:pageBreakBefore w:val="0"/>
              <w:kinsoku/>
              <w:overflowPunct/>
              <w:topLinePunct/>
              <w:autoSpaceDE/>
              <w:autoSpaceDN/>
              <w:bidi w:val="0"/>
              <w:adjustRightInd/>
              <w:snapToGrid/>
              <w:spacing w:before="6"/>
              <w:textAlignment w:val="auto"/>
              <w:rPr>
                <w:rFonts w:ascii="Times New Roman"/>
                <w:sz w:val="20"/>
              </w:rPr>
            </w:pPr>
          </w:p>
          <w:p>
            <w:pPr>
              <w:pStyle w:val="11"/>
              <w:keepNext w:val="0"/>
              <w:keepLines w:val="0"/>
              <w:pageBreakBefore w:val="0"/>
              <w:kinsoku/>
              <w:overflowPunct/>
              <w:topLinePunct/>
              <w:autoSpaceDE/>
              <w:autoSpaceDN/>
              <w:bidi w:val="0"/>
              <w:adjustRightInd/>
              <w:snapToGrid/>
              <w:ind w:left="15"/>
              <w:textAlignment w:val="auto"/>
              <w:rPr>
                <w:sz w:val="20"/>
              </w:rPr>
            </w:pPr>
            <w:r>
              <w:rPr>
                <w:sz w:val="20"/>
              </w:rPr>
              <w:t>30302</w:t>
            </w:r>
          </w:p>
        </w:tc>
        <w:tc>
          <w:tcPr>
            <w:tcW w:w="2250" w:type="dxa"/>
          </w:tcPr>
          <w:p>
            <w:pPr>
              <w:pStyle w:val="11"/>
              <w:keepNext w:val="0"/>
              <w:keepLines w:val="0"/>
              <w:pageBreakBefore w:val="0"/>
              <w:kinsoku/>
              <w:overflowPunct/>
              <w:topLinePunct/>
              <w:autoSpaceDE/>
              <w:autoSpaceDN/>
              <w:bidi w:val="0"/>
              <w:adjustRightInd/>
              <w:snapToGrid/>
              <w:spacing w:before="6"/>
              <w:textAlignment w:val="auto"/>
              <w:rPr>
                <w:rFonts w:ascii="Times New Roman"/>
                <w:sz w:val="20"/>
              </w:rPr>
            </w:pPr>
          </w:p>
          <w:p>
            <w:pPr>
              <w:pStyle w:val="11"/>
              <w:keepNext w:val="0"/>
              <w:keepLines w:val="0"/>
              <w:pageBreakBefore w:val="0"/>
              <w:kinsoku/>
              <w:overflowPunct/>
              <w:topLinePunct/>
              <w:autoSpaceDE/>
              <w:autoSpaceDN/>
              <w:bidi w:val="0"/>
              <w:adjustRightInd/>
              <w:snapToGrid/>
              <w:ind w:left="15"/>
              <w:textAlignment w:val="auto"/>
              <w:rPr>
                <w:sz w:val="20"/>
              </w:rPr>
            </w:pPr>
            <w:r>
              <w:rPr>
                <w:sz w:val="20"/>
              </w:rPr>
              <w:t>退休费</w:t>
            </w:r>
          </w:p>
        </w:tc>
        <w:tc>
          <w:tcPr>
            <w:tcW w:w="1260" w:type="dxa"/>
            <w:vAlign w:val="center"/>
          </w:tcPr>
          <w:p>
            <w:pPr>
              <w:pStyle w:val="11"/>
              <w:keepNext w:val="0"/>
              <w:keepLines w:val="0"/>
              <w:pageBreakBefore w:val="0"/>
              <w:kinsoku/>
              <w:overflowPunct/>
              <w:topLinePunct/>
              <w:autoSpaceDE/>
              <w:autoSpaceDN/>
              <w:bidi w:val="0"/>
              <w:adjustRightInd/>
              <w:snapToGrid/>
              <w:jc w:val="center"/>
              <w:textAlignment w:val="auto"/>
              <w:rPr>
                <w:rFonts w:hint="eastAsia" w:ascii="Times New Roman" w:eastAsia="宋体"/>
                <w:sz w:val="18"/>
                <w:lang w:val="en-US" w:eastAsia="zh-CN"/>
              </w:rPr>
            </w:pPr>
            <w:r>
              <w:rPr>
                <w:rFonts w:hint="eastAsia" w:asciiTheme="minorEastAsia" w:hAnsiTheme="minorEastAsia" w:eastAsiaTheme="minorEastAsia" w:cstheme="minorEastAsia"/>
                <w:sz w:val="20"/>
                <w:szCs w:val="20"/>
                <w:lang w:val="en-US" w:eastAsia="zh-CN"/>
              </w:rPr>
              <w:t>24000</w:t>
            </w:r>
          </w:p>
        </w:tc>
        <w:tc>
          <w:tcPr>
            <w:tcW w:w="975" w:type="dxa"/>
          </w:tcPr>
          <w:p>
            <w:pPr>
              <w:pStyle w:val="11"/>
              <w:keepNext w:val="0"/>
              <w:keepLines w:val="0"/>
              <w:pageBreakBefore w:val="0"/>
              <w:kinsoku/>
              <w:overflowPunct/>
              <w:topLinePunct/>
              <w:autoSpaceDE/>
              <w:autoSpaceDN/>
              <w:bidi w:val="0"/>
              <w:adjustRightInd/>
              <w:snapToGrid/>
              <w:spacing w:before="6"/>
              <w:textAlignment w:val="auto"/>
              <w:rPr>
                <w:rFonts w:ascii="Times New Roman"/>
                <w:sz w:val="20"/>
              </w:rPr>
            </w:pPr>
          </w:p>
          <w:p>
            <w:pPr>
              <w:pStyle w:val="11"/>
              <w:keepNext w:val="0"/>
              <w:keepLines w:val="0"/>
              <w:pageBreakBefore w:val="0"/>
              <w:kinsoku/>
              <w:overflowPunct/>
              <w:topLinePunct/>
              <w:autoSpaceDE/>
              <w:autoSpaceDN/>
              <w:bidi w:val="0"/>
              <w:adjustRightInd/>
              <w:snapToGrid/>
              <w:ind w:left="14"/>
              <w:textAlignment w:val="auto"/>
              <w:rPr>
                <w:sz w:val="20"/>
              </w:rPr>
            </w:pPr>
            <w:r>
              <w:rPr>
                <w:sz w:val="20"/>
              </w:rPr>
              <w:t>30217</w:t>
            </w:r>
          </w:p>
        </w:tc>
        <w:tc>
          <w:tcPr>
            <w:tcW w:w="1973" w:type="dxa"/>
          </w:tcPr>
          <w:p>
            <w:pPr>
              <w:pStyle w:val="11"/>
              <w:keepNext w:val="0"/>
              <w:keepLines w:val="0"/>
              <w:pageBreakBefore w:val="0"/>
              <w:kinsoku/>
              <w:overflowPunct/>
              <w:topLinePunct/>
              <w:autoSpaceDE/>
              <w:autoSpaceDN/>
              <w:bidi w:val="0"/>
              <w:adjustRightInd/>
              <w:snapToGrid/>
              <w:spacing w:before="6"/>
              <w:textAlignment w:val="auto"/>
              <w:rPr>
                <w:rFonts w:ascii="Times New Roman"/>
                <w:sz w:val="20"/>
              </w:rPr>
            </w:pPr>
          </w:p>
          <w:p>
            <w:pPr>
              <w:pStyle w:val="11"/>
              <w:keepNext w:val="0"/>
              <w:keepLines w:val="0"/>
              <w:pageBreakBefore w:val="0"/>
              <w:kinsoku/>
              <w:overflowPunct/>
              <w:topLinePunct/>
              <w:autoSpaceDE/>
              <w:autoSpaceDN/>
              <w:bidi w:val="0"/>
              <w:adjustRightInd/>
              <w:snapToGrid/>
              <w:ind w:left="13"/>
              <w:textAlignment w:val="auto"/>
              <w:rPr>
                <w:sz w:val="20"/>
              </w:rPr>
            </w:pPr>
            <w:r>
              <w:rPr>
                <w:sz w:val="20"/>
              </w:rPr>
              <w:t>公务接待费</w:t>
            </w:r>
          </w:p>
        </w:tc>
        <w:tc>
          <w:tcPr>
            <w:tcW w:w="1595" w:type="dxa"/>
          </w:tcPr>
          <w:p>
            <w:pPr>
              <w:pStyle w:val="11"/>
              <w:keepNext w:val="0"/>
              <w:keepLines w:val="0"/>
              <w:pageBreakBefore w:val="0"/>
              <w:kinsoku/>
              <w:overflowPunct/>
              <w:topLinePunct/>
              <w:autoSpaceDE/>
              <w:autoSpaceDN/>
              <w:bidi w:val="0"/>
              <w:adjustRightInd/>
              <w:snapToGrid/>
              <w:spacing w:before="6"/>
              <w:textAlignment w:val="auto"/>
              <w:rPr>
                <w:rFonts w:ascii="Times New Roman"/>
                <w:sz w:val="20"/>
              </w:rPr>
            </w:pPr>
          </w:p>
          <w:p>
            <w:pPr>
              <w:pStyle w:val="11"/>
              <w:keepNext w:val="0"/>
              <w:keepLines w:val="0"/>
              <w:pageBreakBefore w:val="0"/>
              <w:kinsoku/>
              <w:overflowPunct/>
              <w:topLinePunct/>
              <w:autoSpaceDE/>
              <w:autoSpaceDN/>
              <w:bidi w:val="0"/>
              <w:adjustRightInd/>
              <w:snapToGrid/>
              <w:ind w:left="327" w:right="317"/>
              <w:jc w:val="center"/>
              <w:textAlignment w:val="auto"/>
              <w:rPr>
                <w:rFonts w:hint="eastAsia" w:eastAsia="宋体"/>
                <w:sz w:val="20"/>
                <w:lang w:val="en-US" w:eastAsia="zh-CN"/>
              </w:rPr>
            </w:pPr>
            <w:r>
              <w:rPr>
                <w:rFonts w:hint="eastAsia"/>
                <w:sz w:val="20"/>
                <w:lang w:val="en-US" w:eastAsia="zh-CN"/>
              </w:rPr>
              <w:t>400</w:t>
            </w:r>
          </w:p>
        </w:tc>
        <w:tc>
          <w:tcPr>
            <w:tcW w:w="996" w:type="dxa"/>
          </w:tcPr>
          <w:p>
            <w:pPr>
              <w:pStyle w:val="11"/>
              <w:keepNext w:val="0"/>
              <w:keepLines w:val="0"/>
              <w:pageBreakBefore w:val="0"/>
              <w:kinsoku/>
              <w:overflowPunct/>
              <w:topLinePunct/>
              <w:autoSpaceDE/>
              <w:autoSpaceDN/>
              <w:bidi w:val="0"/>
              <w:adjustRightInd/>
              <w:snapToGrid/>
              <w:spacing w:before="6"/>
              <w:textAlignment w:val="auto"/>
              <w:rPr>
                <w:rFonts w:ascii="Times New Roman"/>
                <w:sz w:val="20"/>
              </w:rPr>
            </w:pPr>
          </w:p>
          <w:p>
            <w:pPr>
              <w:pStyle w:val="11"/>
              <w:keepNext w:val="0"/>
              <w:keepLines w:val="0"/>
              <w:pageBreakBefore w:val="0"/>
              <w:kinsoku/>
              <w:overflowPunct/>
              <w:topLinePunct/>
              <w:autoSpaceDE/>
              <w:autoSpaceDN/>
              <w:bidi w:val="0"/>
              <w:adjustRightInd/>
              <w:snapToGrid/>
              <w:ind w:left="14"/>
              <w:textAlignment w:val="auto"/>
              <w:rPr>
                <w:sz w:val="20"/>
              </w:rPr>
            </w:pPr>
            <w:r>
              <w:rPr>
                <w:sz w:val="20"/>
              </w:rPr>
              <w:t>31019</w:t>
            </w:r>
          </w:p>
        </w:tc>
        <w:tc>
          <w:tcPr>
            <w:tcW w:w="2250" w:type="dxa"/>
          </w:tcPr>
          <w:p>
            <w:pPr>
              <w:pStyle w:val="11"/>
              <w:keepNext w:val="0"/>
              <w:keepLines w:val="0"/>
              <w:pageBreakBefore w:val="0"/>
              <w:kinsoku/>
              <w:overflowPunct/>
              <w:topLinePunct/>
              <w:autoSpaceDE/>
              <w:autoSpaceDN/>
              <w:bidi w:val="0"/>
              <w:adjustRightInd/>
              <w:snapToGrid/>
              <w:spacing w:before="6"/>
              <w:textAlignment w:val="auto"/>
              <w:rPr>
                <w:rFonts w:ascii="Times New Roman"/>
                <w:sz w:val="20"/>
              </w:rPr>
            </w:pPr>
          </w:p>
          <w:p>
            <w:pPr>
              <w:pStyle w:val="11"/>
              <w:keepNext w:val="0"/>
              <w:keepLines w:val="0"/>
              <w:pageBreakBefore w:val="0"/>
              <w:kinsoku/>
              <w:overflowPunct/>
              <w:topLinePunct/>
              <w:autoSpaceDE/>
              <w:autoSpaceDN/>
              <w:bidi w:val="0"/>
              <w:adjustRightInd/>
              <w:snapToGrid/>
              <w:ind w:left="14"/>
              <w:textAlignment w:val="auto"/>
              <w:rPr>
                <w:sz w:val="20"/>
              </w:rPr>
            </w:pPr>
            <w:r>
              <w:rPr>
                <w:sz w:val="20"/>
              </w:rPr>
              <w:t>其他交通工具购置</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075" w:type="dxa"/>
          </w:tcPr>
          <w:p>
            <w:pPr>
              <w:pStyle w:val="11"/>
              <w:keepNext w:val="0"/>
              <w:keepLines w:val="0"/>
              <w:pageBreakBefore w:val="0"/>
              <w:kinsoku/>
              <w:overflowPunct/>
              <w:topLinePunct/>
              <w:autoSpaceDE/>
              <w:autoSpaceDN/>
              <w:bidi w:val="0"/>
              <w:adjustRightInd/>
              <w:snapToGrid/>
              <w:spacing w:before="3"/>
              <w:textAlignment w:val="auto"/>
              <w:rPr>
                <w:rFonts w:ascii="Times New Roman"/>
                <w:sz w:val="17"/>
              </w:rPr>
            </w:pPr>
          </w:p>
          <w:p>
            <w:pPr>
              <w:pStyle w:val="11"/>
              <w:keepNext w:val="0"/>
              <w:keepLines w:val="0"/>
              <w:pageBreakBefore w:val="0"/>
              <w:kinsoku/>
              <w:overflowPunct/>
              <w:topLinePunct/>
              <w:autoSpaceDE/>
              <w:autoSpaceDN/>
              <w:bidi w:val="0"/>
              <w:adjustRightInd/>
              <w:snapToGrid/>
              <w:ind w:left="15"/>
              <w:textAlignment w:val="auto"/>
              <w:rPr>
                <w:sz w:val="20"/>
              </w:rPr>
            </w:pPr>
            <w:r>
              <w:rPr>
                <w:sz w:val="20"/>
              </w:rPr>
              <w:t>30303</w:t>
            </w:r>
          </w:p>
        </w:tc>
        <w:tc>
          <w:tcPr>
            <w:tcW w:w="2250" w:type="dxa"/>
          </w:tcPr>
          <w:p>
            <w:pPr>
              <w:pStyle w:val="11"/>
              <w:keepNext w:val="0"/>
              <w:keepLines w:val="0"/>
              <w:pageBreakBefore w:val="0"/>
              <w:kinsoku/>
              <w:overflowPunct/>
              <w:topLinePunct/>
              <w:autoSpaceDE/>
              <w:autoSpaceDN/>
              <w:bidi w:val="0"/>
              <w:adjustRightInd/>
              <w:snapToGrid/>
              <w:spacing w:before="3"/>
              <w:textAlignment w:val="auto"/>
              <w:rPr>
                <w:rFonts w:ascii="Times New Roman"/>
                <w:sz w:val="17"/>
              </w:rPr>
            </w:pPr>
          </w:p>
          <w:p>
            <w:pPr>
              <w:pStyle w:val="11"/>
              <w:keepNext w:val="0"/>
              <w:keepLines w:val="0"/>
              <w:pageBreakBefore w:val="0"/>
              <w:kinsoku/>
              <w:overflowPunct/>
              <w:topLinePunct/>
              <w:autoSpaceDE/>
              <w:autoSpaceDN/>
              <w:bidi w:val="0"/>
              <w:adjustRightInd/>
              <w:snapToGrid/>
              <w:ind w:left="15"/>
              <w:textAlignment w:val="auto"/>
              <w:rPr>
                <w:sz w:val="20"/>
              </w:rPr>
            </w:pPr>
            <w:r>
              <w:rPr>
                <w:sz w:val="20"/>
              </w:rPr>
              <w:t>退职（役）费</w:t>
            </w:r>
          </w:p>
        </w:tc>
        <w:tc>
          <w:tcPr>
            <w:tcW w:w="126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75" w:type="dxa"/>
          </w:tcPr>
          <w:p>
            <w:pPr>
              <w:pStyle w:val="11"/>
              <w:keepNext w:val="0"/>
              <w:keepLines w:val="0"/>
              <w:pageBreakBefore w:val="0"/>
              <w:kinsoku/>
              <w:overflowPunct/>
              <w:topLinePunct/>
              <w:autoSpaceDE/>
              <w:autoSpaceDN/>
              <w:bidi w:val="0"/>
              <w:adjustRightInd/>
              <w:snapToGrid/>
              <w:spacing w:before="3"/>
              <w:textAlignment w:val="auto"/>
              <w:rPr>
                <w:rFonts w:ascii="Times New Roman"/>
                <w:sz w:val="17"/>
              </w:rPr>
            </w:pPr>
          </w:p>
          <w:p>
            <w:pPr>
              <w:pStyle w:val="11"/>
              <w:keepNext w:val="0"/>
              <w:keepLines w:val="0"/>
              <w:pageBreakBefore w:val="0"/>
              <w:kinsoku/>
              <w:overflowPunct/>
              <w:topLinePunct/>
              <w:autoSpaceDE/>
              <w:autoSpaceDN/>
              <w:bidi w:val="0"/>
              <w:adjustRightInd/>
              <w:snapToGrid/>
              <w:ind w:left="14"/>
              <w:textAlignment w:val="auto"/>
              <w:rPr>
                <w:sz w:val="20"/>
              </w:rPr>
            </w:pPr>
            <w:r>
              <w:rPr>
                <w:sz w:val="20"/>
              </w:rPr>
              <w:t>30218</w:t>
            </w:r>
          </w:p>
        </w:tc>
        <w:tc>
          <w:tcPr>
            <w:tcW w:w="1973" w:type="dxa"/>
          </w:tcPr>
          <w:p>
            <w:pPr>
              <w:pStyle w:val="11"/>
              <w:keepNext w:val="0"/>
              <w:keepLines w:val="0"/>
              <w:pageBreakBefore w:val="0"/>
              <w:kinsoku/>
              <w:overflowPunct/>
              <w:topLinePunct/>
              <w:autoSpaceDE/>
              <w:autoSpaceDN/>
              <w:bidi w:val="0"/>
              <w:adjustRightInd/>
              <w:snapToGrid/>
              <w:spacing w:before="3"/>
              <w:textAlignment w:val="auto"/>
              <w:rPr>
                <w:rFonts w:ascii="Times New Roman"/>
                <w:sz w:val="17"/>
              </w:rPr>
            </w:pPr>
          </w:p>
          <w:p>
            <w:pPr>
              <w:pStyle w:val="11"/>
              <w:keepNext w:val="0"/>
              <w:keepLines w:val="0"/>
              <w:pageBreakBefore w:val="0"/>
              <w:kinsoku/>
              <w:overflowPunct/>
              <w:topLinePunct/>
              <w:autoSpaceDE/>
              <w:autoSpaceDN/>
              <w:bidi w:val="0"/>
              <w:adjustRightInd/>
              <w:snapToGrid/>
              <w:ind w:left="13"/>
              <w:textAlignment w:val="auto"/>
              <w:rPr>
                <w:sz w:val="20"/>
              </w:rPr>
            </w:pPr>
            <w:r>
              <w:rPr>
                <w:sz w:val="20"/>
              </w:rPr>
              <w:t>专用材料费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96" w:type="dxa"/>
          </w:tcPr>
          <w:p>
            <w:pPr>
              <w:pStyle w:val="11"/>
              <w:keepNext w:val="0"/>
              <w:keepLines w:val="0"/>
              <w:pageBreakBefore w:val="0"/>
              <w:kinsoku/>
              <w:overflowPunct/>
              <w:topLinePunct/>
              <w:autoSpaceDE/>
              <w:autoSpaceDN/>
              <w:bidi w:val="0"/>
              <w:adjustRightInd/>
              <w:snapToGrid/>
              <w:spacing w:before="3"/>
              <w:textAlignment w:val="auto"/>
              <w:rPr>
                <w:rFonts w:ascii="Times New Roman"/>
                <w:sz w:val="17"/>
              </w:rPr>
            </w:pPr>
          </w:p>
          <w:p>
            <w:pPr>
              <w:pStyle w:val="11"/>
              <w:keepNext w:val="0"/>
              <w:keepLines w:val="0"/>
              <w:pageBreakBefore w:val="0"/>
              <w:kinsoku/>
              <w:overflowPunct/>
              <w:topLinePunct/>
              <w:autoSpaceDE/>
              <w:autoSpaceDN/>
              <w:bidi w:val="0"/>
              <w:adjustRightInd/>
              <w:snapToGrid/>
              <w:ind w:left="14"/>
              <w:textAlignment w:val="auto"/>
              <w:rPr>
                <w:sz w:val="20"/>
              </w:rPr>
            </w:pPr>
            <w:r>
              <w:rPr>
                <w:sz w:val="20"/>
              </w:rPr>
              <w:t>31021</w:t>
            </w:r>
          </w:p>
        </w:tc>
        <w:tc>
          <w:tcPr>
            <w:tcW w:w="2250" w:type="dxa"/>
          </w:tcPr>
          <w:p>
            <w:pPr>
              <w:pStyle w:val="11"/>
              <w:keepNext w:val="0"/>
              <w:keepLines w:val="0"/>
              <w:pageBreakBefore w:val="0"/>
              <w:kinsoku/>
              <w:overflowPunct/>
              <w:topLinePunct/>
              <w:autoSpaceDE/>
              <w:autoSpaceDN/>
              <w:bidi w:val="0"/>
              <w:adjustRightInd/>
              <w:snapToGrid/>
              <w:spacing w:before="3"/>
              <w:textAlignment w:val="auto"/>
              <w:rPr>
                <w:rFonts w:ascii="Times New Roman"/>
                <w:sz w:val="17"/>
              </w:rPr>
            </w:pPr>
          </w:p>
          <w:p>
            <w:pPr>
              <w:pStyle w:val="11"/>
              <w:keepNext w:val="0"/>
              <w:keepLines w:val="0"/>
              <w:pageBreakBefore w:val="0"/>
              <w:kinsoku/>
              <w:overflowPunct/>
              <w:topLinePunct/>
              <w:autoSpaceDE/>
              <w:autoSpaceDN/>
              <w:bidi w:val="0"/>
              <w:adjustRightInd/>
              <w:snapToGrid/>
              <w:ind w:left="14"/>
              <w:textAlignment w:val="auto"/>
              <w:rPr>
                <w:sz w:val="20"/>
              </w:rPr>
            </w:pPr>
            <w:r>
              <w:rPr>
                <w:sz w:val="20"/>
              </w:rPr>
              <w:t>文物和陈列品购置</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075" w:type="dxa"/>
          </w:tcPr>
          <w:p>
            <w:pPr>
              <w:pStyle w:val="11"/>
              <w:keepNext w:val="0"/>
              <w:keepLines w:val="0"/>
              <w:pageBreakBefore w:val="0"/>
              <w:kinsoku/>
              <w:overflowPunct/>
              <w:topLinePunct/>
              <w:autoSpaceDE/>
              <w:autoSpaceDN/>
              <w:bidi w:val="0"/>
              <w:adjustRightInd/>
              <w:snapToGrid/>
              <w:spacing w:before="7"/>
              <w:textAlignment w:val="auto"/>
              <w:rPr>
                <w:rFonts w:ascii="Times New Roman"/>
                <w:sz w:val="18"/>
              </w:rPr>
            </w:pPr>
          </w:p>
          <w:p>
            <w:pPr>
              <w:pStyle w:val="11"/>
              <w:keepNext w:val="0"/>
              <w:keepLines w:val="0"/>
              <w:pageBreakBefore w:val="0"/>
              <w:kinsoku/>
              <w:overflowPunct/>
              <w:topLinePunct/>
              <w:autoSpaceDE/>
              <w:autoSpaceDN/>
              <w:bidi w:val="0"/>
              <w:adjustRightInd/>
              <w:snapToGrid/>
              <w:spacing w:before="1"/>
              <w:ind w:left="15"/>
              <w:textAlignment w:val="auto"/>
              <w:rPr>
                <w:sz w:val="20"/>
              </w:rPr>
            </w:pPr>
            <w:r>
              <w:rPr>
                <w:sz w:val="20"/>
              </w:rPr>
              <w:t>30304</w:t>
            </w:r>
          </w:p>
        </w:tc>
        <w:tc>
          <w:tcPr>
            <w:tcW w:w="2250" w:type="dxa"/>
          </w:tcPr>
          <w:p>
            <w:pPr>
              <w:pStyle w:val="11"/>
              <w:keepNext w:val="0"/>
              <w:keepLines w:val="0"/>
              <w:pageBreakBefore w:val="0"/>
              <w:kinsoku/>
              <w:overflowPunct/>
              <w:topLinePunct/>
              <w:autoSpaceDE/>
              <w:autoSpaceDN/>
              <w:bidi w:val="0"/>
              <w:adjustRightInd/>
              <w:snapToGrid/>
              <w:spacing w:before="7"/>
              <w:textAlignment w:val="auto"/>
              <w:rPr>
                <w:rFonts w:ascii="Times New Roman"/>
                <w:sz w:val="18"/>
              </w:rPr>
            </w:pPr>
          </w:p>
          <w:p>
            <w:pPr>
              <w:pStyle w:val="11"/>
              <w:keepNext w:val="0"/>
              <w:keepLines w:val="0"/>
              <w:pageBreakBefore w:val="0"/>
              <w:kinsoku/>
              <w:overflowPunct/>
              <w:topLinePunct/>
              <w:autoSpaceDE/>
              <w:autoSpaceDN/>
              <w:bidi w:val="0"/>
              <w:adjustRightInd/>
              <w:snapToGrid/>
              <w:spacing w:before="1"/>
              <w:ind w:left="15"/>
              <w:textAlignment w:val="auto"/>
              <w:rPr>
                <w:sz w:val="20"/>
              </w:rPr>
            </w:pPr>
            <w:r>
              <w:rPr>
                <w:sz w:val="20"/>
              </w:rPr>
              <w:t>抚恤金</w:t>
            </w:r>
          </w:p>
        </w:tc>
        <w:tc>
          <w:tcPr>
            <w:tcW w:w="126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75" w:type="dxa"/>
          </w:tcPr>
          <w:p>
            <w:pPr>
              <w:pStyle w:val="11"/>
              <w:keepNext w:val="0"/>
              <w:keepLines w:val="0"/>
              <w:pageBreakBefore w:val="0"/>
              <w:kinsoku/>
              <w:overflowPunct/>
              <w:topLinePunct/>
              <w:autoSpaceDE/>
              <w:autoSpaceDN/>
              <w:bidi w:val="0"/>
              <w:adjustRightInd/>
              <w:snapToGrid/>
              <w:spacing w:before="7"/>
              <w:textAlignment w:val="auto"/>
              <w:rPr>
                <w:rFonts w:ascii="Times New Roman"/>
                <w:sz w:val="18"/>
              </w:rPr>
            </w:pPr>
          </w:p>
          <w:p>
            <w:pPr>
              <w:pStyle w:val="11"/>
              <w:keepNext w:val="0"/>
              <w:keepLines w:val="0"/>
              <w:pageBreakBefore w:val="0"/>
              <w:kinsoku/>
              <w:overflowPunct/>
              <w:topLinePunct/>
              <w:autoSpaceDE/>
              <w:autoSpaceDN/>
              <w:bidi w:val="0"/>
              <w:adjustRightInd/>
              <w:snapToGrid/>
              <w:spacing w:before="1"/>
              <w:ind w:left="14"/>
              <w:textAlignment w:val="auto"/>
              <w:rPr>
                <w:sz w:val="20"/>
              </w:rPr>
            </w:pPr>
            <w:r>
              <w:rPr>
                <w:sz w:val="20"/>
              </w:rPr>
              <w:t>30224</w:t>
            </w:r>
          </w:p>
        </w:tc>
        <w:tc>
          <w:tcPr>
            <w:tcW w:w="1973" w:type="dxa"/>
          </w:tcPr>
          <w:p>
            <w:pPr>
              <w:pStyle w:val="11"/>
              <w:keepNext w:val="0"/>
              <w:keepLines w:val="0"/>
              <w:pageBreakBefore w:val="0"/>
              <w:kinsoku/>
              <w:overflowPunct/>
              <w:topLinePunct/>
              <w:autoSpaceDE/>
              <w:autoSpaceDN/>
              <w:bidi w:val="0"/>
              <w:adjustRightInd/>
              <w:snapToGrid/>
              <w:spacing w:before="7"/>
              <w:textAlignment w:val="auto"/>
              <w:rPr>
                <w:rFonts w:ascii="Times New Roman"/>
                <w:sz w:val="18"/>
              </w:rPr>
            </w:pPr>
          </w:p>
          <w:p>
            <w:pPr>
              <w:pStyle w:val="11"/>
              <w:keepNext w:val="0"/>
              <w:keepLines w:val="0"/>
              <w:pageBreakBefore w:val="0"/>
              <w:kinsoku/>
              <w:overflowPunct/>
              <w:topLinePunct/>
              <w:autoSpaceDE/>
              <w:autoSpaceDN/>
              <w:bidi w:val="0"/>
              <w:adjustRightInd/>
              <w:snapToGrid/>
              <w:spacing w:before="1"/>
              <w:ind w:left="13"/>
              <w:textAlignment w:val="auto"/>
              <w:rPr>
                <w:sz w:val="20"/>
              </w:rPr>
            </w:pPr>
            <w:r>
              <w:rPr>
                <w:sz w:val="20"/>
              </w:rPr>
              <w:t>被装购置费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96" w:type="dxa"/>
          </w:tcPr>
          <w:p>
            <w:pPr>
              <w:pStyle w:val="11"/>
              <w:keepNext w:val="0"/>
              <w:keepLines w:val="0"/>
              <w:pageBreakBefore w:val="0"/>
              <w:kinsoku/>
              <w:overflowPunct/>
              <w:topLinePunct/>
              <w:autoSpaceDE/>
              <w:autoSpaceDN/>
              <w:bidi w:val="0"/>
              <w:adjustRightInd/>
              <w:snapToGrid/>
              <w:spacing w:before="7"/>
              <w:textAlignment w:val="auto"/>
              <w:rPr>
                <w:rFonts w:ascii="Times New Roman"/>
                <w:sz w:val="18"/>
              </w:rPr>
            </w:pPr>
          </w:p>
          <w:p>
            <w:pPr>
              <w:pStyle w:val="11"/>
              <w:keepNext w:val="0"/>
              <w:keepLines w:val="0"/>
              <w:pageBreakBefore w:val="0"/>
              <w:kinsoku/>
              <w:overflowPunct/>
              <w:topLinePunct/>
              <w:autoSpaceDE/>
              <w:autoSpaceDN/>
              <w:bidi w:val="0"/>
              <w:adjustRightInd/>
              <w:snapToGrid/>
              <w:spacing w:before="1"/>
              <w:ind w:left="14"/>
              <w:textAlignment w:val="auto"/>
              <w:rPr>
                <w:sz w:val="20"/>
              </w:rPr>
            </w:pPr>
            <w:r>
              <w:rPr>
                <w:sz w:val="20"/>
              </w:rPr>
              <w:t>31022</w:t>
            </w:r>
          </w:p>
        </w:tc>
        <w:tc>
          <w:tcPr>
            <w:tcW w:w="2250" w:type="dxa"/>
          </w:tcPr>
          <w:p>
            <w:pPr>
              <w:pStyle w:val="11"/>
              <w:keepNext w:val="0"/>
              <w:keepLines w:val="0"/>
              <w:pageBreakBefore w:val="0"/>
              <w:kinsoku/>
              <w:overflowPunct/>
              <w:topLinePunct/>
              <w:autoSpaceDE/>
              <w:autoSpaceDN/>
              <w:bidi w:val="0"/>
              <w:adjustRightInd/>
              <w:snapToGrid/>
              <w:spacing w:before="7"/>
              <w:textAlignment w:val="auto"/>
              <w:rPr>
                <w:rFonts w:ascii="Times New Roman"/>
                <w:sz w:val="18"/>
              </w:rPr>
            </w:pPr>
          </w:p>
          <w:p>
            <w:pPr>
              <w:pStyle w:val="11"/>
              <w:keepNext w:val="0"/>
              <w:keepLines w:val="0"/>
              <w:pageBreakBefore w:val="0"/>
              <w:kinsoku/>
              <w:overflowPunct/>
              <w:topLinePunct/>
              <w:autoSpaceDE/>
              <w:autoSpaceDN/>
              <w:bidi w:val="0"/>
              <w:adjustRightInd/>
              <w:snapToGrid/>
              <w:spacing w:before="1"/>
              <w:ind w:left="14"/>
              <w:textAlignment w:val="auto"/>
              <w:rPr>
                <w:sz w:val="20"/>
              </w:rPr>
            </w:pPr>
            <w:r>
              <w:rPr>
                <w:sz w:val="20"/>
              </w:rPr>
              <w:t>无形资产购置</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1075" w:type="dxa"/>
          </w:tcPr>
          <w:p>
            <w:pPr>
              <w:pStyle w:val="11"/>
              <w:keepNext w:val="0"/>
              <w:keepLines w:val="0"/>
              <w:pageBreakBefore w:val="0"/>
              <w:kinsoku/>
              <w:overflowPunct/>
              <w:topLinePunct/>
              <w:autoSpaceDE/>
              <w:autoSpaceDN/>
              <w:bidi w:val="0"/>
              <w:adjustRightInd/>
              <w:snapToGrid/>
              <w:spacing w:before="176"/>
              <w:ind w:left="15"/>
              <w:textAlignment w:val="auto"/>
              <w:rPr>
                <w:sz w:val="20"/>
              </w:rPr>
            </w:pPr>
            <w:r>
              <w:rPr>
                <w:sz w:val="20"/>
              </w:rPr>
              <w:t>30305</w:t>
            </w:r>
          </w:p>
        </w:tc>
        <w:tc>
          <w:tcPr>
            <w:tcW w:w="2250" w:type="dxa"/>
          </w:tcPr>
          <w:p>
            <w:pPr>
              <w:pStyle w:val="11"/>
              <w:keepNext w:val="0"/>
              <w:keepLines w:val="0"/>
              <w:pageBreakBefore w:val="0"/>
              <w:kinsoku/>
              <w:overflowPunct/>
              <w:topLinePunct/>
              <w:autoSpaceDE/>
              <w:autoSpaceDN/>
              <w:bidi w:val="0"/>
              <w:adjustRightInd/>
              <w:snapToGrid/>
              <w:spacing w:before="176"/>
              <w:ind w:left="15"/>
              <w:textAlignment w:val="auto"/>
              <w:rPr>
                <w:sz w:val="20"/>
              </w:rPr>
            </w:pPr>
            <w:r>
              <w:rPr>
                <w:sz w:val="20"/>
              </w:rPr>
              <w:t>生活补助</w:t>
            </w:r>
          </w:p>
        </w:tc>
        <w:tc>
          <w:tcPr>
            <w:tcW w:w="126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75" w:type="dxa"/>
          </w:tcPr>
          <w:p>
            <w:pPr>
              <w:pStyle w:val="11"/>
              <w:keepNext w:val="0"/>
              <w:keepLines w:val="0"/>
              <w:pageBreakBefore w:val="0"/>
              <w:kinsoku/>
              <w:overflowPunct/>
              <w:topLinePunct/>
              <w:autoSpaceDE/>
              <w:autoSpaceDN/>
              <w:bidi w:val="0"/>
              <w:adjustRightInd/>
              <w:snapToGrid/>
              <w:spacing w:before="176"/>
              <w:ind w:left="14"/>
              <w:textAlignment w:val="auto"/>
              <w:rPr>
                <w:sz w:val="20"/>
              </w:rPr>
            </w:pPr>
            <w:r>
              <w:rPr>
                <w:sz w:val="20"/>
              </w:rPr>
              <w:t>30225</w:t>
            </w:r>
          </w:p>
        </w:tc>
        <w:tc>
          <w:tcPr>
            <w:tcW w:w="1973" w:type="dxa"/>
          </w:tcPr>
          <w:p>
            <w:pPr>
              <w:pStyle w:val="11"/>
              <w:keepNext w:val="0"/>
              <w:keepLines w:val="0"/>
              <w:pageBreakBefore w:val="0"/>
              <w:kinsoku/>
              <w:overflowPunct/>
              <w:topLinePunct/>
              <w:autoSpaceDE/>
              <w:autoSpaceDN/>
              <w:bidi w:val="0"/>
              <w:adjustRightInd/>
              <w:snapToGrid/>
              <w:spacing w:before="176"/>
              <w:ind w:left="13"/>
              <w:textAlignment w:val="auto"/>
              <w:rPr>
                <w:sz w:val="20"/>
              </w:rPr>
            </w:pPr>
            <w:r>
              <w:rPr>
                <w:sz w:val="20"/>
              </w:rPr>
              <w:t>专用燃料费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96" w:type="dxa"/>
          </w:tcPr>
          <w:p>
            <w:pPr>
              <w:pStyle w:val="11"/>
              <w:keepNext w:val="0"/>
              <w:keepLines w:val="0"/>
              <w:pageBreakBefore w:val="0"/>
              <w:kinsoku/>
              <w:overflowPunct/>
              <w:topLinePunct/>
              <w:autoSpaceDE/>
              <w:autoSpaceDN/>
              <w:bidi w:val="0"/>
              <w:adjustRightInd/>
              <w:snapToGrid/>
              <w:spacing w:before="176"/>
              <w:ind w:left="14"/>
              <w:textAlignment w:val="auto"/>
              <w:rPr>
                <w:sz w:val="20"/>
              </w:rPr>
            </w:pPr>
            <w:r>
              <w:rPr>
                <w:sz w:val="20"/>
              </w:rPr>
              <w:t>31099</w:t>
            </w:r>
          </w:p>
        </w:tc>
        <w:tc>
          <w:tcPr>
            <w:tcW w:w="2250" w:type="dxa"/>
          </w:tcPr>
          <w:p>
            <w:pPr>
              <w:pStyle w:val="11"/>
              <w:keepNext w:val="0"/>
              <w:keepLines w:val="0"/>
              <w:pageBreakBefore w:val="0"/>
              <w:kinsoku/>
              <w:overflowPunct/>
              <w:topLinePunct/>
              <w:autoSpaceDE/>
              <w:autoSpaceDN/>
              <w:bidi w:val="0"/>
              <w:adjustRightInd/>
              <w:snapToGrid/>
              <w:spacing w:before="176"/>
              <w:ind w:left="14"/>
              <w:textAlignment w:val="auto"/>
              <w:rPr>
                <w:sz w:val="20"/>
              </w:rPr>
            </w:pPr>
            <w:r>
              <w:rPr>
                <w:sz w:val="20"/>
              </w:rPr>
              <w:t>其他资本性支出</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075" w:type="dxa"/>
          </w:tcPr>
          <w:p>
            <w:pPr>
              <w:pStyle w:val="11"/>
              <w:keepNext w:val="0"/>
              <w:keepLines w:val="0"/>
              <w:pageBreakBefore w:val="0"/>
              <w:kinsoku/>
              <w:overflowPunct/>
              <w:topLinePunct/>
              <w:autoSpaceDE/>
              <w:autoSpaceDN/>
              <w:bidi w:val="0"/>
              <w:adjustRightInd/>
              <w:snapToGrid/>
              <w:spacing w:before="155"/>
              <w:ind w:left="15"/>
              <w:textAlignment w:val="auto"/>
              <w:rPr>
                <w:sz w:val="20"/>
              </w:rPr>
            </w:pPr>
            <w:r>
              <w:rPr>
                <w:sz w:val="20"/>
              </w:rPr>
              <w:t>30306</w:t>
            </w:r>
          </w:p>
        </w:tc>
        <w:tc>
          <w:tcPr>
            <w:tcW w:w="2250" w:type="dxa"/>
          </w:tcPr>
          <w:p>
            <w:pPr>
              <w:pStyle w:val="11"/>
              <w:keepNext w:val="0"/>
              <w:keepLines w:val="0"/>
              <w:pageBreakBefore w:val="0"/>
              <w:kinsoku/>
              <w:overflowPunct/>
              <w:topLinePunct/>
              <w:autoSpaceDE/>
              <w:autoSpaceDN/>
              <w:bidi w:val="0"/>
              <w:adjustRightInd/>
              <w:snapToGrid/>
              <w:spacing w:before="155"/>
              <w:ind w:left="15"/>
              <w:textAlignment w:val="auto"/>
              <w:rPr>
                <w:sz w:val="20"/>
              </w:rPr>
            </w:pPr>
            <w:r>
              <w:rPr>
                <w:sz w:val="20"/>
              </w:rPr>
              <w:t>救济费</w:t>
            </w:r>
          </w:p>
        </w:tc>
        <w:tc>
          <w:tcPr>
            <w:tcW w:w="126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75" w:type="dxa"/>
          </w:tcPr>
          <w:p>
            <w:pPr>
              <w:pStyle w:val="11"/>
              <w:keepNext w:val="0"/>
              <w:keepLines w:val="0"/>
              <w:pageBreakBefore w:val="0"/>
              <w:kinsoku/>
              <w:overflowPunct/>
              <w:topLinePunct/>
              <w:autoSpaceDE/>
              <w:autoSpaceDN/>
              <w:bidi w:val="0"/>
              <w:adjustRightInd/>
              <w:snapToGrid/>
              <w:spacing w:before="155"/>
              <w:ind w:left="14"/>
              <w:textAlignment w:val="auto"/>
              <w:rPr>
                <w:sz w:val="20"/>
              </w:rPr>
            </w:pPr>
            <w:r>
              <w:rPr>
                <w:sz w:val="20"/>
              </w:rPr>
              <w:t>30226</w:t>
            </w:r>
          </w:p>
        </w:tc>
        <w:tc>
          <w:tcPr>
            <w:tcW w:w="1973" w:type="dxa"/>
          </w:tcPr>
          <w:p>
            <w:pPr>
              <w:pStyle w:val="11"/>
              <w:keepNext w:val="0"/>
              <w:keepLines w:val="0"/>
              <w:pageBreakBefore w:val="0"/>
              <w:kinsoku/>
              <w:overflowPunct/>
              <w:topLinePunct/>
              <w:autoSpaceDE/>
              <w:autoSpaceDN/>
              <w:bidi w:val="0"/>
              <w:adjustRightInd/>
              <w:snapToGrid/>
              <w:spacing w:before="155"/>
              <w:ind w:left="13"/>
              <w:textAlignment w:val="auto"/>
              <w:rPr>
                <w:sz w:val="20"/>
              </w:rPr>
            </w:pPr>
            <w:r>
              <w:rPr>
                <w:sz w:val="20"/>
              </w:rPr>
              <w:t>劳务费</w:t>
            </w:r>
          </w:p>
        </w:tc>
        <w:tc>
          <w:tcPr>
            <w:tcW w:w="1595" w:type="dxa"/>
            <w:vAlign w:val="center"/>
          </w:tcPr>
          <w:p>
            <w:pPr>
              <w:pStyle w:val="11"/>
              <w:keepNext w:val="0"/>
              <w:keepLines w:val="0"/>
              <w:pageBreakBefore w:val="0"/>
              <w:kinsoku/>
              <w:overflowPunct/>
              <w:topLinePunct/>
              <w:autoSpaceDE/>
              <w:autoSpaceDN/>
              <w:bidi w:val="0"/>
              <w:adjustRightInd/>
              <w:snapToGrid/>
              <w:jc w:val="center"/>
              <w:textAlignment w:val="auto"/>
              <w:rPr>
                <w:rFonts w:hint="eastAsia" w:ascii="Times New Roman" w:eastAsia="宋体"/>
                <w:sz w:val="18"/>
                <w:lang w:val="en-US" w:eastAsia="zh-CN"/>
              </w:rPr>
            </w:pPr>
            <w:r>
              <w:rPr>
                <w:rFonts w:hint="eastAsia" w:ascii="Times New Roman"/>
                <w:sz w:val="18"/>
                <w:lang w:val="en-US" w:eastAsia="zh-CN"/>
              </w:rPr>
              <w:t>600</w:t>
            </w:r>
          </w:p>
        </w:tc>
        <w:tc>
          <w:tcPr>
            <w:tcW w:w="996" w:type="dxa"/>
          </w:tcPr>
          <w:p>
            <w:pPr>
              <w:pStyle w:val="11"/>
              <w:keepNext w:val="0"/>
              <w:keepLines w:val="0"/>
              <w:pageBreakBefore w:val="0"/>
              <w:kinsoku/>
              <w:overflowPunct/>
              <w:topLinePunct/>
              <w:autoSpaceDE/>
              <w:autoSpaceDN/>
              <w:bidi w:val="0"/>
              <w:adjustRightInd/>
              <w:snapToGrid/>
              <w:spacing w:before="155"/>
              <w:ind w:left="14"/>
              <w:textAlignment w:val="auto"/>
              <w:rPr>
                <w:sz w:val="20"/>
              </w:rPr>
            </w:pPr>
            <w:r>
              <w:rPr>
                <w:sz w:val="20"/>
              </w:rPr>
              <w:t>399</w:t>
            </w:r>
          </w:p>
        </w:tc>
        <w:tc>
          <w:tcPr>
            <w:tcW w:w="2250" w:type="dxa"/>
          </w:tcPr>
          <w:p>
            <w:pPr>
              <w:pStyle w:val="11"/>
              <w:keepNext w:val="0"/>
              <w:keepLines w:val="0"/>
              <w:pageBreakBefore w:val="0"/>
              <w:kinsoku/>
              <w:overflowPunct/>
              <w:topLinePunct/>
              <w:autoSpaceDE/>
              <w:autoSpaceDN/>
              <w:bidi w:val="0"/>
              <w:adjustRightInd/>
              <w:snapToGrid/>
              <w:spacing w:before="155"/>
              <w:ind w:left="14"/>
              <w:textAlignment w:val="auto"/>
              <w:rPr>
                <w:sz w:val="20"/>
              </w:rPr>
            </w:pPr>
            <w:r>
              <w:rPr>
                <w:sz w:val="20"/>
              </w:rPr>
              <w:t>其他支出</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075" w:type="dxa"/>
          </w:tcPr>
          <w:p>
            <w:pPr>
              <w:pStyle w:val="11"/>
              <w:keepNext w:val="0"/>
              <w:keepLines w:val="0"/>
              <w:pageBreakBefore w:val="0"/>
              <w:kinsoku/>
              <w:overflowPunct/>
              <w:topLinePunct/>
              <w:autoSpaceDE/>
              <w:autoSpaceDN/>
              <w:bidi w:val="0"/>
              <w:adjustRightInd/>
              <w:snapToGrid/>
              <w:spacing w:before="163"/>
              <w:ind w:left="15"/>
              <w:textAlignment w:val="auto"/>
              <w:rPr>
                <w:sz w:val="20"/>
              </w:rPr>
            </w:pPr>
            <w:r>
              <w:rPr>
                <w:sz w:val="20"/>
              </w:rPr>
              <w:t>30307</w:t>
            </w:r>
          </w:p>
        </w:tc>
        <w:tc>
          <w:tcPr>
            <w:tcW w:w="2250" w:type="dxa"/>
          </w:tcPr>
          <w:p>
            <w:pPr>
              <w:pStyle w:val="11"/>
              <w:keepNext w:val="0"/>
              <w:keepLines w:val="0"/>
              <w:pageBreakBefore w:val="0"/>
              <w:kinsoku/>
              <w:overflowPunct/>
              <w:topLinePunct/>
              <w:autoSpaceDE/>
              <w:autoSpaceDN/>
              <w:bidi w:val="0"/>
              <w:adjustRightInd/>
              <w:snapToGrid/>
              <w:spacing w:before="163"/>
              <w:ind w:left="15"/>
              <w:textAlignment w:val="auto"/>
              <w:rPr>
                <w:sz w:val="20"/>
              </w:rPr>
            </w:pPr>
            <w:r>
              <w:rPr>
                <w:sz w:val="20"/>
              </w:rPr>
              <w:t>医疗费补助</w:t>
            </w:r>
          </w:p>
        </w:tc>
        <w:tc>
          <w:tcPr>
            <w:tcW w:w="126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75" w:type="dxa"/>
          </w:tcPr>
          <w:p>
            <w:pPr>
              <w:pStyle w:val="11"/>
              <w:keepNext w:val="0"/>
              <w:keepLines w:val="0"/>
              <w:pageBreakBefore w:val="0"/>
              <w:kinsoku/>
              <w:overflowPunct/>
              <w:topLinePunct/>
              <w:autoSpaceDE/>
              <w:autoSpaceDN/>
              <w:bidi w:val="0"/>
              <w:adjustRightInd/>
              <w:snapToGrid/>
              <w:spacing w:before="163"/>
              <w:ind w:left="14"/>
              <w:textAlignment w:val="auto"/>
              <w:rPr>
                <w:sz w:val="20"/>
              </w:rPr>
            </w:pPr>
            <w:r>
              <w:rPr>
                <w:sz w:val="20"/>
              </w:rPr>
              <w:t>30227</w:t>
            </w:r>
          </w:p>
        </w:tc>
        <w:tc>
          <w:tcPr>
            <w:tcW w:w="1973" w:type="dxa"/>
          </w:tcPr>
          <w:p>
            <w:pPr>
              <w:pStyle w:val="11"/>
              <w:keepNext w:val="0"/>
              <w:keepLines w:val="0"/>
              <w:pageBreakBefore w:val="0"/>
              <w:kinsoku/>
              <w:overflowPunct/>
              <w:topLinePunct/>
              <w:autoSpaceDE/>
              <w:autoSpaceDN/>
              <w:bidi w:val="0"/>
              <w:adjustRightInd/>
              <w:snapToGrid/>
              <w:spacing w:before="163"/>
              <w:ind w:left="13"/>
              <w:textAlignment w:val="auto"/>
              <w:rPr>
                <w:sz w:val="20"/>
              </w:rPr>
            </w:pPr>
            <w:r>
              <w:rPr>
                <w:sz w:val="20"/>
              </w:rPr>
              <w:t>委托业务费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96" w:type="dxa"/>
          </w:tcPr>
          <w:p>
            <w:pPr>
              <w:pStyle w:val="11"/>
              <w:keepNext w:val="0"/>
              <w:keepLines w:val="0"/>
              <w:pageBreakBefore w:val="0"/>
              <w:kinsoku/>
              <w:overflowPunct/>
              <w:topLinePunct/>
              <w:autoSpaceDE/>
              <w:autoSpaceDN/>
              <w:bidi w:val="0"/>
              <w:adjustRightInd/>
              <w:snapToGrid/>
              <w:spacing w:before="163"/>
              <w:ind w:left="14"/>
              <w:textAlignment w:val="auto"/>
              <w:rPr>
                <w:sz w:val="20"/>
              </w:rPr>
            </w:pPr>
            <w:r>
              <w:rPr>
                <w:sz w:val="20"/>
              </w:rPr>
              <w:t>39906</w:t>
            </w:r>
          </w:p>
        </w:tc>
        <w:tc>
          <w:tcPr>
            <w:tcW w:w="2250" w:type="dxa"/>
          </w:tcPr>
          <w:p>
            <w:pPr>
              <w:pStyle w:val="11"/>
              <w:keepNext w:val="0"/>
              <w:keepLines w:val="0"/>
              <w:pageBreakBefore w:val="0"/>
              <w:kinsoku/>
              <w:overflowPunct/>
              <w:topLinePunct/>
              <w:autoSpaceDE/>
              <w:autoSpaceDN/>
              <w:bidi w:val="0"/>
              <w:adjustRightInd/>
              <w:snapToGrid/>
              <w:spacing w:before="163"/>
              <w:ind w:left="14"/>
              <w:textAlignment w:val="auto"/>
              <w:rPr>
                <w:sz w:val="20"/>
              </w:rPr>
            </w:pPr>
            <w:r>
              <w:rPr>
                <w:sz w:val="20"/>
              </w:rPr>
              <w:t>赠与</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1075" w:type="dxa"/>
          </w:tcPr>
          <w:p>
            <w:pPr>
              <w:pStyle w:val="11"/>
              <w:keepNext w:val="0"/>
              <w:keepLines w:val="0"/>
              <w:pageBreakBefore w:val="0"/>
              <w:kinsoku/>
              <w:overflowPunct/>
              <w:topLinePunct/>
              <w:autoSpaceDE/>
              <w:autoSpaceDN/>
              <w:bidi w:val="0"/>
              <w:adjustRightInd/>
              <w:snapToGrid/>
              <w:spacing w:before="146"/>
              <w:ind w:left="15"/>
              <w:textAlignment w:val="auto"/>
              <w:rPr>
                <w:sz w:val="20"/>
              </w:rPr>
            </w:pPr>
            <w:r>
              <w:rPr>
                <w:sz w:val="20"/>
              </w:rPr>
              <w:t>30308</w:t>
            </w:r>
          </w:p>
        </w:tc>
        <w:tc>
          <w:tcPr>
            <w:tcW w:w="2250" w:type="dxa"/>
          </w:tcPr>
          <w:p>
            <w:pPr>
              <w:pStyle w:val="11"/>
              <w:keepNext w:val="0"/>
              <w:keepLines w:val="0"/>
              <w:pageBreakBefore w:val="0"/>
              <w:kinsoku/>
              <w:overflowPunct/>
              <w:topLinePunct/>
              <w:autoSpaceDE/>
              <w:autoSpaceDN/>
              <w:bidi w:val="0"/>
              <w:adjustRightInd/>
              <w:snapToGrid/>
              <w:spacing w:before="146"/>
              <w:ind w:left="15"/>
              <w:textAlignment w:val="auto"/>
              <w:rPr>
                <w:sz w:val="20"/>
              </w:rPr>
            </w:pPr>
            <w:r>
              <w:rPr>
                <w:sz w:val="20"/>
              </w:rPr>
              <w:t>助学金</w:t>
            </w:r>
          </w:p>
        </w:tc>
        <w:tc>
          <w:tcPr>
            <w:tcW w:w="126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75" w:type="dxa"/>
          </w:tcPr>
          <w:p>
            <w:pPr>
              <w:pStyle w:val="11"/>
              <w:keepNext w:val="0"/>
              <w:keepLines w:val="0"/>
              <w:pageBreakBefore w:val="0"/>
              <w:kinsoku/>
              <w:overflowPunct/>
              <w:topLinePunct/>
              <w:autoSpaceDE/>
              <w:autoSpaceDN/>
              <w:bidi w:val="0"/>
              <w:adjustRightInd/>
              <w:snapToGrid/>
              <w:spacing w:before="146"/>
              <w:ind w:left="14"/>
              <w:textAlignment w:val="auto"/>
              <w:rPr>
                <w:sz w:val="20"/>
              </w:rPr>
            </w:pPr>
            <w:r>
              <w:rPr>
                <w:sz w:val="20"/>
              </w:rPr>
              <w:t>30228</w:t>
            </w:r>
          </w:p>
        </w:tc>
        <w:tc>
          <w:tcPr>
            <w:tcW w:w="1973" w:type="dxa"/>
          </w:tcPr>
          <w:p>
            <w:pPr>
              <w:pStyle w:val="11"/>
              <w:keepNext w:val="0"/>
              <w:keepLines w:val="0"/>
              <w:pageBreakBefore w:val="0"/>
              <w:kinsoku/>
              <w:overflowPunct/>
              <w:topLinePunct/>
              <w:autoSpaceDE/>
              <w:autoSpaceDN/>
              <w:bidi w:val="0"/>
              <w:adjustRightInd/>
              <w:snapToGrid/>
              <w:spacing w:before="146"/>
              <w:ind w:left="13"/>
              <w:textAlignment w:val="auto"/>
              <w:rPr>
                <w:sz w:val="20"/>
              </w:rPr>
            </w:pPr>
            <w:r>
              <w:rPr>
                <w:sz w:val="20"/>
              </w:rPr>
              <w:t>工会经费</w:t>
            </w:r>
          </w:p>
        </w:tc>
        <w:tc>
          <w:tcPr>
            <w:tcW w:w="1595" w:type="dxa"/>
          </w:tcPr>
          <w:p>
            <w:pPr>
              <w:pStyle w:val="11"/>
              <w:keepNext w:val="0"/>
              <w:keepLines w:val="0"/>
              <w:pageBreakBefore w:val="0"/>
              <w:kinsoku/>
              <w:overflowPunct/>
              <w:topLinePunct/>
              <w:autoSpaceDE/>
              <w:autoSpaceDN/>
              <w:bidi w:val="0"/>
              <w:adjustRightInd/>
              <w:snapToGrid/>
              <w:spacing w:before="146"/>
              <w:ind w:left="327" w:right="317"/>
              <w:jc w:val="center"/>
              <w:textAlignment w:val="auto"/>
              <w:rPr>
                <w:rFonts w:hint="eastAsia" w:eastAsia="宋体"/>
                <w:sz w:val="20"/>
                <w:lang w:val="en-US" w:eastAsia="zh-CN"/>
              </w:rPr>
            </w:pPr>
            <w:r>
              <w:rPr>
                <w:rFonts w:hint="eastAsia"/>
                <w:sz w:val="20"/>
                <w:lang w:val="en-US" w:eastAsia="zh-CN"/>
              </w:rPr>
              <w:t>10900</w:t>
            </w:r>
          </w:p>
        </w:tc>
        <w:tc>
          <w:tcPr>
            <w:tcW w:w="996" w:type="dxa"/>
          </w:tcPr>
          <w:p>
            <w:pPr>
              <w:pStyle w:val="11"/>
              <w:keepNext w:val="0"/>
              <w:keepLines w:val="0"/>
              <w:pageBreakBefore w:val="0"/>
              <w:kinsoku/>
              <w:overflowPunct/>
              <w:topLinePunct/>
              <w:autoSpaceDE/>
              <w:autoSpaceDN/>
              <w:bidi w:val="0"/>
              <w:adjustRightInd/>
              <w:snapToGrid/>
              <w:spacing w:before="146"/>
              <w:ind w:left="14"/>
              <w:textAlignment w:val="auto"/>
              <w:rPr>
                <w:sz w:val="20"/>
              </w:rPr>
            </w:pPr>
            <w:r>
              <w:rPr>
                <w:sz w:val="20"/>
              </w:rPr>
              <w:t>39907</w:t>
            </w:r>
          </w:p>
        </w:tc>
        <w:tc>
          <w:tcPr>
            <w:tcW w:w="2250" w:type="dxa"/>
          </w:tcPr>
          <w:p>
            <w:pPr>
              <w:pStyle w:val="11"/>
              <w:keepNext w:val="0"/>
              <w:keepLines w:val="0"/>
              <w:pageBreakBefore w:val="0"/>
              <w:kinsoku/>
              <w:overflowPunct/>
              <w:topLinePunct/>
              <w:autoSpaceDE/>
              <w:autoSpaceDN/>
              <w:bidi w:val="0"/>
              <w:adjustRightInd/>
              <w:snapToGrid/>
              <w:spacing w:before="146"/>
              <w:ind w:left="14"/>
              <w:textAlignment w:val="auto"/>
              <w:rPr>
                <w:sz w:val="20"/>
              </w:rPr>
            </w:pPr>
            <w:r>
              <w:rPr>
                <w:sz w:val="20"/>
              </w:rPr>
              <w:t>国家赔偿费用支出</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075" w:type="dxa"/>
          </w:tcPr>
          <w:p>
            <w:pPr>
              <w:pStyle w:val="11"/>
              <w:keepNext w:val="0"/>
              <w:keepLines w:val="0"/>
              <w:pageBreakBefore w:val="0"/>
              <w:kinsoku/>
              <w:overflowPunct/>
              <w:topLinePunct/>
              <w:autoSpaceDE/>
              <w:autoSpaceDN/>
              <w:bidi w:val="0"/>
              <w:adjustRightInd/>
              <w:snapToGrid/>
              <w:spacing w:before="4"/>
              <w:textAlignment w:val="auto"/>
              <w:rPr>
                <w:rFonts w:ascii="Times New Roman"/>
                <w:sz w:val="17"/>
              </w:rPr>
            </w:pPr>
          </w:p>
          <w:p>
            <w:pPr>
              <w:pStyle w:val="11"/>
              <w:keepNext w:val="0"/>
              <w:keepLines w:val="0"/>
              <w:pageBreakBefore w:val="0"/>
              <w:kinsoku/>
              <w:overflowPunct/>
              <w:topLinePunct/>
              <w:autoSpaceDE/>
              <w:autoSpaceDN/>
              <w:bidi w:val="0"/>
              <w:adjustRightInd/>
              <w:snapToGrid/>
              <w:ind w:left="15"/>
              <w:textAlignment w:val="auto"/>
              <w:rPr>
                <w:sz w:val="20"/>
              </w:rPr>
            </w:pPr>
            <w:r>
              <w:rPr>
                <w:sz w:val="20"/>
              </w:rPr>
              <w:t>30309</w:t>
            </w:r>
          </w:p>
        </w:tc>
        <w:tc>
          <w:tcPr>
            <w:tcW w:w="2250" w:type="dxa"/>
          </w:tcPr>
          <w:p>
            <w:pPr>
              <w:pStyle w:val="11"/>
              <w:keepNext w:val="0"/>
              <w:keepLines w:val="0"/>
              <w:pageBreakBefore w:val="0"/>
              <w:kinsoku/>
              <w:overflowPunct/>
              <w:topLinePunct/>
              <w:autoSpaceDE/>
              <w:autoSpaceDN/>
              <w:bidi w:val="0"/>
              <w:adjustRightInd/>
              <w:snapToGrid/>
              <w:spacing w:before="4"/>
              <w:textAlignment w:val="auto"/>
              <w:rPr>
                <w:rFonts w:ascii="Times New Roman"/>
                <w:sz w:val="17"/>
              </w:rPr>
            </w:pPr>
          </w:p>
          <w:p>
            <w:pPr>
              <w:pStyle w:val="11"/>
              <w:keepNext w:val="0"/>
              <w:keepLines w:val="0"/>
              <w:pageBreakBefore w:val="0"/>
              <w:kinsoku/>
              <w:overflowPunct/>
              <w:topLinePunct/>
              <w:autoSpaceDE/>
              <w:autoSpaceDN/>
              <w:bidi w:val="0"/>
              <w:adjustRightInd/>
              <w:snapToGrid/>
              <w:ind w:left="15"/>
              <w:textAlignment w:val="auto"/>
              <w:rPr>
                <w:sz w:val="20"/>
              </w:rPr>
            </w:pPr>
            <w:r>
              <w:rPr>
                <w:sz w:val="20"/>
              </w:rPr>
              <w:t>奖励金</w:t>
            </w:r>
          </w:p>
        </w:tc>
        <w:tc>
          <w:tcPr>
            <w:tcW w:w="126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75" w:type="dxa"/>
          </w:tcPr>
          <w:p>
            <w:pPr>
              <w:pStyle w:val="11"/>
              <w:keepNext w:val="0"/>
              <w:keepLines w:val="0"/>
              <w:pageBreakBefore w:val="0"/>
              <w:kinsoku/>
              <w:overflowPunct/>
              <w:topLinePunct/>
              <w:autoSpaceDE/>
              <w:autoSpaceDN/>
              <w:bidi w:val="0"/>
              <w:adjustRightInd/>
              <w:snapToGrid/>
              <w:spacing w:before="4"/>
              <w:textAlignment w:val="auto"/>
              <w:rPr>
                <w:rFonts w:ascii="Times New Roman"/>
                <w:sz w:val="17"/>
              </w:rPr>
            </w:pPr>
          </w:p>
          <w:p>
            <w:pPr>
              <w:pStyle w:val="11"/>
              <w:keepNext w:val="0"/>
              <w:keepLines w:val="0"/>
              <w:pageBreakBefore w:val="0"/>
              <w:kinsoku/>
              <w:overflowPunct/>
              <w:topLinePunct/>
              <w:autoSpaceDE/>
              <w:autoSpaceDN/>
              <w:bidi w:val="0"/>
              <w:adjustRightInd/>
              <w:snapToGrid/>
              <w:ind w:left="14"/>
              <w:textAlignment w:val="auto"/>
              <w:rPr>
                <w:sz w:val="20"/>
              </w:rPr>
            </w:pPr>
            <w:r>
              <w:rPr>
                <w:sz w:val="20"/>
              </w:rPr>
              <w:t>30229</w:t>
            </w:r>
          </w:p>
        </w:tc>
        <w:tc>
          <w:tcPr>
            <w:tcW w:w="1973" w:type="dxa"/>
          </w:tcPr>
          <w:p>
            <w:pPr>
              <w:pStyle w:val="11"/>
              <w:keepNext w:val="0"/>
              <w:keepLines w:val="0"/>
              <w:pageBreakBefore w:val="0"/>
              <w:kinsoku/>
              <w:overflowPunct/>
              <w:topLinePunct/>
              <w:autoSpaceDE/>
              <w:autoSpaceDN/>
              <w:bidi w:val="0"/>
              <w:adjustRightInd/>
              <w:snapToGrid/>
              <w:spacing w:before="4"/>
              <w:textAlignment w:val="auto"/>
              <w:rPr>
                <w:rFonts w:ascii="Times New Roman"/>
                <w:sz w:val="17"/>
              </w:rPr>
            </w:pPr>
          </w:p>
          <w:p>
            <w:pPr>
              <w:pStyle w:val="11"/>
              <w:keepNext w:val="0"/>
              <w:keepLines w:val="0"/>
              <w:pageBreakBefore w:val="0"/>
              <w:kinsoku/>
              <w:overflowPunct/>
              <w:topLinePunct/>
              <w:autoSpaceDE/>
              <w:autoSpaceDN/>
              <w:bidi w:val="0"/>
              <w:adjustRightInd/>
              <w:snapToGrid/>
              <w:ind w:left="13"/>
              <w:textAlignment w:val="auto"/>
              <w:rPr>
                <w:sz w:val="20"/>
              </w:rPr>
            </w:pPr>
            <w:r>
              <w:rPr>
                <w:sz w:val="20"/>
              </w:rPr>
              <w:t>福利费</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96" w:type="dxa"/>
          </w:tcPr>
          <w:p>
            <w:pPr>
              <w:pStyle w:val="11"/>
              <w:keepNext w:val="0"/>
              <w:keepLines w:val="0"/>
              <w:pageBreakBefore w:val="0"/>
              <w:kinsoku/>
              <w:overflowPunct/>
              <w:topLinePunct/>
              <w:autoSpaceDE/>
              <w:autoSpaceDN/>
              <w:bidi w:val="0"/>
              <w:adjustRightInd/>
              <w:snapToGrid/>
              <w:spacing w:before="4"/>
              <w:textAlignment w:val="auto"/>
              <w:rPr>
                <w:rFonts w:ascii="Times New Roman"/>
                <w:sz w:val="17"/>
              </w:rPr>
            </w:pPr>
          </w:p>
          <w:p>
            <w:pPr>
              <w:pStyle w:val="11"/>
              <w:keepNext w:val="0"/>
              <w:keepLines w:val="0"/>
              <w:pageBreakBefore w:val="0"/>
              <w:kinsoku/>
              <w:overflowPunct/>
              <w:topLinePunct/>
              <w:autoSpaceDE/>
              <w:autoSpaceDN/>
              <w:bidi w:val="0"/>
              <w:adjustRightInd/>
              <w:snapToGrid/>
              <w:ind w:left="14"/>
              <w:textAlignment w:val="auto"/>
              <w:rPr>
                <w:sz w:val="20"/>
              </w:rPr>
            </w:pPr>
            <w:r>
              <w:rPr>
                <w:sz w:val="20"/>
              </w:rPr>
              <w:t>39908</w:t>
            </w:r>
          </w:p>
        </w:tc>
        <w:tc>
          <w:tcPr>
            <w:tcW w:w="2250" w:type="dxa"/>
          </w:tcPr>
          <w:p>
            <w:pPr>
              <w:pStyle w:val="11"/>
              <w:keepNext w:val="0"/>
              <w:keepLines w:val="0"/>
              <w:pageBreakBefore w:val="0"/>
              <w:kinsoku/>
              <w:overflowPunct/>
              <w:topLinePunct/>
              <w:autoSpaceDE/>
              <w:autoSpaceDN/>
              <w:bidi w:val="0"/>
              <w:adjustRightInd/>
              <w:snapToGrid/>
              <w:spacing w:before="43"/>
              <w:ind w:left="14"/>
              <w:textAlignment w:val="auto"/>
              <w:rPr>
                <w:sz w:val="20"/>
              </w:rPr>
            </w:pPr>
            <w:r>
              <w:rPr>
                <w:sz w:val="20"/>
              </w:rPr>
              <w:t>对民间非营利组织和群众</w:t>
            </w:r>
          </w:p>
          <w:p>
            <w:pPr>
              <w:pStyle w:val="11"/>
              <w:keepNext w:val="0"/>
              <w:keepLines w:val="0"/>
              <w:pageBreakBefore w:val="0"/>
              <w:kinsoku/>
              <w:overflowPunct/>
              <w:topLinePunct/>
              <w:autoSpaceDE/>
              <w:autoSpaceDN/>
              <w:bidi w:val="0"/>
              <w:adjustRightInd/>
              <w:snapToGrid/>
              <w:spacing w:before="56"/>
              <w:ind w:left="14"/>
              <w:textAlignment w:val="auto"/>
              <w:rPr>
                <w:sz w:val="20"/>
              </w:rPr>
            </w:pPr>
            <w:r>
              <w:rPr>
                <w:sz w:val="20"/>
              </w:rPr>
              <w:t>性自治组织补贴</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1075" w:type="dxa"/>
          </w:tcPr>
          <w:p>
            <w:pPr>
              <w:pStyle w:val="11"/>
              <w:keepNext w:val="0"/>
              <w:keepLines w:val="0"/>
              <w:pageBreakBefore w:val="0"/>
              <w:kinsoku/>
              <w:overflowPunct/>
              <w:topLinePunct/>
              <w:autoSpaceDE/>
              <w:autoSpaceDN/>
              <w:bidi w:val="0"/>
              <w:adjustRightInd/>
              <w:snapToGrid/>
              <w:spacing w:before="177"/>
              <w:ind w:left="15"/>
              <w:textAlignment w:val="auto"/>
              <w:rPr>
                <w:sz w:val="20"/>
              </w:rPr>
            </w:pPr>
            <w:r>
              <w:rPr>
                <w:sz w:val="20"/>
              </w:rPr>
              <w:t>30310</w:t>
            </w:r>
          </w:p>
        </w:tc>
        <w:tc>
          <w:tcPr>
            <w:tcW w:w="2250" w:type="dxa"/>
          </w:tcPr>
          <w:p>
            <w:pPr>
              <w:pStyle w:val="11"/>
              <w:keepNext w:val="0"/>
              <w:keepLines w:val="0"/>
              <w:pageBreakBefore w:val="0"/>
              <w:kinsoku/>
              <w:overflowPunct/>
              <w:topLinePunct/>
              <w:autoSpaceDE/>
              <w:autoSpaceDN/>
              <w:bidi w:val="0"/>
              <w:adjustRightInd/>
              <w:snapToGrid/>
              <w:spacing w:before="177"/>
              <w:ind w:left="15"/>
              <w:textAlignment w:val="auto"/>
              <w:rPr>
                <w:sz w:val="20"/>
              </w:rPr>
            </w:pPr>
            <w:r>
              <w:rPr>
                <w:sz w:val="20"/>
              </w:rPr>
              <w:t>个人农业生产补贴</w:t>
            </w:r>
          </w:p>
        </w:tc>
        <w:tc>
          <w:tcPr>
            <w:tcW w:w="126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75" w:type="dxa"/>
          </w:tcPr>
          <w:p>
            <w:pPr>
              <w:pStyle w:val="11"/>
              <w:keepNext w:val="0"/>
              <w:keepLines w:val="0"/>
              <w:pageBreakBefore w:val="0"/>
              <w:kinsoku/>
              <w:overflowPunct/>
              <w:topLinePunct/>
              <w:autoSpaceDE/>
              <w:autoSpaceDN/>
              <w:bidi w:val="0"/>
              <w:adjustRightInd/>
              <w:snapToGrid/>
              <w:spacing w:before="177"/>
              <w:ind w:left="14"/>
              <w:textAlignment w:val="auto"/>
              <w:rPr>
                <w:sz w:val="20"/>
              </w:rPr>
            </w:pPr>
            <w:r>
              <w:rPr>
                <w:sz w:val="20"/>
              </w:rPr>
              <w:t>30231</w:t>
            </w:r>
          </w:p>
        </w:tc>
        <w:tc>
          <w:tcPr>
            <w:tcW w:w="1973" w:type="dxa"/>
          </w:tcPr>
          <w:p>
            <w:pPr>
              <w:pStyle w:val="11"/>
              <w:keepNext w:val="0"/>
              <w:keepLines w:val="0"/>
              <w:pageBreakBefore w:val="0"/>
              <w:kinsoku/>
              <w:overflowPunct/>
              <w:topLinePunct/>
              <w:autoSpaceDE/>
              <w:autoSpaceDN/>
              <w:bidi w:val="0"/>
              <w:adjustRightInd/>
              <w:snapToGrid/>
              <w:spacing w:before="177"/>
              <w:ind w:left="13"/>
              <w:textAlignment w:val="auto"/>
              <w:rPr>
                <w:sz w:val="20"/>
              </w:rPr>
            </w:pPr>
            <w:r>
              <w:rPr>
                <w:sz w:val="20"/>
              </w:rPr>
              <w:t>公务用车运行维护费</w:t>
            </w:r>
          </w:p>
        </w:tc>
        <w:tc>
          <w:tcPr>
            <w:tcW w:w="1595" w:type="dxa"/>
          </w:tcPr>
          <w:p>
            <w:pPr>
              <w:pStyle w:val="11"/>
              <w:keepNext w:val="0"/>
              <w:keepLines w:val="0"/>
              <w:pageBreakBefore w:val="0"/>
              <w:kinsoku/>
              <w:overflowPunct/>
              <w:topLinePunct/>
              <w:autoSpaceDE/>
              <w:autoSpaceDN/>
              <w:bidi w:val="0"/>
              <w:adjustRightInd/>
              <w:snapToGrid/>
              <w:spacing w:before="177"/>
              <w:ind w:left="327" w:right="317"/>
              <w:jc w:val="center"/>
              <w:textAlignment w:val="auto"/>
              <w:rPr>
                <w:rFonts w:hint="eastAsia" w:eastAsia="宋体"/>
                <w:sz w:val="20"/>
                <w:lang w:val="en-US" w:eastAsia="zh-CN"/>
              </w:rPr>
            </w:pPr>
            <w:r>
              <w:rPr>
                <w:rFonts w:hint="eastAsia"/>
                <w:sz w:val="20"/>
                <w:lang w:val="en-US" w:eastAsia="zh-CN"/>
              </w:rPr>
              <w:t>17993.78</w:t>
            </w:r>
          </w:p>
        </w:tc>
        <w:tc>
          <w:tcPr>
            <w:tcW w:w="996" w:type="dxa"/>
          </w:tcPr>
          <w:p>
            <w:pPr>
              <w:pStyle w:val="11"/>
              <w:keepNext w:val="0"/>
              <w:keepLines w:val="0"/>
              <w:pageBreakBefore w:val="0"/>
              <w:kinsoku/>
              <w:overflowPunct/>
              <w:topLinePunct/>
              <w:autoSpaceDE/>
              <w:autoSpaceDN/>
              <w:bidi w:val="0"/>
              <w:adjustRightInd/>
              <w:snapToGrid/>
              <w:spacing w:before="177"/>
              <w:ind w:left="14"/>
              <w:textAlignment w:val="auto"/>
              <w:rPr>
                <w:sz w:val="20"/>
              </w:rPr>
            </w:pPr>
            <w:r>
              <w:rPr>
                <w:sz w:val="20"/>
              </w:rPr>
              <w:t>39999</w:t>
            </w:r>
          </w:p>
        </w:tc>
        <w:tc>
          <w:tcPr>
            <w:tcW w:w="2250" w:type="dxa"/>
          </w:tcPr>
          <w:p>
            <w:pPr>
              <w:pStyle w:val="11"/>
              <w:keepNext w:val="0"/>
              <w:keepLines w:val="0"/>
              <w:pageBreakBefore w:val="0"/>
              <w:kinsoku/>
              <w:overflowPunct/>
              <w:topLinePunct/>
              <w:autoSpaceDE/>
              <w:autoSpaceDN/>
              <w:bidi w:val="0"/>
              <w:adjustRightInd/>
              <w:snapToGrid/>
              <w:spacing w:before="177"/>
              <w:ind w:left="14"/>
              <w:textAlignment w:val="auto"/>
              <w:rPr>
                <w:sz w:val="20"/>
              </w:rPr>
            </w:pPr>
            <w:r>
              <w:rPr>
                <w:sz w:val="20"/>
              </w:rPr>
              <w:t>其他支出</w:t>
            </w: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075" w:type="dxa"/>
          </w:tcPr>
          <w:p>
            <w:pPr>
              <w:pStyle w:val="11"/>
              <w:keepNext w:val="0"/>
              <w:keepLines w:val="0"/>
              <w:pageBreakBefore w:val="0"/>
              <w:kinsoku/>
              <w:overflowPunct/>
              <w:topLinePunct/>
              <w:autoSpaceDE/>
              <w:autoSpaceDN/>
              <w:bidi w:val="0"/>
              <w:adjustRightInd/>
              <w:snapToGrid/>
              <w:spacing w:before="125"/>
              <w:ind w:left="15"/>
              <w:textAlignment w:val="auto"/>
              <w:rPr>
                <w:sz w:val="20"/>
              </w:rPr>
            </w:pPr>
            <w:r>
              <w:rPr>
                <w:sz w:val="20"/>
              </w:rPr>
              <w:t>30311</w:t>
            </w:r>
          </w:p>
        </w:tc>
        <w:tc>
          <w:tcPr>
            <w:tcW w:w="2250" w:type="dxa"/>
          </w:tcPr>
          <w:p>
            <w:pPr>
              <w:pStyle w:val="11"/>
              <w:keepNext w:val="0"/>
              <w:keepLines w:val="0"/>
              <w:pageBreakBefore w:val="0"/>
              <w:kinsoku/>
              <w:overflowPunct/>
              <w:topLinePunct/>
              <w:autoSpaceDE/>
              <w:autoSpaceDN/>
              <w:bidi w:val="0"/>
              <w:adjustRightInd/>
              <w:snapToGrid/>
              <w:spacing w:before="125"/>
              <w:ind w:left="15"/>
              <w:textAlignment w:val="auto"/>
              <w:rPr>
                <w:sz w:val="20"/>
              </w:rPr>
            </w:pPr>
            <w:r>
              <w:rPr>
                <w:sz w:val="20"/>
              </w:rPr>
              <w:t>代缴社会保险费</w:t>
            </w:r>
          </w:p>
        </w:tc>
        <w:tc>
          <w:tcPr>
            <w:tcW w:w="126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75" w:type="dxa"/>
          </w:tcPr>
          <w:p>
            <w:pPr>
              <w:pStyle w:val="11"/>
              <w:keepNext w:val="0"/>
              <w:keepLines w:val="0"/>
              <w:pageBreakBefore w:val="0"/>
              <w:kinsoku/>
              <w:overflowPunct/>
              <w:topLinePunct/>
              <w:autoSpaceDE/>
              <w:autoSpaceDN/>
              <w:bidi w:val="0"/>
              <w:adjustRightInd/>
              <w:snapToGrid/>
              <w:spacing w:before="125"/>
              <w:ind w:left="14"/>
              <w:textAlignment w:val="auto"/>
              <w:rPr>
                <w:sz w:val="20"/>
              </w:rPr>
            </w:pPr>
            <w:r>
              <w:rPr>
                <w:sz w:val="20"/>
              </w:rPr>
              <w:t>30239</w:t>
            </w:r>
          </w:p>
        </w:tc>
        <w:tc>
          <w:tcPr>
            <w:tcW w:w="1973" w:type="dxa"/>
          </w:tcPr>
          <w:p>
            <w:pPr>
              <w:pStyle w:val="11"/>
              <w:keepNext w:val="0"/>
              <w:keepLines w:val="0"/>
              <w:pageBreakBefore w:val="0"/>
              <w:kinsoku/>
              <w:overflowPunct/>
              <w:topLinePunct/>
              <w:autoSpaceDE/>
              <w:autoSpaceDN/>
              <w:bidi w:val="0"/>
              <w:adjustRightInd/>
              <w:snapToGrid/>
              <w:spacing w:before="125"/>
              <w:ind w:left="13"/>
              <w:textAlignment w:val="auto"/>
              <w:rPr>
                <w:sz w:val="20"/>
              </w:rPr>
            </w:pPr>
            <w:r>
              <w:rPr>
                <w:sz w:val="20"/>
              </w:rPr>
              <w:t>其他交通费用</w:t>
            </w:r>
          </w:p>
        </w:tc>
        <w:tc>
          <w:tcPr>
            <w:tcW w:w="1595" w:type="dxa"/>
            <w:vAlign w:val="center"/>
          </w:tcPr>
          <w:p>
            <w:pPr>
              <w:pStyle w:val="11"/>
              <w:keepNext w:val="0"/>
              <w:keepLines w:val="0"/>
              <w:pageBreakBefore w:val="0"/>
              <w:kinsoku/>
              <w:overflowPunct/>
              <w:topLinePunct/>
              <w:autoSpaceDE/>
              <w:autoSpaceDN/>
              <w:bidi w:val="0"/>
              <w:adjustRightInd/>
              <w:snapToGrid/>
              <w:jc w:val="center"/>
              <w:textAlignment w:val="auto"/>
              <w:rPr>
                <w:rFonts w:hint="eastAsia" w:ascii="Times New Roman" w:eastAsia="宋体"/>
                <w:sz w:val="18"/>
                <w:lang w:val="en-US" w:eastAsia="zh-CN"/>
              </w:rPr>
            </w:pPr>
            <w:r>
              <w:rPr>
                <w:rFonts w:hint="eastAsia" w:asciiTheme="minorEastAsia" w:hAnsiTheme="minorEastAsia" w:eastAsiaTheme="minorEastAsia" w:cstheme="minorEastAsia"/>
                <w:sz w:val="20"/>
                <w:szCs w:val="20"/>
                <w:lang w:val="en-US" w:eastAsia="zh-CN"/>
              </w:rPr>
              <w:t>3423</w:t>
            </w:r>
          </w:p>
        </w:tc>
        <w:tc>
          <w:tcPr>
            <w:tcW w:w="99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225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5" w:type="dxa"/>
          </w:tcPr>
          <w:p>
            <w:pPr>
              <w:pStyle w:val="11"/>
              <w:keepNext w:val="0"/>
              <w:keepLines w:val="0"/>
              <w:pageBreakBefore w:val="0"/>
              <w:kinsoku/>
              <w:overflowPunct/>
              <w:topLinePunct/>
              <w:autoSpaceDE/>
              <w:autoSpaceDN/>
              <w:bidi w:val="0"/>
              <w:adjustRightInd/>
              <w:snapToGrid/>
              <w:spacing w:before="132"/>
              <w:ind w:left="15"/>
              <w:textAlignment w:val="auto"/>
              <w:rPr>
                <w:sz w:val="20"/>
              </w:rPr>
            </w:pPr>
            <w:r>
              <w:rPr>
                <w:sz w:val="20"/>
              </w:rPr>
              <w:t>30399</w:t>
            </w:r>
          </w:p>
        </w:tc>
        <w:tc>
          <w:tcPr>
            <w:tcW w:w="2250" w:type="dxa"/>
          </w:tcPr>
          <w:p>
            <w:pPr>
              <w:pStyle w:val="11"/>
              <w:keepNext w:val="0"/>
              <w:keepLines w:val="0"/>
              <w:pageBreakBefore w:val="0"/>
              <w:kinsoku/>
              <w:overflowPunct/>
              <w:topLinePunct/>
              <w:autoSpaceDE/>
              <w:autoSpaceDN/>
              <w:bidi w:val="0"/>
              <w:adjustRightInd/>
              <w:snapToGrid/>
              <w:spacing w:before="132"/>
              <w:ind w:left="15"/>
              <w:textAlignment w:val="auto"/>
              <w:rPr>
                <w:sz w:val="20"/>
              </w:rPr>
            </w:pPr>
            <w:r>
              <w:rPr>
                <w:sz w:val="20"/>
              </w:rPr>
              <w:t>其他对个人和家庭的补助</w:t>
            </w:r>
          </w:p>
        </w:tc>
        <w:tc>
          <w:tcPr>
            <w:tcW w:w="1260" w:type="dxa"/>
            <w:vAlign w:val="center"/>
          </w:tcPr>
          <w:p>
            <w:pPr>
              <w:pStyle w:val="11"/>
              <w:keepNext w:val="0"/>
              <w:keepLines w:val="0"/>
              <w:pageBreakBefore w:val="0"/>
              <w:kinsoku/>
              <w:overflowPunct/>
              <w:topLinePunct/>
              <w:autoSpaceDE/>
              <w:autoSpaceDN/>
              <w:bidi w:val="0"/>
              <w:adjustRightInd/>
              <w:snapToGrid/>
              <w:jc w:val="center"/>
              <w:textAlignment w:val="auto"/>
              <w:rPr>
                <w:rFonts w:hint="eastAsia" w:ascii="Times New Roman" w:eastAsia="宋体"/>
                <w:sz w:val="18"/>
                <w:lang w:val="en-US" w:eastAsia="zh-CN"/>
              </w:rPr>
            </w:pPr>
            <w:r>
              <w:rPr>
                <w:rFonts w:hint="eastAsia" w:asciiTheme="minorEastAsia" w:hAnsiTheme="minorEastAsia" w:eastAsiaTheme="minorEastAsia" w:cstheme="minorEastAsia"/>
                <w:sz w:val="20"/>
                <w:szCs w:val="20"/>
                <w:lang w:val="en-US" w:eastAsia="zh-CN"/>
              </w:rPr>
              <w:t>2765</w:t>
            </w:r>
          </w:p>
        </w:tc>
        <w:tc>
          <w:tcPr>
            <w:tcW w:w="975" w:type="dxa"/>
          </w:tcPr>
          <w:p>
            <w:pPr>
              <w:pStyle w:val="11"/>
              <w:keepNext w:val="0"/>
              <w:keepLines w:val="0"/>
              <w:pageBreakBefore w:val="0"/>
              <w:kinsoku/>
              <w:overflowPunct/>
              <w:topLinePunct/>
              <w:autoSpaceDE/>
              <w:autoSpaceDN/>
              <w:bidi w:val="0"/>
              <w:adjustRightInd/>
              <w:snapToGrid/>
              <w:spacing w:before="132"/>
              <w:ind w:left="14"/>
              <w:textAlignment w:val="auto"/>
              <w:rPr>
                <w:sz w:val="20"/>
              </w:rPr>
            </w:pPr>
            <w:r>
              <w:rPr>
                <w:sz w:val="20"/>
              </w:rPr>
              <w:t>30240</w:t>
            </w:r>
          </w:p>
        </w:tc>
        <w:tc>
          <w:tcPr>
            <w:tcW w:w="1973" w:type="dxa"/>
          </w:tcPr>
          <w:p>
            <w:pPr>
              <w:pStyle w:val="11"/>
              <w:keepNext w:val="0"/>
              <w:keepLines w:val="0"/>
              <w:pageBreakBefore w:val="0"/>
              <w:kinsoku/>
              <w:overflowPunct/>
              <w:topLinePunct/>
              <w:autoSpaceDE/>
              <w:autoSpaceDN/>
              <w:bidi w:val="0"/>
              <w:adjustRightInd/>
              <w:snapToGrid/>
              <w:spacing w:before="132"/>
              <w:ind w:left="13"/>
              <w:textAlignment w:val="auto"/>
              <w:rPr>
                <w:sz w:val="20"/>
              </w:rPr>
            </w:pPr>
            <w:r>
              <w:rPr>
                <w:sz w:val="20"/>
              </w:rPr>
              <w:t>税金及附加费用</w:t>
            </w:r>
          </w:p>
        </w:tc>
        <w:tc>
          <w:tcPr>
            <w:tcW w:w="1595"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9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225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225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26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975" w:type="dxa"/>
          </w:tcPr>
          <w:p>
            <w:pPr>
              <w:pStyle w:val="11"/>
              <w:keepNext w:val="0"/>
              <w:keepLines w:val="0"/>
              <w:pageBreakBefore w:val="0"/>
              <w:kinsoku/>
              <w:overflowPunct/>
              <w:topLinePunct/>
              <w:autoSpaceDE/>
              <w:autoSpaceDN/>
              <w:bidi w:val="0"/>
              <w:adjustRightInd/>
              <w:snapToGrid/>
              <w:spacing w:before="163"/>
              <w:ind w:left="14"/>
              <w:textAlignment w:val="auto"/>
              <w:rPr>
                <w:sz w:val="20"/>
              </w:rPr>
            </w:pPr>
            <w:r>
              <w:rPr>
                <w:sz w:val="20"/>
              </w:rPr>
              <w:t>30299</w:t>
            </w:r>
          </w:p>
        </w:tc>
        <w:tc>
          <w:tcPr>
            <w:tcW w:w="1973" w:type="dxa"/>
          </w:tcPr>
          <w:p>
            <w:pPr>
              <w:pStyle w:val="11"/>
              <w:keepNext w:val="0"/>
              <w:keepLines w:val="0"/>
              <w:pageBreakBefore w:val="0"/>
              <w:kinsoku/>
              <w:overflowPunct/>
              <w:topLinePunct/>
              <w:autoSpaceDE/>
              <w:autoSpaceDN/>
              <w:bidi w:val="0"/>
              <w:adjustRightInd/>
              <w:snapToGrid/>
              <w:spacing w:before="163"/>
              <w:ind w:left="13"/>
              <w:textAlignment w:val="auto"/>
              <w:rPr>
                <w:sz w:val="20"/>
              </w:rPr>
            </w:pPr>
            <w:r>
              <w:rPr>
                <w:sz w:val="20"/>
              </w:rPr>
              <w:t>其他商品和服务支出</w:t>
            </w:r>
          </w:p>
        </w:tc>
        <w:tc>
          <w:tcPr>
            <w:tcW w:w="1595" w:type="dxa"/>
          </w:tcPr>
          <w:p>
            <w:pPr>
              <w:pStyle w:val="11"/>
              <w:keepNext w:val="0"/>
              <w:keepLines w:val="0"/>
              <w:pageBreakBefore w:val="0"/>
              <w:kinsoku/>
              <w:overflowPunct/>
              <w:topLinePunct/>
              <w:autoSpaceDE/>
              <w:autoSpaceDN/>
              <w:bidi w:val="0"/>
              <w:adjustRightInd/>
              <w:snapToGrid/>
              <w:spacing w:before="163"/>
              <w:ind w:left="327" w:right="317"/>
              <w:jc w:val="center"/>
              <w:textAlignment w:val="auto"/>
              <w:rPr>
                <w:rFonts w:hint="eastAsia" w:eastAsia="宋体"/>
                <w:sz w:val="20"/>
                <w:lang w:val="en-US" w:eastAsia="zh-CN"/>
              </w:rPr>
            </w:pPr>
            <w:r>
              <w:rPr>
                <w:rFonts w:hint="eastAsia"/>
                <w:sz w:val="20"/>
                <w:lang w:val="en-US" w:eastAsia="zh-CN"/>
              </w:rPr>
              <w:t>19020</w:t>
            </w:r>
          </w:p>
        </w:tc>
        <w:tc>
          <w:tcPr>
            <w:tcW w:w="99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2250"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376"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bl>
    <w:p>
      <w:pPr>
        <w:keepNext w:val="0"/>
        <w:keepLines w:val="0"/>
        <w:pageBreakBefore w:val="0"/>
        <w:kinsoku/>
        <w:overflowPunct/>
        <w:topLinePunct/>
        <w:autoSpaceDE/>
        <w:autoSpaceDN/>
        <w:bidi w:val="0"/>
        <w:adjustRightInd/>
        <w:snapToGrid/>
        <w:spacing w:after="0"/>
        <w:textAlignment w:val="auto"/>
        <w:rPr>
          <w:rFonts w:ascii="Times New Roman"/>
          <w:sz w:val="18"/>
        </w:rPr>
        <w:sectPr>
          <w:pgSz w:w="16840" w:h="11910" w:orient="landscape"/>
          <w:pgMar w:top="1587" w:right="1582" w:bottom="1587" w:left="1179" w:header="0" w:footer="992" w:gutter="0"/>
          <w:cols w:space="0" w:num="1"/>
          <w:rtlGutter w:val="0"/>
          <w:docGrid w:linePitch="0" w:charSpace="0"/>
        </w:sectPr>
      </w:pPr>
    </w:p>
    <w:p>
      <w:pPr>
        <w:pStyle w:val="4"/>
        <w:keepNext w:val="0"/>
        <w:keepLines w:val="0"/>
        <w:pageBreakBefore w:val="0"/>
        <w:kinsoku/>
        <w:overflowPunct/>
        <w:topLinePunct/>
        <w:autoSpaceDE/>
        <w:autoSpaceDN/>
        <w:bidi w:val="0"/>
        <w:adjustRightInd/>
        <w:snapToGrid/>
        <w:spacing w:before="55"/>
        <w:ind w:right="172"/>
        <w:jc w:val="center"/>
        <w:textAlignment w:val="auto"/>
        <w:rPr>
          <w:rFonts w:hint="eastAsia" w:ascii="黑体" w:hAnsi="黑体" w:eastAsia="黑体"/>
        </w:rPr>
      </w:pPr>
      <w:r>
        <w:rPr>
          <w:rFonts w:hint="eastAsia" w:ascii="黑体" w:hAnsi="黑体" w:eastAsia="黑体"/>
        </w:rPr>
        <w:t>七、一般公共预算财政拨款“三公”经费支出决算表</w:t>
      </w:r>
    </w:p>
    <w:p>
      <w:pPr>
        <w:keepNext w:val="0"/>
        <w:keepLines w:val="0"/>
        <w:pageBreakBefore w:val="0"/>
        <w:tabs>
          <w:tab w:val="left" w:pos="12719"/>
        </w:tabs>
        <w:kinsoku/>
        <w:overflowPunct/>
        <w:topLinePunct/>
        <w:autoSpaceDE/>
        <w:autoSpaceDN/>
        <w:bidi w:val="0"/>
        <w:adjustRightInd/>
        <w:snapToGrid/>
        <w:spacing w:before="186"/>
        <w:ind w:left="240" w:right="0" w:firstLine="0"/>
        <w:jc w:val="left"/>
        <w:textAlignment w:val="auto"/>
        <w:rPr>
          <w:sz w:val="24"/>
        </w:rPr>
      </w:pPr>
      <w:r>
        <w:rPr>
          <w:sz w:val="24"/>
        </w:rPr>
        <w:t>公开部门：吴忠市利通区农村合作经济经营管理站</w:t>
      </w:r>
      <w:r>
        <w:rPr>
          <w:sz w:val="24"/>
        </w:rPr>
        <w:tab/>
      </w:r>
      <w:r>
        <w:rPr>
          <w:sz w:val="24"/>
        </w:rPr>
        <w:t>公开</w:t>
      </w:r>
      <w:r>
        <w:rPr>
          <w:spacing w:val="-60"/>
          <w:sz w:val="24"/>
        </w:rPr>
        <w:t xml:space="preserve"> </w:t>
      </w:r>
      <w:r>
        <w:rPr>
          <w:sz w:val="24"/>
        </w:rPr>
        <w:t>07</w:t>
      </w:r>
      <w:r>
        <w:rPr>
          <w:spacing w:val="-60"/>
          <w:sz w:val="24"/>
        </w:rPr>
        <w:t xml:space="preserve"> </w:t>
      </w:r>
      <w:r>
        <w:rPr>
          <w:sz w:val="24"/>
        </w:rPr>
        <w:t>表</w:t>
      </w:r>
    </w:p>
    <w:p>
      <w:pPr>
        <w:keepNext w:val="0"/>
        <w:keepLines w:val="0"/>
        <w:pageBreakBefore w:val="0"/>
        <w:kinsoku/>
        <w:overflowPunct/>
        <w:topLinePunct/>
        <w:autoSpaceDE/>
        <w:autoSpaceDN/>
        <w:bidi w:val="0"/>
        <w:adjustRightInd/>
        <w:snapToGrid/>
        <w:spacing w:before="14" w:after="8"/>
        <w:ind w:left="12720" w:right="0" w:firstLine="0"/>
        <w:jc w:val="left"/>
        <w:textAlignment w:val="auto"/>
        <w:rPr>
          <w:sz w:val="24"/>
        </w:rPr>
      </w:pPr>
      <w:r>
        <w:rPr>
          <w:sz w:val="24"/>
        </w:rPr>
        <w:t>金额单位：元</w:t>
      </w:r>
    </w:p>
    <w:tbl>
      <w:tblPr>
        <w:tblStyle w:val="7"/>
        <w:tblW w:w="14235"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170"/>
        <w:gridCol w:w="880"/>
        <w:gridCol w:w="907"/>
        <w:gridCol w:w="1170"/>
        <w:gridCol w:w="1800"/>
        <w:gridCol w:w="1200"/>
        <w:gridCol w:w="1455"/>
        <w:gridCol w:w="1267"/>
        <w:gridCol w:w="1107"/>
        <w:gridCol w:w="1248"/>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6738" w:type="dxa"/>
            <w:gridSpan w:val="6"/>
          </w:tcPr>
          <w:p>
            <w:pPr>
              <w:pStyle w:val="11"/>
              <w:keepNext w:val="0"/>
              <w:keepLines w:val="0"/>
              <w:pageBreakBefore w:val="0"/>
              <w:kinsoku/>
              <w:overflowPunct/>
              <w:topLinePunct/>
              <w:autoSpaceDE/>
              <w:autoSpaceDN/>
              <w:bidi w:val="0"/>
              <w:adjustRightInd/>
              <w:snapToGrid/>
              <w:spacing w:before="6"/>
              <w:textAlignment w:val="auto"/>
              <w:rPr>
                <w:sz w:val="30"/>
              </w:rPr>
            </w:pPr>
          </w:p>
          <w:p>
            <w:pPr>
              <w:pStyle w:val="11"/>
              <w:keepNext w:val="0"/>
              <w:keepLines w:val="0"/>
              <w:pageBreakBefore w:val="0"/>
              <w:kinsoku/>
              <w:overflowPunct/>
              <w:topLinePunct/>
              <w:autoSpaceDE/>
              <w:autoSpaceDN/>
              <w:bidi w:val="0"/>
              <w:adjustRightInd/>
              <w:snapToGrid/>
              <w:ind w:left="2523" w:right="2514"/>
              <w:jc w:val="center"/>
              <w:textAlignment w:val="auto"/>
              <w:rPr>
                <w:sz w:val="22"/>
              </w:rPr>
            </w:pPr>
            <w:r>
              <w:rPr>
                <w:sz w:val="22"/>
              </w:rPr>
              <w:t>202</w:t>
            </w:r>
            <w:r>
              <w:rPr>
                <w:rFonts w:hint="eastAsia"/>
                <w:sz w:val="22"/>
                <w:lang w:val="en-US" w:eastAsia="zh-CN"/>
              </w:rPr>
              <w:t>1</w:t>
            </w:r>
            <w:r>
              <w:rPr>
                <w:sz w:val="22"/>
              </w:rPr>
              <w:t>年度预算数</w:t>
            </w:r>
          </w:p>
        </w:tc>
        <w:tc>
          <w:tcPr>
            <w:tcW w:w="7497" w:type="dxa"/>
            <w:gridSpan w:val="6"/>
          </w:tcPr>
          <w:p>
            <w:pPr>
              <w:pStyle w:val="11"/>
              <w:keepNext w:val="0"/>
              <w:keepLines w:val="0"/>
              <w:pageBreakBefore w:val="0"/>
              <w:kinsoku/>
              <w:overflowPunct/>
              <w:topLinePunct/>
              <w:autoSpaceDE/>
              <w:autoSpaceDN/>
              <w:bidi w:val="0"/>
              <w:adjustRightInd/>
              <w:snapToGrid/>
              <w:spacing w:before="6"/>
              <w:textAlignment w:val="auto"/>
              <w:rPr>
                <w:sz w:val="30"/>
              </w:rPr>
            </w:pPr>
          </w:p>
          <w:p>
            <w:pPr>
              <w:pStyle w:val="11"/>
              <w:keepNext w:val="0"/>
              <w:keepLines w:val="0"/>
              <w:pageBreakBefore w:val="0"/>
              <w:kinsoku/>
              <w:overflowPunct/>
              <w:topLinePunct/>
              <w:autoSpaceDE/>
              <w:autoSpaceDN/>
              <w:bidi w:val="0"/>
              <w:adjustRightInd/>
              <w:snapToGrid/>
              <w:ind w:left="2904" w:right="2893"/>
              <w:jc w:val="center"/>
              <w:textAlignment w:val="auto"/>
              <w:rPr>
                <w:sz w:val="22"/>
              </w:rPr>
            </w:pPr>
            <w:r>
              <w:rPr>
                <w:sz w:val="22"/>
              </w:rPr>
              <w:t>202</w:t>
            </w:r>
            <w:r>
              <w:rPr>
                <w:rFonts w:hint="eastAsia"/>
                <w:sz w:val="22"/>
                <w:lang w:val="en-US" w:eastAsia="zh-CN"/>
              </w:rPr>
              <w:t>1</w:t>
            </w:r>
            <w:r>
              <w:rPr>
                <w:sz w:val="22"/>
              </w:rPr>
              <w:t>年度决算数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811" w:type="dxa"/>
            <w:vMerge w:val="restart"/>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6"/>
              <w:textAlignment w:val="auto"/>
              <w:rPr>
                <w:sz w:val="28"/>
              </w:rPr>
            </w:pPr>
          </w:p>
          <w:p>
            <w:pPr>
              <w:pStyle w:val="11"/>
              <w:keepNext w:val="0"/>
              <w:keepLines w:val="0"/>
              <w:pageBreakBefore w:val="0"/>
              <w:kinsoku/>
              <w:overflowPunct/>
              <w:topLinePunct/>
              <w:autoSpaceDE/>
              <w:autoSpaceDN/>
              <w:bidi w:val="0"/>
              <w:adjustRightInd/>
              <w:snapToGrid/>
              <w:ind w:left="184"/>
              <w:textAlignment w:val="auto"/>
              <w:rPr>
                <w:sz w:val="22"/>
              </w:rPr>
            </w:pPr>
            <w:r>
              <w:rPr>
                <w:sz w:val="22"/>
              </w:rPr>
              <w:t>合计</w:t>
            </w:r>
          </w:p>
        </w:tc>
        <w:tc>
          <w:tcPr>
            <w:tcW w:w="1170" w:type="dxa"/>
            <w:vMerge w:val="restart"/>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4"/>
              <w:textAlignment w:val="auto"/>
              <w:rPr>
                <w:sz w:val="16"/>
              </w:rPr>
            </w:pPr>
          </w:p>
          <w:p>
            <w:pPr>
              <w:pStyle w:val="11"/>
              <w:keepNext w:val="0"/>
              <w:keepLines w:val="0"/>
              <w:pageBreakBefore w:val="0"/>
              <w:kinsoku/>
              <w:overflowPunct/>
              <w:topLinePunct/>
              <w:autoSpaceDE/>
              <w:autoSpaceDN/>
              <w:bidi w:val="0"/>
              <w:adjustRightInd/>
              <w:snapToGrid/>
              <w:ind w:left="144"/>
              <w:textAlignment w:val="auto"/>
              <w:rPr>
                <w:sz w:val="22"/>
              </w:rPr>
            </w:pPr>
            <w:r>
              <w:rPr>
                <w:spacing w:val="-2"/>
                <w:sz w:val="22"/>
              </w:rPr>
              <w:t>因公出国</w:t>
            </w:r>
          </w:p>
          <w:p>
            <w:pPr>
              <w:pStyle w:val="11"/>
              <w:keepNext w:val="0"/>
              <w:keepLines w:val="0"/>
              <w:pageBreakBefore w:val="0"/>
              <w:kinsoku/>
              <w:overflowPunct/>
              <w:topLinePunct/>
              <w:autoSpaceDE/>
              <w:autoSpaceDN/>
              <w:bidi w:val="0"/>
              <w:adjustRightInd/>
              <w:snapToGrid/>
              <w:spacing w:before="30"/>
              <w:ind w:left="144"/>
              <w:textAlignment w:val="auto"/>
              <w:rPr>
                <w:sz w:val="22"/>
              </w:rPr>
            </w:pPr>
            <w:r>
              <w:rPr>
                <w:spacing w:val="-1"/>
                <w:sz w:val="22"/>
              </w:rPr>
              <w:t>（</w:t>
            </w:r>
            <w:r>
              <w:rPr>
                <w:spacing w:val="-3"/>
                <w:sz w:val="22"/>
              </w:rPr>
              <w:t>境</w:t>
            </w:r>
            <w:r>
              <w:rPr>
                <w:spacing w:val="-1"/>
                <w:sz w:val="22"/>
              </w:rPr>
              <w:t>）</w:t>
            </w:r>
            <w:r>
              <w:rPr>
                <w:sz w:val="22"/>
              </w:rPr>
              <w:t>费</w:t>
            </w:r>
          </w:p>
        </w:tc>
        <w:tc>
          <w:tcPr>
            <w:tcW w:w="2957" w:type="dxa"/>
            <w:gridSpan w:val="3"/>
          </w:tcPr>
          <w:p>
            <w:pPr>
              <w:pStyle w:val="11"/>
              <w:keepNext w:val="0"/>
              <w:keepLines w:val="0"/>
              <w:pageBreakBefore w:val="0"/>
              <w:kinsoku/>
              <w:overflowPunct/>
              <w:topLinePunct/>
              <w:autoSpaceDE/>
              <w:autoSpaceDN/>
              <w:bidi w:val="0"/>
              <w:adjustRightInd/>
              <w:snapToGrid/>
              <w:spacing w:before="174"/>
              <w:ind w:left="378"/>
              <w:textAlignment w:val="auto"/>
              <w:rPr>
                <w:sz w:val="22"/>
              </w:rPr>
            </w:pPr>
            <w:r>
              <w:rPr>
                <w:sz w:val="22"/>
              </w:rPr>
              <w:t>公务用车购置及运行费</w:t>
            </w:r>
          </w:p>
        </w:tc>
        <w:tc>
          <w:tcPr>
            <w:tcW w:w="1800" w:type="dxa"/>
            <w:vMerge w:val="restart"/>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6"/>
              <w:textAlignment w:val="auto"/>
              <w:rPr>
                <w:sz w:val="28"/>
              </w:rPr>
            </w:pPr>
          </w:p>
          <w:p>
            <w:pPr>
              <w:pStyle w:val="11"/>
              <w:keepNext w:val="0"/>
              <w:keepLines w:val="0"/>
              <w:pageBreakBefore w:val="0"/>
              <w:kinsoku/>
              <w:overflowPunct/>
              <w:topLinePunct/>
              <w:autoSpaceDE/>
              <w:autoSpaceDN/>
              <w:bidi w:val="0"/>
              <w:adjustRightInd/>
              <w:snapToGrid/>
              <w:ind w:left="349"/>
              <w:textAlignment w:val="auto"/>
              <w:rPr>
                <w:sz w:val="22"/>
              </w:rPr>
            </w:pPr>
            <w:r>
              <w:rPr>
                <w:sz w:val="22"/>
              </w:rPr>
              <w:t>公务接待费</w:t>
            </w:r>
          </w:p>
        </w:tc>
        <w:tc>
          <w:tcPr>
            <w:tcW w:w="1200" w:type="dxa"/>
            <w:vMerge w:val="restart"/>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6"/>
              <w:textAlignment w:val="auto"/>
              <w:rPr>
                <w:sz w:val="28"/>
              </w:rPr>
            </w:pPr>
          </w:p>
          <w:p>
            <w:pPr>
              <w:pStyle w:val="11"/>
              <w:keepNext w:val="0"/>
              <w:keepLines w:val="0"/>
              <w:pageBreakBefore w:val="0"/>
              <w:kinsoku/>
              <w:overflowPunct/>
              <w:topLinePunct/>
              <w:autoSpaceDE/>
              <w:autoSpaceDN/>
              <w:bidi w:val="0"/>
              <w:adjustRightInd/>
              <w:snapToGrid/>
              <w:ind w:left="380"/>
              <w:textAlignment w:val="auto"/>
              <w:rPr>
                <w:sz w:val="22"/>
              </w:rPr>
            </w:pPr>
            <w:r>
              <w:rPr>
                <w:sz w:val="22"/>
              </w:rPr>
              <w:t>合计</w:t>
            </w:r>
          </w:p>
        </w:tc>
        <w:tc>
          <w:tcPr>
            <w:tcW w:w="1455" w:type="dxa"/>
            <w:vMerge w:val="restart"/>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4"/>
              <w:textAlignment w:val="auto"/>
              <w:rPr>
                <w:sz w:val="16"/>
              </w:rPr>
            </w:pPr>
          </w:p>
          <w:p>
            <w:pPr>
              <w:pStyle w:val="11"/>
              <w:keepNext w:val="0"/>
              <w:keepLines w:val="0"/>
              <w:pageBreakBefore w:val="0"/>
              <w:kinsoku/>
              <w:overflowPunct/>
              <w:topLinePunct/>
              <w:autoSpaceDE/>
              <w:autoSpaceDN/>
              <w:bidi w:val="0"/>
              <w:adjustRightInd/>
              <w:snapToGrid/>
              <w:ind w:left="286"/>
              <w:textAlignment w:val="auto"/>
              <w:rPr>
                <w:sz w:val="22"/>
              </w:rPr>
            </w:pPr>
            <w:r>
              <w:rPr>
                <w:spacing w:val="-2"/>
                <w:sz w:val="22"/>
              </w:rPr>
              <w:t>因公出国</w:t>
            </w:r>
          </w:p>
          <w:p>
            <w:pPr>
              <w:pStyle w:val="11"/>
              <w:keepNext w:val="0"/>
              <w:keepLines w:val="0"/>
              <w:pageBreakBefore w:val="0"/>
              <w:kinsoku/>
              <w:overflowPunct/>
              <w:topLinePunct/>
              <w:autoSpaceDE/>
              <w:autoSpaceDN/>
              <w:bidi w:val="0"/>
              <w:adjustRightInd/>
              <w:snapToGrid/>
              <w:spacing w:before="30"/>
              <w:ind w:left="286"/>
              <w:textAlignment w:val="auto"/>
              <w:rPr>
                <w:sz w:val="22"/>
              </w:rPr>
            </w:pPr>
            <w:r>
              <w:rPr>
                <w:spacing w:val="-1"/>
                <w:sz w:val="22"/>
              </w:rPr>
              <w:t>（</w:t>
            </w:r>
            <w:r>
              <w:rPr>
                <w:spacing w:val="-3"/>
                <w:sz w:val="22"/>
              </w:rPr>
              <w:t>境</w:t>
            </w:r>
            <w:r>
              <w:rPr>
                <w:spacing w:val="-1"/>
                <w:sz w:val="22"/>
              </w:rPr>
              <w:t>）</w:t>
            </w:r>
            <w:r>
              <w:rPr>
                <w:sz w:val="22"/>
              </w:rPr>
              <w:t>费</w:t>
            </w:r>
          </w:p>
        </w:tc>
        <w:tc>
          <w:tcPr>
            <w:tcW w:w="3622" w:type="dxa"/>
            <w:gridSpan w:val="3"/>
          </w:tcPr>
          <w:p>
            <w:pPr>
              <w:pStyle w:val="11"/>
              <w:keepNext w:val="0"/>
              <w:keepLines w:val="0"/>
              <w:pageBreakBefore w:val="0"/>
              <w:kinsoku/>
              <w:overflowPunct/>
              <w:topLinePunct/>
              <w:autoSpaceDE/>
              <w:autoSpaceDN/>
              <w:bidi w:val="0"/>
              <w:adjustRightInd/>
              <w:snapToGrid/>
              <w:spacing w:before="174"/>
              <w:ind w:left="711"/>
              <w:textAlignment w:val="auto"/>
              <w:rPr>
                <w:sz w:val="22"/>
              </w:rPr>
            </w:pPr>
            <w:r>
              <w:rPr>
                <w:sz w:val="22"/>
              </w:rPr>
              <w:t>公务用车购置及运行费</w:t>
            </w:r>
          </w:p>
        </w:tc>
        <w:tc>
          <w:tcPr>
            <w:tcW w:w="1220" w:type="dxa"/>
            <w:vMerge w:val="restart"/>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4"/>
              <w:textAlignment w:val="auto"/>
              <w:rPr>
                <w:sz w:val="16"/>
              </w:rPr>
            </w:pPr>
          </w:p>
          <w:p>
            <w:pPr>
              <w:pStyle w:val="11"/>
              <w:keepNext w:val="0"/>
              <w:keepLines w:val="0"/>
              <w:pageBreakBefore w:val="0"/>
              <w:kinsoku/>
              <w:overflowPunct/>
              <w:topLinePunct/>
              <w:autoSpaceDE/>
              <w:autoSpaceDN/>
              <w:bidi w:val="0"/>
              <w:adjustRightInd/>
              <w:snapToGrid/>
              <w:spacing w:line="266" w:lineRule="auto"/>
              <w:ind w:left="499" w:right="156" w:hanging="329"/>
              <w:textAlignment w:val="auto"/>
              <w:rPr>
                <w:sz w:val="22"/>
              </w:rPr>
            </w:pPr>
            <w:r>
              <w:rPr>
                <w:sz w:val="22"/>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1"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170"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880" w:type="dxa"/>
          </w:tcPr>
          <w:p>
            <w:pPr>
              <w:pStyle w:val="11"/>
              <w:keepNext w:val="0"/>
              <w:keepLines w:val="0"/>
              <w:pageBreakBefore w:val="0"/>
              <w:kinsoku/>
              <w:overflowPunct/>
              <w:topLinePunct/>
              <w:autoSpaceDE/>
              <w:autoSpaceDN/>
              <w:bidi w:val="0"/>
              <w:adjustRightInd/>
              <w:snapToGrid/>
              <w:spacing w:before="8"/>
              <w:textAlignment w:val="auto"/>
              <w:rPr>
                <w:sz w:val="25"/>
              </w:rPr>
            </w:pPr>
          </w:p>
          <w:p>
            <w:pPr>
              <w:pStyle w:val="11"/>
              <w:keepNext w:val="0"/>
              <w:keepLines w:val="0"/>
              <w:pageBreakBefore w:val="0"/>
              <w:kinsoku/>
              <w:overflowPunct/>
              <w:topLinePunct/>
              <w:autoSpaceDE/>
              <w:autoSpaceDN/>
              <w:bidi w:val="0"/>
              <w:adjustRightInd/>
              <w:snapToGrid/>
              <w:ind w:left="107"/>
              <w:textAlignment w:val="auto"/>
              <w:rPr>
                <w:sz w:val="22"/>
              </w:rPr>
            </w:pPr>
            <w:r>
              <w:rPr>
                <w:sz w:val="22"/>
              </w:rPr>
              <w:t>小计</w:t>
            </w:r>
          </w:p>
        </w:tc>
        <w:tc>
          <w:tcPr>
            <w:tcW w:w="907" w:type="dxa"/>
          </w:tcPr>
          <w:p>
            <w:pPr>
              <w:pStyle w:val="11"/>
              <w:keepNext w:val="0"/>
              <w:keepLines w:val="0"/>
              <w:pageBreakBefore w:val="0"/>
              <w:kinsoku/>
              <w:overflowPunct/>
              <w:topLinePunct/>
              <w:autoSpaceDE/>
              <w:autoSpaceDN/>
              <w:bidi w:val="0"/>
              <w:adjustRightInd/>
              <w:snapToGrid/>
              <w:spacing w:before="16" w:line="266" w:lineRule="auto"/>
              <w:ind w:left="107" w:right="126"/>
              <w:textAlignment w:val="auto"/>
              <w:rPr>
                <w:sz w:val="22"/>
              </w:rPr>
            </w:pPr>
            <w:r>
              <w:rPr>
                <w:sz w:val="22"/>
              </w:rPr>
              <w:t>公务用车购置</w:t>
            </w:r>
          </w:p>
          <w:p>
            <w:pPr>
              <w:pStyle w:val="11"/>
              <w:keepNext w:val="0"/>
              <w:keepLines w:val="0"/>
              <w:pageBreakBefore w:val="0"/>
              <w:kinsoku/>
              <w:overflowPunct/>
              <w:topLinePunct/>
              <w:autoSpaceDE/>
              <w:autoSpaceDN/>
              <w:bidi w:val="0"/>
              <w:adjustRightInd/>
              <w:snapToGrid/>
              <w:spacing w:line="274" w:lineRule="exact"/>
              <w:ind w:left="107"/>
              <w:textAlignment w:val="auto"/>
              <w:rPr>
                <w:sz w:val="22"/>
              </w:rPr>
            </w:pPr>
            <w:r>
              <w:rPr>
                <w:w w:val="100"/>
                <w:sz w:val="22"/>
              </w:rPr>
              <w:t>费</w:t>
            </w:r>
          </w:p>
        </w:tc>
        <w:tc>
          <w:tcPr>
            <w:tcW w:w="1170" w:type="dxa"/>
          </w:tcPr>
          <w:p>
            <w:pPr>
              <w:pStyle w:val="11"/>
              <w:keepNext w:val="0"/>
              <w:keepLines w:val="0"/>
              <w:pageBreakBefore w:val="0"/>
              <w:kinsoku/>
              <w:overflowPunct/>
              <w:topLinePunct/>
              <w:autoSpaceDE/>
              <w:autoSpaceDN/>
              <w:bidi w:val="0"/>
              <w:adjustRightInd/>
              <w:snapToGrid/>
              <w:spacing w:before="172" w:line="266" w:lineRule="auto"/>
              <w:ind w:left="108" w:right="168"/>
              <w:textAlignment w:val="auto"/>
              <w:rPr>
                <w:sz w:val="22"/>
              </w:rPr>
            </w:pPr>
            <w:r>
              <w:rPr>
                <w:sz w:val="22"/>
              </w:rPr>
              <w:t>公务用车运行费</w:t>
            </w:r>
          </w:p>
        </w:tc>
        <w:tc>
          <w:tcPr>
            <w:tcW w:w="1800"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200"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455"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267" w:type="dxa"/>
          </w:tcPr>
          <w:p>
            <w:pPr>
              <w:pStyle w:val="11"/>
              <w:keepNext w:val="0"/>
              <w:keepLines w:val="0"/>
              <w:pageBreakBefore w:val="0"/>
              <w:kinsoku/>
              <w:overflowPunct/>
              <w:topLinePunct/>
              <w:autoSpaceDE/>
              <w:autoSpaceDN/>
              <w:bidi w:val="0"/>
              <w:adjustRightInd/>
              <w:snapToGrid/>
              <w:spacing w:before="8"/>
              <w:textAlignment w:val="auto"/>
              <w:rPr>
                <w:sz w:val="25"/>
              </w:rPr>
            </w:pPr>
          </w:p>
          <w:p>
            <w:pPr>
              <w:pStyle w:val="11"/>
              <w:keepNext w:val="0"/>
              <w:keepLines w:val="0"/>
              <w:pageBreakBefore w:val="0"/>
              <w:kinsoku/>
              <w:overflowPunct/>
              <w:topLinePunct/>
              <w:autoSpaceDE/>
              <w:autoSpaceDN/>
              <w:bidi w:val="0"/>
              <w:adjustRightInd/>
              <w:snapToGrid/>
              <w:ind w:left="108"/>
              <w:textAlignment w:val="auto"/>
              <w:rPr>
                <w:sz w:val="22"/>
              </w:rPr>
            </w:pPr>
            <w:r>
              <w:rPr>
                <w:sz w:val="22"/>
              </w:rPr>
              <w:t>小计</w:t>
            </w:r>
          </w:p>
        </w:tc>
        <w:tc>
          <w:tcPr>
            <w:tcW w:w="1107" w:type="dxa"/>
          </w:tcPr>
          <w:p>
            <w:pPr>
              <w:pStyle w:val="11"/>
              <w:keepNext w:val="0"/>
              <w:keepLines w:val="0"/>
              <w:pageBreakBefore w:val="0"/>
              <w:kinsoku/>
              <w:overflowPunct/>
              <w:topLinePunct/>
              <w:autoSpaceDE/>
              <w:autoSpaceDN/>
              <w:bidi w:val="0"/>
              <w:adjustRightInd/>
              <w:snapToGrid/>
              <w:spacing w:before="172" w:line="266" w:lineRule="auto"/>
              <w:ind w:left="106" w:right="107"/>
              <w:textAlignment w:val="auto"/>
              <w:rPr>
                <w:sz w:val="22"/>
              </w:rPr>
            </w:pPr>
            <w:r>
              <w:rPr>
                <w:sz w:val="22"/>
              </w:rPr>
              <w:t>公务用车购置费</w:t>
            </w:r>
          </w:p>
        </w:tc>
        <w:tc>
          <w:tcPr>
            <w:tcW w:w="1248" w:type="dxa"/>
          </w:tcPr>
          <w:p>
            <w:pPr>
              <w:pStyle w:val="11"/>
              <w:keepNext w:val="0"/>
              <w:keepLines w:val="0"/>
              <w:pageBreakBefore w:val="0"/>
              <w:kinsoku/>
              <w:overflowPunct/>
              <w:topLinePunct/>
              <w:autoSpaceDE/>
              <w:autoSpaceDN/>
              <w:bidi w:val="0"/>
              <w:adjustRightInd/>
              <w:snapToGrid/>
              <w:spacing w:before="172" w:line="266" w:lineRule="auto"/>
              <w:ind w:left="108" w:right="246"/>
              <w:textAlignment w:val="auto"/>
              <w:rPr>
                <w:sz w:val="22"/>
              </w:rPr>
            </w:pPr>
            <w:r>
              <w:rPr>
                <w:sz w:val="22"/>
              </w:rPr>
              <w:t>公务用车运行费</w:t>
            </w:r>
          </w:p>
        </w:tc>
        <w:tc>
          <w:tcPr>
            <w:tcW w:w="1220"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11"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left="10"/>
              <w:jc w:val="center"/>
              <w:textAlignment w:val="auto"/>
              <w:rPr>
                <w:sz w:val="22"/>
              </w:rPr>
            </w:pPr>
            <w:r>
              <w:rPr>
                <w:w w:val="100"/>
                <w:sz w:val="22"/>
              </w:rPr>
              <w:t>1</w:t>
            </w:r>
          </w:p>
        </w:tc>
        <w:tc>
          <w:tcPr>
            <w:tcW w:w="1170"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left="12"/>
              <w:jc w:val="center"/>
              <w:textAlignment w:val="auto"/>
              <w:rPr>
                <w:sz w:val="22"/>
              </w:rPr>
            </w:pPr>
            <w:r>
              <w:rPr>
                <w:w w:val="100"/>
                <w:sz w:val="22"/>
              </w:rPr>
              <w:t>2</w:t>
            </w:r>
          </w:p>
        </w:tc>
        <w:tc>
          <w:tcPr>
            <w:tcW w:w="880"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left="11"/>
              <w:jc w:val="center"/>
              <w:textAlignment w:val="auto"/>
              <w:rPr>
                <w:sz w:val="22"/>
              </w:rPr>
            </w:pPr>
            <w:r>
              <w:rPr>
                <w:w w:val="100"/>
                <w:sz w:val="22"/>
              </w:rPr>
              <w:t>3</w:t>
            </w:r>
          </w:p>
        </w:tc>
        <w:tc>
          <w:tcPr>
            <w:tcW w:w="907"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left="10"/>
              <w:jc w:val="center"/>
              <w:textAlignment w:val="auto"/>
              <w:rPr>
                <w:sz w:val="22"/>
              </w:rPr>
            </w:pPr>
            <w:r>
              <w:rPr>
                <w:w w:val="100"/>
                <w:sz w:val="22"/>
              </w:rPr>
              <w:t>4</w:t>
            </w:r>
          </w:p>
        </w:tc>
        <w:tc>
          <w:tcPr>
            <w:tcW w:w="1170"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left="11"/>
              <w:jc w:val="center"/>
              <w:textAlignment w:val="auto"/>
              <w:rPr>
                <w:sz w:val="22"/>
              </w:rPr>
            </w:pPr>
            <w:r>
              <w:rPr>
                <w:w w:val="100"/>
                <w:sz w:val="22"/>
              </w:rPr>
              <w:t>5</w:t>
            </w:r>
          </w:p>
        </w:tc>
        <w:tc>
          <w:tcPr>
            <w:tcW w:w="1800"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left="8"/>
              <w:jc w:val="center"/>
              <w:textAlignment w:val="auto"/>
              <w:rPr>
                <w:sz w:val="22"/>
              </w:rPr>
            </w:pPr>
            <w:r>
              <w:rPr>
                <w:w w:val="100"/>
                <w:sz w:val="22"/>
              </w:rPr>
              <w:t>6</w:t>
            </w:r>
          </w:p>
        </w:tc>
        <w:tc>
          <w:tcPr>
            <w:tcW w:w="1200"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left="8"/>
              <w:jc w:val="center"/>
              <w:textAlignment w:val="auto"/>
              <w:rPr>
                <w:sz w:val="22"/>
              </w:rPr>
            </w:pPr>
            <w:r>
              <w:rPr>
                <w:w w:val="100"/>
                <w:sz w:val="22"/>
              </w:rPr>
              <w:t>7</w:t>
            </w:r>
          </w:p>
        </w:tc>
        <w:tc>
          <w:tcPr>
            <w:tcW w:w="1455"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right="661"/>
              <w:jc w:val="right"/>
              <w:textAlignment w:val="auto"/>
              <w:rPr>
                <w:sz w:val="22"/>
              </w:rPr>
            </w:pPr>
            <w:r>
              <w:rPr>
                <w:w w:val="100"/>
                <w:sz w:val="22"/>
              </w:rPr>
              <w:t>8</w:t>
            </w:r>
          </w:p>
        </w:tc>
        <w:tc>
          <w:tcPr>
            <w:tcW w:w="1267"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left="7"/>
              <w:jc w:val="center"/>
              <w:textAlignment w:val="auto"/>
              <w:rPr>
                <w:sz w:val="22"/>
              </w:rPr>
            </w:pPr>
            <w:r>
              <w:rPr>
                <w:w w:val="100"/>
                <w:sz w:val="22"/>
              </w:rPr>
              <w:t>9</w:t>
            </w:r>
          </w:p>
        </w:tc>
        <w:tc>
          <w:tcPr>
            <w:tcW w:w="1107"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left="442"/>
              <w:textAlignment w:val="auto"/>
              <w:rPr>
                <w:sz w:val="22"/>
              </w:rPr>
            </w:pPr>
            <w:r>
              <w:rPr>
                <w:sz w:val="22"/>
              </w:rPr>
              <w:t>10</w:t>
            </w:r>
          </w:p>
        </w:tc>
        <w:tc>
          <w:tcPr>
            <w:tcW w:w="1248"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left="108" w:right="98"/>
              <w:jc w:val="center"/>
              <w:textAlignment w:val="auto"/>
              <w:rPr>
                <w:sz w:val="22"/>
              </w:rPr>
            </w:pPr>
            <w:r>
              <w:rPr>
                <w:sz w:val="22"/>
              </w:rPr>
              <w:t>11</w:t>
            </w:r>
          </w:p>
        </w:tc>
        <w:tc>
          <w:tcPr>
            <w:tcW w:w="1220" w:type="dxa"/>
          </w:tcPr>
          <w:p>
            <w:pPr>
              <w:pStyle w:val="11"/>
              <w:keepNext w:val="0"/>
              <w:keepLines w:val="0"/>
              <w:pageBreakBefore w:val="0"/>
              <w:kinsoku/>
              <w:overflowPunct/>
              <w:topLinePunct/>
              <w:autoSpaceDE/>
              <w:autoSpaceDN/>
              <w:bidi w:val="0"/>
              <w:adjustRightInd/>
              <w:snapToGrid/>
              <w:spacing w:before="6"/>
              <w:textAlignment w:val="auto"/>
              <w:rPr>
                <w:sz w:val="15"/>
              </w:rPr>
            </w:pPr>
          </w:p>
          <w:p>
            <w:pPr>
              <w:pStyle w:val="11"/>
              <w:keepNext w:val="0"/>
              <w:keepLines w:val="0"/>
              <w:pageBreakBefore w:val="0"/>
              <w:kinsoku/>
              <w:overflowPunct/>
              <w:topLinePunct/>
              <w:autoSpaceDE/>
              <w:autoSpaceDN/>
              <w:bidi w:val="0"/>
              <w:adjustRightInd/>
              <w:snapToGrid/>
              <w:ind w:left="203" w:right="193"/>
              <w:jc w:val="center"/>
              <w:textAlignment w:val="auto"/>
              <w:rPr>
                <w:sz w:val="22"/>
              </w:rPr>
            </w:pPr>
            <w:r>
              <w:rPr>
                <w:sz w:val="2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811"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left="110" w:right="100"/>
              <w:jc w:val="center"/>
              <w:textAlignment w:val="auto"/>
              <w:rPr>
                <w:rFonts w:hint="eastAsia" w:eastAsia="宋体"/>
                <w:sz w:val="22"/>
                <w:lang w:val="en-US" w:eastAsia="zh-CN"/>
              </w:rPr>
            </w:pPr>
            <w:r>
              <w:rPr>
                <w:rFonts w:hint="eastAsia"/>
                <w:sz w:val="22"/>
                <w:lang w:val="en-US" w:eastAsia="zh-CN"/>
              </w:rPr>
              <w:t>27000</w:t>
            </w:r>
          </w:p>
        </w:tc>
        <w:tc>
          <w:tcPr>
            <w:tcW w:w="1170"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left="12"/>
              <w:jc w:val="center"/>
              <w:textAlignment w:val="auto"/>
              <w:rPr>
                <w:sz w:val="22"/>
              </w:rPr>
            </w:pPr>
            <w:r>
              <w:rPr>
                <w:w w:val="100"/>
                <w:sz w:val="22"/>
              </w:rPr>
              <w:t>—</w:t>
            </w:r>
          </w:p>
        </w:tc>
        <w:tc>
          <w:tcPr>
            <w:tcW w:w="880"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left="164"/>
              <w:textAlignment w:val="auto"/>
              <w:rPr>
                <w:sz w:val="22"/>
              </w:rPr>
            </w:pPr>
            <w:r>
              <w:rPr>
                <w:sz w:val="22"/>
              </w:rPr>
              <w:t>22000</w:t>
            </w:r>
          </w:p>
        </w:tc>
        <w:tc>
          <w:tcPr>
            <w:tcW w:w="907"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left="10"/>
              <w:jc w:val="center"/>
              <w:textAlignment w:val="auto"/>
              <w:rPr>
                <w:sz w:val="22"/>
              </w:rPr>
            </w:pPr>
            <w:r>
              <w:rPr>
                <w:w w:val="100"/>
                <w:sz w:val="22"/>
              </w:rPr>
              <w:t>—</w:t>
            </w:r>
          </w:p>
        </w:tc>
        <w:tc>
          <w:tcPr>
            <w:tcW w:w="1170"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left="125" w:right="114"/>
              <w:jc w:val="center"/>
              <w:textAlignment w:val="auto"/>
              <w:rPr>
                <w:sz w:val="22"/>
              </w:rPr>
            </w:pPr>
            <w:r>
              <w:rPr>
                <w:sz w:val="22"/>
              </w:rPr>
              <w:t>22000</w:t>
            </w:r>
          </w:p>
        </w:tc>
        <w:tc>
          <w:tcPr>
            <w:tcW w:w="1800"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left="661" w:right="649"/>
              <w:jc w:val="center"/>
              <w:textAlignment w:val="auto"/>
              <w:rPr>
                <w:rFonts w:hint="eastAsia" w:eastAsia="宋体"/>
                <w:sz w:val="22"/>
                <w:lang w:val="en-US" w:eastAsia="zh-CN"/>
              </w:rPr>
            </w:pPr>
            <w:r>
              <w:rPr>
                <w:rFonts w:hint="eastAsia"/>
                <w:sz w:val="22"/>
                <w:lang w:val="en-US" w:eastAsia="zh-CN"/>
              </w:rPr>
              <w:t>5000</w:t>
            </w:r>
          </w:p>
        </w:tc>
        <w:tc>
          <w:tcPr>
            <w:tcW w:w="1200"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left="140" w:right="130"/>
              <w:jc w:val="center"/>
              <w:textAlignment w:val="auto"/>
              <w:rPr>
                <w:sz w:val="22"/>
              </w:rPr>
            </w:pPr>
            <w:r>
              <w:rPr>
                <w:rFonts w:hint="eastAsia"/>
                <w:sz w:val="22"/>
                <w:lang w:val="en-US" w:eastAsia="zh-CN"/>
              </w:rPr>
              <w:t>18393.78</w:t>
            </w:r>
          </w:p>
        </w:tc>
        <w:tc>
          <w:tcPr>
            <w:tcW w:w="1455"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right="606"/>
              <w:jc w:val="right"/>
              <w:textAlignment w:val="auto"/>
              <w:rPr>
                <w:sz w:val="22"/>
              </w:rPr>
            </w:pPr>
            <w:r>
              <w:rPr>
                <w:w w:val="100"/>
                <w:sz w:val="22"/>
              </w:rPr>
              <w:t>—</w:t>
            </w:r>
          </w:p>
        </w:tc>
        <w:tc>
          <w:tcPr>
            <w:tcW w:w="1267"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left="137"/>
              <w:textAlignment w:val="auto"/>
              <w:rPr>
                <w:rFonts w:hint="eastAsia" w:eastAsia="宋体"/>
                <w:sz w:val="22"/>
                <w:lang w:val="en-US" w:eastAsia="zh-CN"/>
              </w:rPr>
            </w:pPr>
            <w:r>
              <w:rPr>
                <w:rFonts w:hint="eastAsia"/>
                <w:sz w:val="22"/>
                <w:lang w:val="en-US" w:eastAsia="zh-CN"/>
              </w:rPr>
              <w:t>18393.78</w:t>
            </w:r>
          </w:p>
        </w:tc>
        <w:tc>
          <w:tcPr>
            <w:tcW w:w="1107"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left="442"/>
              <w:textAlignment w:val="auto"/>
              <w:rPr>
                <w:sz w:val="22"/>
              </w:rPr>
            </w:pPr>
            <w:r>
              <w:rPr>
                <w:w w:val="100"/>
                <w:sz w:val="22"/>
              </w:rPr>
              <w:t>—</w:t>
            </w:r>
          </w:p>
        </w:tc>
        <w:tc>
          <w:tcPr>
            <w:tcW w:w="1248"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left="108" w:right="100"/>
              <w:jc w:val="center"/>
              <w:textAlignment w:val="auto"/>
              <w:rPr>
                <w:rFonts w:hint="eastAsia" w:eastAsia="宋体"/>
                <w:sz w:val="22"/>
                <w:lang w:val="en-US" w:eastAsia="zh-CN"/>
              </w:rPr>
            </w:pPr>
            <w:r>
              <w:rPr>
                <w:rFonts w:hint="eastAsia"/>
                <w:sz w:val="22"/>
                <w:lang w:val="en-US" w:eastAsia="zh-CN"/>
              </w:rPr>
              <w:t>17993.78</w:t>
            </w:r>
          </w:p>
        </w:tc>
        <w:tc>
          <w:tcPr>
            <w:tcW w:w="1220" w:type="dxa"/>
          </w:tcPr>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textAlignment w:val="auto"/>
              <w:rPr>
                <w:sz w:val="22"/>
              </w:rPr>
            </w:pPr>
          </w:p>
          <w:p>
            <w:pPr>
              <w:pStyle w:val="11"/>
              <w:keepNext w:val="0"/>
              <w:keepLines w:val="0"/>
              <w:pageBreakBefore w:val="0"/>
              <w:kinsoku/>
              <w:overflowPunct/>
              <w:topLinePunct/>
              <w:autoSpaceDE/>
              <w:autoSpaceDN/>
              <w:bidi w:val="0"/>
              <w:adjustRightInd/>
              <w:snapToGrid/>
              <w:spacing w:before="11"/>
              <w:textAlignment w:val="auto"/>
              <w:rPr>
                <w:sz w:val="15"/>
              </w:rPr>
            </w:pPr>
          </w:p>
          <w:p>
            <w:pPr>
              <w:pStyle w:val="11"/>
              <w:keepNext w:val="0"/>
              <w:keepLines w:val="0"/>
              <w:pageBreakBefore w:val="0"/>
              <w:kinsoku/>
              <w:overflowPunct/>
              <w:topLinePunct/>
              <w:autoSpaceDE/>
              <w:autoSpaceDN/>
              <w:bidi w:val="0"/>
              <w:adjustRightInd/>
              <w:snapToGrid/>
              <w:ind w:left="203" w:right="196"/>
              <w:jc w:val="center"/>
              <w:textAlignment w:val="auto"/>
              <w:rPr>
                <w:rFonts w:hint="eastAsia" w:eastAsia="宋体"/>
                <w:sz w:val="22"/>
                <w:lang w:val="en-US" w:eastAsia="zh-CN"/>
              </w:rPr>
            </w:pPr>
            <w:r>
              <w:rPr>
                <w:rFonts w:hint="eastAsia"/>
                <w:sz w:val="22"/>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811"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170"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880"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90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170"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800"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200"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455"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26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10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248"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220"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bl>
    <w:p>
      <w:pPr>
        <w:keepNext w:val="0"/>
        <w:keepLines w:val="0"/>
        <w:pageBreakBefore w:val="0"/>
        <w:kinsoku/>
        <w:overflowPunct/>
        <w:topLinePunct/>
        <w:autoSpaceDE/>
        <w:autoSpaceDN/>
        <w:bidi w:val="0"/>
        <w:adjustRightInd/>
        <w:snapToGrid/>
        <w:spacing w:after="0"/>
        <w:textAlignment w:val="auto"/>
        <w:rPr>
          <w:rFonts w:ascii="Times New Roman"/>
          <w:sz w:val="22"/>
        </w:rPr>
        <w:sectPr>
          <w:pgSz w:w="16840" w:h="11910" w:orient="landscape"/>
          <w:pgMar w:top="1587" w:right="1582" w:bottom="1587" w:left="1179" w:header="0" w:footer="992" w:gutter="0"/>
          <w:cols w:space="0" w:num="1"/>
          <w:rtlGutter w:val="0"/>
          <w:docGrid w:linePitch="0" w:charSpace="0"/>
        </w:sectPr>
      </w:pPr>
    </w:p>
    <w:p>
      <w:pPr>
        <w:pStyle w:val="4"/>
        <w:keepNext w:val="0"/>
        <w:keepLines w:val="0"/>
        <w:pageBreakBefore w:val="0"/>
        <w:kinsoku/>
        <w:overflowPunct/>
        <w:topLinePunct/>
        <w:autoSpaceDE/>
        <w:autoSpaceDN/>
        <w:bidi w:val="0"/>
        <w:adjustRightInd/>
        <w:snapToGrid/>
        <w:spacing w:before="54"/>
        <w:ind w:right="174"/>
        <w:jc w:val="center"/>
        <w:textAlignment w:val="auto"/>
        <w:rPr>
          <w:rFonts w:hint="eastAsia" w:ascii="黑体" w:eastAsia="黑体"/>
        </w:rPr>
      </w:pPr>
      <w:r>
        <w:rPr>
          <w:rFonts w:hint="eastAsia" w:ascii="黑体" w:eastAsia="黑体"/>
        </w:rPr>
        <w:t>八、政府性基金预算财政拨款收入支出决算表</w:t>
      </w:r>
    </w:p>
    <w:p>
      <w:pPr>
        <w:keepNext w:val="0"/>
        <w:keepLines w:val="0"/>
        <w:pageBreakBefore w:val="0"/>
        <w:tabs>
          <w:tab w:val="left" w:pos="12119"/>
        </w:tabs>
        <w:kinsoku/>
        <w:overflowPunct/>
        <w:topLinePunct/>
        <w:autoSpaceDE/>
        <w:autoSpaceDN/>
        <w:bidi w:val="0"/>
        <w:adjustRightInd/>
        <w:snapToGrid/>
        <w:spacing w:before="186"/>
        <w:ind w:left="240" w:right="0" w:firstLine="0"/>
        <w:jc w:val="left"/>
        <w:textAlignment w:val="auto"/>
        <w:rPr>
          <w:sz w:val="24"/>
        </w:rPr>
      </w:pPr>
      <w:r>
        <w:rPr>
          <w:sz w:val="24"/>
        </w:rPr>
        <w:t>公开部门：吴忠市利通区农村合作经济经营管理站</w:t>
      </w:r>
      <w:r>
        <w:rPr>
          <w:sz w:val="24"/>
        </w:rPr>
        <w:tab/>
      </w:r>
      <w:r>
        <w:rPr>
          <w:sz w:val="24"/>
        </w:rPr>
        <w:t>公开</w:t>
      </w:r>
      <w:r>
        <w:rPr>
          <w:spacing w:val="-60"/>
          <w:sz w:val="24"/>
        </w:rPr>
        <w:t xml:space="preserve"> </w:t>
      </w:r>
      <w:r>
        <w:rPr>
          <w:sz w:val="24"/>
        </w:rPr>
        <w:t>08</w:t>
      </w:r>
      <w:r>
        <w:rPr>
          <w:spacing w:val="-60"/>
          <w:sz w:val="24"/>
        </w:rPr>
        <w:t xml:space="preserve"> </w:t>
      </w:r>
      <w:r>
        <w:rPr>
          <w:sz w:val="24"/>
        </w:rPr>
        <w:t>表</w:t>
      </w:r>
    </w:p>
    <w:p>
      <w:pPr>
        <w:keepNext w:val="0"/>
        <w:keepLines w:val="0"/>
        <w:pageBreakBefore w:val="0"/>
        <w:kinsoku/>
        <w:overflowPunct/>
        <w:topLinePunct/>
        <w:autoSpaceDE/>
        <w:autoSpaceDN/>
        <w:bidi w:val="0"/>
        <w:adjustRightInd/>
        <w:snapToGrid/>
        <w:spacing w:before="94"/>
        <w:ind w:left="12088" w:right="0" w:firstLine="0"/>
        <w:jc w:val="left"/>
        <w:textAlignment w:val="auto"/>
        <w:rPr>
          <w:sz w:val="24"/>
        </w:rPr>
      </w:pPr>
      <w:r>
        <w:rPr>
          <w:sz w:val="24"/>
        </w:rPr>
        <w:t>金额单位：元</w:t>
      </w:r>
    </w:p>
    <w:p>
      <w:pPr>
        <w:pStyle w:val="5"/>
        <w:keepNext w:val="0"/>
        <w:keepLines w:val="0"/>
        <w:pageBreakBefore w:val="0"/>
        <w:kinsoku/>
        <w:overflowPunct/>
        <w:topLinePunct/>
        <w:autoSpaceDE/>
        <w:autoSpaceDN/>
        <w:bidi w:val="0"/>
        <w:adjustRightInd/>
        <w:snapToGrid/>
        <w:spacing w:before="4"/>
        <w:textAlignment w:val="auto"/>
        <w:rPr>
          <w:sz w:val="19"/>
        </w:rPr>
      </w:pPr>
    </w:p>
    <w:tbl>
      <w:tblPr>
        <w:tblStyle w:val="7"/>
        <w:tblW w:w="13485"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537"/>
        <w:gridCol w:w="675"/>
        <w:gridCol w:w="1020"/>
        <w:gridCol w:w="829"/>
        <w:gridCol w:w="807"/>
        <w:gridCol w:w="717"/>
        <w:gridCol w:w="1105"/>
        <w:gridCol w:w="568"/>
        <w:gridCol w:w="594"/>
        <w:gridCol w:w="1004"/>
        <w:gridCol w:w="583"/>
        <w:gridCol w:w="598"/>
        <w:gridCol w:w="971"/>
        <w:gridCol w:w="747"/>
        <w:gridCol w:w="971"/>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755" w:type="dxa"/>
            <w:gridSpan w:val="3"/>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74"/>
              <w:ind w:left="475"/>
              <w:textAlignment w:val="auto"/>
              <w:rPr>
                <w:sz w:val="20"/>
              </w:rPr>
            </w:pPr>
            <w:r>
              <w:rPr>
                <w:sz w:val="20"/>
              </w:rPr>
              <w:t>科目编码</w:t>
            </w:r>
          </w:p>
        </w:tc>
        <w:tc>
          <w:tcPr>
            <w:tcW w:w="1020"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74"/>
              <w:ind w:left="110"/>
              <w:textAlignment w:val="auto"/>
              <w:rPr>
                <w:sz w:val="20"/>
              </w:rPr>
            </w:pPr>
            <w:r>
              <w:rPr>
                <w:sz w:val="20"/>
              </w:rPr>
              <w:t>科目名称</w:t>
            </w:r>
          </w:p>
        </w:tc>
        <w:tc>
          <w:tcPr>
            <w:tcW w:w="2353" w:type="dxa"/>
            <w:gridSpan w:val="3"/>
          </w:tcPr>
          <w:p>
            <w:pPr>
              <w:pStyle w:val="11"/>
              <w:keepNext w:val="0"/>
              <w:keepLines w:val="0"/>
              <w:pageBreakBefore w:val="0"/>
              <w:kinsoku/>
              <w:overflowPunct/>
              <w:topLinePunct/>
              <w:autoSpaceDE/>
              <w:autoSpaceDN/>
              <w:bidi w:val="0"/>
              <w:adjustRightInd/>
              <w:snapToGrid/>
              <w:spacing w:before="43"/>
              <w:ind w:left="474"/>
              <w:textAlignment w:val="auto"/>
              <w:rPr>
                <w:sz w:val="20"/>
              </w:rPr>
            </w:pPr>
            <w:r>
              <w:rPr>
                <w:sz w:val="20"/>
              </w:rPr>
              <w:t>年初结转和结余</w:t>
            </w:r>
          </w:p>
        </w:tc>
        <w:tc>
          <w:tcPr>
            <w:tcW w:w="2267" w:type="dxa"/>
            <w:gridSpan w:val="3"/>
          </w:tcPr>
          <w:p>
            <w:pPr>
              <w:pStyle w:val="11"/>
              <w:keepNext w:val="0"/>
              <w:keepLines w:val="0"/>
              <w:pageBreakBefore w:val="0"/>
              <w:kinsoku/>
              <w:overflowPunct/>
              <w:topLinePunct/>
              <w:autoSpaceDE/>
              <w:autoSpaceDN/>
              <w:bidi w:val="0"/>
              <w:adjustRightInd/>
              <w:snapToGrid/>
              <w:spacing w:before="43"/>
              <w:ind w:left="733"/>
              <w:textAlignment w:val="auto"/>
              <w:rPr>
                <w:sz w:val="20"/>
              </w:rPr>
            </w:pPr>
            <w:r>
              <w:rPr>
                <w:sz w:val="20"/>
              </w:rPr>
              <w:t>本年收入</w:t>
            </w:r>
          </w:p>
        </w:tc>
        <w:tc>
          <w:tcPr>
            <w:tcW w:w="2185" w:type="dxa"/>
            <w:gridSpan w:val="3"/>
          </w:tcPr>
          <w:p>
            <w:pPr>
              <w:pStyle w:val="11"/>
              <w:keepNext w:val="0"/>
              <w:keepLines w:val="0"/>
              <w:pageBreakBefore w:val="0"/>
              <w:kinsoku/>
              <w:overflowPunct/>
              <w:topLinePunct/>
              <w:autoSpaceDE/>
              <w:autoSpaceDN/>
              <w:bidi w:val="0"/>
              <w:adjustRightInd/>
              <w:snapToGrid/>
              <w:spacing w:before="43"/>
              <w:ind w:left="690"/>
              <w:textAlignment w:val="auto"/>
              <w:rPr>
                <w:sz w:val="20"/>
              </w:rPr>
            </w:pPr>
            <w:r>
              <w:rPr>
                <w:sz w:val="20"/>
              </w:rPr>
              <w:t>本年支出</w:t>
            </w:r>
          </w:p>
        </w:tc>
        <w:tc>
          <w:tcPr>
            <w:tcW w:w="3905" w:type="dxa"/>
            <w:gridSpan w:val="4"/>
          </w:tcPr>
          <w:p>
            <w:pPr>
              <w:pStyle w:val="11"/>
              <w:keepNext w:val="0"/>
              <w:keepLines w:val="0"/>
              <w:pageBreakBefore w:val="0"/>
              <w:kinsoku/>
              <w:overflowPunct/>
              <w:topLinePunct/>
              <w:autoSpaceDE/>
              <w:autoSpaceDN/>
              <w:bidi w:val="0"/>
              <w:adjustRightInd/>
              <w:snapToGrid/>
              <w:spacing w:before="43"/>
              <w:ind w:left="1251"/>
              <w:textAlignment w:val="auto"/>
              <w:rPr>
                <w:sz w:val="20"/>
              </w:rPr>
            </w:pPr>
            <w:r>
              <w:rPr>
                <w:sz w:val="20"/>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755" w:type="dxa"/>
            <w:gridSpan w:val="3"/>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020"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829"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7"/>
              <w:textAlignment w:val="auto"/>
              <w:rPr>
                <w:sz w:val="20"/>
              </w:rPr>
            </w:pPr>
          </w:p>
          <w:p>
            <w:pPr>
              <w:pStyle w:val="11"/>
              <w:keepNext w:val="0"/>
              <w:keepLines w:val="0"/>
              <w:pageBreakBefore w:val="0"/>
              <w:kinsoku/>
              <w:overflowPunct/>
              <w:topLinePunct/>
              <w:autoSpaceDE/>
              <w:autoSpaceDN/>
              <w:bidi w:val="0"/>
              <w:adjustRightInd/>
              <w:snapToGrid/>
              <w:ind w:left="213"/>
              <w:textAlignment w:val="auto"/>
              <w:rPr>
                <w:sz w:val="20"/>
              </w:rPr>
            </w:pPr>
            <w:r>
              <w:rPr>
                <w:sz w:val="20"/>
              </w:rPr>
              <w:t>合计</w:t>
            </w:r>
          </w:p>
        </w:tc>
        <w:tc>
          <w:tcPr>
            <w:tcW w:w="807" w:type="dxa"/>
            <w:vMerge w:val="restart"/>
          </w:tcPr>
          <w:p>
            <w:pPr>
              <w:pStyle w:val="11"/>
              <w:keepNext w:val="0"/>
              <w:keepLines w:val="0"/>
              <w:pageBreakBefore w:val="0"/>
              <w:kinsoku/>
              <w:overflowPunct/>
              <w:topLinePunct/>
              <w:autoSpaceDE/>
              <w:autoSpaceDN/>
              <w:bidi w:val="0"/>
              <w:adjustRightInd/>
              <w:snapToGrid/>
              <w:spacing w:before="5"/>
              <w:textAlignment w:val="auto"/>
              <w:rPr>
                <w:sz w:val="28"/>
              </w:rPr>
            </w:pPr>
          </w:p>
          <w:p>
            <w:pPr>
              <w:pStyle w:val="11"/>
              <w:keepNext w:val="0"/>
              <w:keepLines w:val="0"/>
              <w:pageBreakBefore w:val="0"/>
              <w:kinsoku/>
              <w:overflowPunct/>
              <w:topLinePunct/>
              <w:autoSpaceDE/>
              <w:autoSpaceDN/>
              <w:bidi w:val="0"/>
              <w:adjustRightInd/>
              <w:snapToGrid/>
              <w:spacing w:line="292" w:lineRule="auto"/>
              <w:ind w:left="101" w:right="93"/>
              <w:textAlignment w:val="auto"/>
              <w:rPr>
                <w:sz w:val="20"/>
              </w:rPr>
            </w:pPr>
            <w:r>
              <w:rPr>
                <w:sz w:val="20"/>
              </w:rPr>
              <w:t>基本支出结转</w:t>
            </w:r>
          </w:p>
        </w:tc>
        <w:tc>
          <w:tcPr>
            <w:tcW w:w="717" w:type="dxa"/>
            <w:vMerge w:val="restart"/>
          </w:tcPr>
          <w:p>
            <w:pPr>
              <w:pStyle w:val="11"/>
              <w:keepNext w:val="0"/>
              <w:keepLines w:val="0"/>
              <w:pageBreakBefore w:val="0"/>
              <w:kinsoku/>
              <w:overflowPunct/>
              <w:topLinePunct/>
              <w:autoSpaceDE/>
              <w:autoSpaceDN/>
              <w:bidi w:val="0"/>
              <w:adjustRightInd/>
              <w:snapToGrid/>
              <w:spacing w:before="3"/>
              <w:textAlignment w:val="auto"/>
              <w:rPr>
                <w:sz w:val="16"/>
              </w:rPr>
            </w:pPr>
          </w:p>
          <w:p>
            <w:pPr>
              <w:pStyle w:val="11"/>
              <w:keepNext w:val="0"/>
              <w:keepLines w:val="0"/>
              <w:pageBreakBefore w:val="0"/>
              <w:kinsoku/>
              <w:overflowPunct/>
              <w:topLinePunct/>
              <w:autoSpaceDE/>
              <w:autoSpaceDN/>
              <w:bidi w:val="0"/>
              <w:adjustRightInd/>
              <w:snapToGrid/>
              <w:spacing w:line="292" w:lineRule="auto"/>
              <w:ind w:left="58" w:right="47"/>
              <w:jc w:val="both"/>
              <w:textAlignment w:val="auto"/>
              <w:rPr>
                <w:sz w:val="20"/>
              </w:rPr>
            </w:pPr>
            <w:r>
              <w:rPr>
                <w:sz w:val="20"/>
              </w:rPr>
              <w:t>项目支出结转和结余</w:t>
            </w:r>
          </w:p>
        </w:tc>
        <w:tc>
          <w:tcPr>
            <w:tcW w:w="1105"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7"/>
              <w:textAlignment w:val="auto"/>
              <w:rPr>
                <w:sz w:val="20"/>
              </w:rPr>
            </w:pPr>
          </w:p>
          <w:p>
            <w:pPr>
              <w:pStyle w:val="11"/>
              <w:keepNext w:val="0"/>
              <w:keepLines w:val="0"/>
              <w:pageBreakBefore w:val="0"/>
              <w:kinsoku/>
              <w:overflowPunct/>
              <w:topLinePunct/>
              <w:autoSpaceDE/>
              <w:autoSpaceDN/>
              <w:bidi w:val="0"/>
              <w:adjustRightInd/>
              <w:snapToGrid/>
              <w:ind w:left="351"/>
              <w:textAlignment w:val="auto"/>
              <w:rPr>
                <w:sz w:val="20"/>
              </w:rPr>
            </w:pPr>
            <w:r>
              <w:rPr>
                <w:sz w:val="20"/>
              </w:rPr>
              <w:t>合计</w:t>
            </w:r>
          </w:p>
        </w:tc>
        <w:tc>
          <w:tcPr>
            <w:tcW w:w="568" w:type="dxa"/>
            <w:vMerge w:val="restart"/>
          </w:tcPr>
          <w:p>
            <w:pPr>
              <w:pStyle w:val="11"/>
              <w:keepNext w:val="0"/>
              <w:keepLines w:val="0"/>
              <w:pageBreakBefore w:val="0"/>
              <w:kinsoku/>
              <w:overflowPunct/>
              <w:topLinePunct/>
              <w:autoSpaceDE/>
              <w:autoSpaceDN/>
              <w:bidi w:val="0"/>
              <w:adjustRightInd/>
              <w:snapToGrid/>
              <w:spacing w:before="5"/>
              <w:textAlignment w:val="auto"/>
              <w:rPr>
                <w:sz w:val="28"/>
              </w:rPr>
            </w:pPr>
          </w:p>
          <w:p>
            <w:pPr>
              <w:pStyle w:val="11"/>
              <w:keepNext w:val="0"/>
              <w:keepLines w:val="0"/>
              <w:pageBreakBefore w:val="0"/>
              <w:kinsoku/>
              <w:overflowPunct/>
              <w:topLinePunct/>
              <w:autoSpaceDE/>
              <w:autoSpaceDN/>
              <w:bidi w:val="0"/>
              <w:adjustRightInd/>
              <w:snapToGrid/>
              <w:spacing w:line="292" w:lineRule="auto"/>
              <w:ind w:left="84" w:right="73"/>
              <w:textAlignment w:val="auto"/>
              <w:rPr>
                <w:sz w:val="20"/>
              </w:rPr>
            </w:pPr>
            <w:r>
              <w:rPr>
                <w:sz w:val="20"/>
              </w:rPr>
              <w:t>基本支出</w:t>
            </w:r>
          </w:p>
        </w:tc>
        <w:tc>
          <w:tcPr>
            <w:tcW w:w="594" w:type="dxa"/>
            <w:vMerge w:val="restart"/>
          </w:tcPr>
          <w:p>
            <w:pPr>
              <w:pStyle w:val="11"/>
              <w:keepNext w:val="0"/>
              <w:keepLines w:val="0"/>
              <w:pageBreakBefore w:val="0"/>
              <w:kinsoku/>
              <w:overflowPunct/>
              <w:topLinePunct/>
              <w:autoSpaceDE/>
              <w:autoSpaceDN/>
              <w:bidi w:val="0"/>
              <w:adjustRightInd/>
              <w:snapToGrid/>
              <w:spacing w:before="5"/>
              <w:textAlignment w:val="auto"/>
              <w:rPr>
                <w:sz w:val="28"/>
              </w:rPr>
            </w:pPr>
          </w:p>
          <w:p>
            <w:pPr>
              <w:pStyle w:val="11"/>
              <w:keepNext w:val="0"/>
              <w:keepLines w:val="0"/>
              <w:pageBreakBefore w:val="0"/>
              <w:kinsoku/>
              <w:overflowPunct/>
              <w:topLinePunct/>
              <w:autoSpaceDE/>
              <w:autoSpaceDN/>
              <w:bidi w:val="0"/>
              <w:adjustRightInd/>
              <w:snapToGrid/>
              <w:spacing w:line="292" w:lineRule="auto"/>
              <w:ind w:left="96" w:right="86"/>
              <w:textAlignment w:val="auto"/>
              <w:rPr>
                <w:sz w:val="20"/>
              </w:rPr>
            </w:pPr>
            <w:r>
              <w:rPr>
                <w:sz w:val="20"/>
              </w:rPr>
              <w:t>项目支出</w:t>
            </w:r>
          </w:p>
        </w:tc>
        <w:tc>
          <w:tcPr>
            <w:tcW w:w="1004"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7"/>
              <w:textAlignment w:val="auto"/>
              <w:rPr>
                <w:sz w:val="20"/>
              </w:rPr>
            </w:pPr>
          </w:p>
          <w:p>
            <w:pPr>
              <w:pStyle w:val="11"/>
              <w:keepNext w:val="0"/>
              <w:keepLines w:val="0"/>
              <w:pageBreakBefore w:val="0"/>
              <w:kinsoku/>
              <w:overflowPunct/>
              <w:topLinePunct/>
              <w:autoSpaceDE/>
              <w:autoSpaceDN/>
              <w:bidi w:val="0"/>
              <w:adjustRightInd/>
              <w:snapToGrid/>
              <w:ind w:left="302"/>
              <w:textAlignment w:val="auto"/>
              <w:rPr>
                <w:sz w:val="20"/>
              </w:rPr>
            </w:pPr>
            <w:r>
              <w:rPr>
                <w:sz w:val="20"/>
              </w:rPr>
              <w:t>合计</w:t>
            </w:r>
          </w:p>
        </w:tc>
        <w:tc>
          <w:tcPr>
            <w:tcW w:w="583" w:type="dxa"/>
            <w:vMerge w:val="restart"/>
          </w:tcPr>
          <w:p>
            <w:pPr>
              <w:pStyle w:val="11"/>
              <w:keepNext w:val="0"/>
              <w:keepLines w:val="0"/>
              <w:pageBreakBefore w:val="0"/>
              <w:kinsoku/>
              <w:overflowPunct/>
              <w:topLinePunct/>
              <w:autoSpaceDE/>
              <w:autoSpaceDN/>
              <w:bidi w:val="0"/>
              <w:adjustRightInd/>
              <w:snapToGrid/>
              <w:spacing w:before="5"/>
              <w:textAlignment w:val="auto"/>
              <w:rPr>
                <w:sz w:val="28"/>
              </w:rPr>
            </w:pPr>
          </w:p>
          <w:p>
            <w:pPr>
              <w:pStyle w:val="11"/>
              <w:keepNext w:val="0"/>
              <w:keepLines w:val="0"/>
              <w:pageBreakBefore w:val="0"/>
              <w:kinsoku/>
              <w:overflowPunct/>
              <w:topLinePunct/>
              <w:autoSpaceDE/>
              <w:autoSpaceDN/>
              <w:bidi w:val="0"/>
              <w:adjustRightInd/>
              <w:snapToGrid/>
              <w:spacing w:line="292" w:lineRule="auto"/>
              <w:ind w:left="90" w:right="82"/>
              <w:textAlignment w:val="auto"/>
              <w:rPr>
                <w:sz w:val="20"/>
              </w:rPr>
            </w:pPr>
            <w:r>
              <w:rPr>
                <w:sz w:val="20"/>
              </w:rPr>
              <w:t>基本支出</w:t>
            </w:r>
          </w:p>
        </w:tc>
        <w:tc>
          <w:tcPr>
            <w:tcW w:w="598" w:type="dxa"/>
            <w:vMerge w:val="restart"/>
          </w:tcPr>
          <w:p>
            <w:pPr>
              <w:pStyle w:val="11"/>
              <w:keepNext w:val="0"/>
              <w:keepLines w:val="0"/>
              <w:pageBreakBefore w:val="0"/>
              <w:kinsoku/>
              <w:overflowPunct/>
              <w:topLinePunct/>
              <w:autoSpaceDE/>
              <w:autoSpaceDN/>
              <w:bidi w:val="0"/>
              <w:adjustRightInd/>
              <w:snapToGrid/>
              <w:spacing w:before="5"/>
              <w:textAlignment w:val="auto"/>
              <w:rPr>
                <w:sz w:val="28"/>
              </w:rPr>
            </w:pPr>
          </w:p>
          <w:p>
            <w:pPr>
              <w:pStyle w:val="11"/>
              <w:keepNext w:val="0"/>
              <w:keepLines w:val="0"/>
              <w:pageBreakBefore w:val="0"/>
              <w:kinsoku/>
              <w:overflowPunct/>
              <w:topLinePunct/>
              <w:autoSpaceDE/>
              <w:autoSpaceDN/>
              <w:bidi w:val="0"/>
              <w:adjustRightInd/>
              <w:snapToGrid/>
              <w:spacing w:line="292" w:lineRule="auto"/>
              <w:ind w:left="97" w:right="90"/>
              <w:textAlignment w:val="auto"/>
              <w:rPr>
                <w:sz w:val="20"/>
              </w:rPr>
            </w:pPr>
            <w:r>
              <w:rPr>
                <w:sz w:val="20"/>
              </w:rPr>
              <w:t>项目支出</w:t>
            </w:r>
          </w:p>
        </w:tc>
        <w:tc>
          <w:tcPr>
            <w:tcW w:w="971"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7"/>
              <w:textAlignment w:val="auto"/>
              <w:rPr>
                <w:sz w:val="20"/>
              </w:rPr>
            </w:pPr>
          </w:p>
          <w:p>
            <w:pPr>
              <w:pStyle w:val="11"/>
              <w:keepNext w:val="0"/>
              <w:keepLines w:val="0"/>
              <w:pageBreakBefore w:val="0"/>
              <w:kinsoku/>
              <w:overflowPunct/>
              <w:topLinePunct/>
              <w:autoSpaceDE/>
              <w:autoSpaceDN/>
              <w:bidi w:val="0"/>
              <w:adjustRightInd/>
              <w:snapToGrid/>
              <w:ind w:left="284"/>
              <w:textAlignment w:val="auto"/>
              <w:rPr>
                <w:sz w:val="20"/>
              </w:rPr>
            </w:pPr>
            <w:r>
              <w:rPr>
                <w:sz w:val="20"/>
              </w:rPr>
              <w:t>合计</w:t>
            </w:r>
          </w:p>
        </w:tc>
        <w:tc>
          <w:tcPr>
            <w:tcW w:w="747" w:type="dxa"/>
            <w:vMerge w:val="restart"/>
          </w:tcPr>
          <w:p>
            <w:pPr>
              <w:pStyle w:val="11"/>
              <w:keepNext w:val="0"/>
              <w:keepLines w:val="0"/>
              <w:pageBreakBefore w:val="0"/>
              <w:kinsoku/>
              <w:overflowPunct/>
              <w:topLinePunct/>
              <w:autoSpaceDE/>
              <w:autoSpaceDN/>
              <w:bidi w:val="0"/>
              <w:adjustRightInd/>
              <w:snapToGrid/>
              <w:spacing w:before="5"/>
              <w:textAlignment w:val="auto"/>
              <w:rPr>
                <w:sz w:val="28"/>
              </w:rPr>
            </w:pPr>
          </w:p>
          <w:p>
            <w:pPr>
              <w:pStyle w:val="11"/>
              <w:keepNext w:val="0"/>
              <w:keepLines w:val="0"/>
              <w:pageBreakBefore w:val="0"/>
              <w:kinsoku/>
              <w:overflowPunct/>
              <w:topLinePunct/>
              <w:autoSpaceDE/>
              <w:autoSpaceDN/>
              <w:bidi w:val="0"/>
              <w:adjustRightInd/>
              <w:snapToGrid/>
              <w:spacing w:line="292" w:lineRule="auto"/>
              <w:ind w:left="71" w:right="63"/>
              <w:textAlignment w:val="auto"/>
              <w:rPr>
                <w:sz w:val="20"/>
              </w:rPr>
            </w:pPr>
            <w:r>
              <w:rPr>
                <w:sz w:val="20"/>
              </w:rPr>
              <w:t>基本支出结转</w:t>
            </w:r>
          </w:p>
        </w:tc>
        <w:tc>
          <w:tcPr>
            <w:tcW w:w="2187" w:type="dxa"/>
            <w:gridSpan w:val="2"/>
          </w:tcPr>
          <w:p>
            <w:pPr>
              <w:pStyle w:val="11"/>
              <w:keepNext w:val="0"/>
              <w:keepLines w:val="0"/>
              <w:pageBreakBefore w:val="0"/>
              <w:kinsoku/>
              <w:overflowPunct/>
              <w:topLinePunct/>
              <w:autoSpaceDE/>
              <w:autoSpaceDN/>
              <w:bidi w:val="0"/>
              <w:adjustRightInd/>
              <w:snapToGrid/>
              <w:spacing w:before="45"/>
              <w:ind w:left="193"/>
              <w:textAlignment w:val="auto"/>
              <w:rPr>
                <w:sz w:val="20"/>
              </w:rPr>
            </w:pPr>
            <w:r>
              <w:rPr>
                <w:sz w:val="20"/>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755" w:type="dxa"/>
            <w:gridSpan w:val="3"/>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020"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829"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807"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717"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105"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568"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594"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004"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583"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598"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971"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747"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971" w:type="dxa"/>
          </w:tcPr>
          <w:p>
            <w:pPr>
              <w:pStyle w:val="11"/>
              <w:keepNext w:val="0"/>
              <w:keepLines w:val="0"/>
              <w:pageBreakBefore w:val="0"/>
              <w:kinsoku/>
              <w:overflowPunct/>
              <w:topLinePunct/>
              <w:autoSpaceDE/>
              <w:autoSpaceDN/>
              <w:bidi w:val="0"/>
              <w:adjustRightInd/>
              <w:snapToGrid/>
              <w:spacing w:before="3"/>
              <w:textAlignment w:val="auto"/>
              <w:rPr>
                <w:sz w:val="15"/>
              </w:rPr>
            </w:pPr>
          </w:p>
          <w:p>
            <w:pPr>
              <w:pStyle w:val="11"/>
              <w:keepNext w:val="0"/>
              <w:keepLines w:val="0"/>
              <w:pageBreakBefore w:val="0"/>
              <w:kinsoku/>
              <w:overflowPunct/>
              <w:topLinePunct/>
              <w:autoSpaceDE/>
              <w:autoSpaceDN/>
              <w:bidi w:val="0"/>
              <w:adjustRightInd/>
              <w:snapToGrid/>
              <w:spacing w:line="292" w:lineRule="auto"/>
              <w:ind w:left="284" w:right="74" w:hanging="200"/>
              <w:textAlignment w:val="auto"/>
              <w:rPr>
                <w:sz w:val="20"/>
              </w:rPr>
            </w:pPr>
            <w:r>
              <w:rPr>
                <w:sz w:val="20"/>
              </w:rPr>
              <w:t>项目支出结转</w:t>
            </w:r>
          </w:p>
        </w:tc>
        <w:tc>
          <w:tcPr>
            <w:tcW w:w="1216" w:type="dxa"/>
          </w:tcPr>
          <w:p>
            <w:pPr>
              <w:pStyle w:val="11"/>
              <w:keepNext w:val="0"/>
              <w:keepLines w:val="0"/>
              <w:pageBreakBefore w:val="0"/>
              <w:kinsoku/>
              <w:overflowPunct/>
              <w:topLinePunct/>
              <w:autoSpaceDE/>
              <w:autoSpaceDN/>
              <w:bidi w:val="0"/>
              <w:adjustRightInd/>
              <w:snapToGrid/>
              <w:spacing w:before="3"/>
              <w:textAlignment w:val="auto"/>
              <w:rPr>
                <w:sz w:val="15"/>
              </w:rPr>
            </w:pPr>
          </w:p>
          <w:p>
            <w:pPr>
              <w:pStyle w:val="11"/>
              <w:keepNext w:val="0"/>
              <w:keepLines w:val="0"/>
              <w:pageBreakBefore w:val="0"/>
              <w:kinsoku/>
              <w:overflowPunct/>
              <w:topLinePunct/>
              <w:autoSpaceDE/>
              <w:autoSpaceDN/>
              <w:bidi w:val="0"/>
              <w:adjustRightInd/>
              <w:snapToGrid/>
              <w:spacing w:line="292" w:lineRule="auto"/>
              <w:ind w:left="506" w:right="97" w:hanging="399"/>
              <w:textAlignment w:val="auto"/>
              <w:rPr>
                <w:sz w:val="20"/>
              </w:rPr>
            </w:pPr>
            <w:r>
              <w:rPr>
                <w:sz w:val="20"/>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43"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3"/>
              <w:textAlignment w:val="auto"/>
              <w:rPr>
                <w:sz w:val="16"/>
              </w:rPr>
            </w:pPr>
          </w:p>
          <w:p>
            <w:pPr>
              <w:pStyle w:val="11"/>
              <w:keepNext w:val="0"/>
              <w:keepLines w:val="0"/>
              <w:pageBreakBefore w:val="0"/>
              <w:kinsoku/>
              <w:overflowPunct/>
              <w:topLinePunct/>
              <w:autoSpaceDE/>
              <w:autoSpaceDN/>
              <w:bidi w:val="0"/>
              <w:adjustRightInd/>
              <w:snapToGrid/>
              <w:ind w:left="170"/>
              <w:textAlignment w:val="auto"/>
              <w:rPr>
                <w:sz w:val="20"/>
              </w:rPr>
            </w:pPr>
            <w:r>
              <w:rPr>
                <w:w w:val="99"/>
                <w:sz w:val="20"/>
              </w:rPr>
              <w:t>类</w:t>
            </w:r>
          </w:p>
        </w:tc>
        <w:tc>
          <w:tcPr>
            <w:tcW w:w="537"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3"/>
              <w:textAlignment w:val="auto"/>
              <w:rPr>
                <w:sz w:val="16"/>
              </w:rPr>
            </w:pPr>
          </w:p>
          <w:p>
            <w:pPr>
              <w:pStyle w:val="11"/>
              <w:keepNext w:val="0"/>
              <w:keepLines w:val="0"/>
              <w:pageBreakBefore w:val="0"/>
              <w:kinsoku/>
              <w:overflowPunct/>
              <w:topLinePunct/>
              <w:autoSpaceDE/>
              <w:autoSpaceDN/>
              <w:bidi w:val="0"/>
              <w:adjustRightInd/>
              <w:snapToGrid/>
              <w:ind w:left="167"/>
              <w:textAlignment w:val="auto"/>
              <w:rPr>
                <w:sz w:val="20"/>
              </w:rPr>
            </w:pPr>
            <w:r>
              <w:rPr>
                <w:w w:val="99"/>
                <w:sz w:val="20"/>
              </w:rPr>
              <w:t>款</w:t>
            </w:r>
          </w:p>
        </w:tc>
        <w:tc>
          <w:tcPr>
            <w:tcW w:w="675"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3"/>
              <w:textAlignment w:val="auto"/>
              <w:rPr>
                <w:sz w:val="16"/>
              </w:rPr>
            </w:pPr>
          </w:p>
          <w:p>
            <w:pPr>
              <w:pStyle w:val="11"/>
              <w:keepNext w:val="0"/>
              <w:keepLines w:val="0"/>
              <w:pageBreakBefore w:val="0"/>
              <w:kinsoku/>
              <w:overflowPunct/>
              <w:topLinePunct/>
              <w:autoSpaceDE/>
              <w:autoSpaceDN/>
              <w:bidi w:val="0"/>
              <w:adjustRightInd/>
              <w:snapToGrid/>
              <w:ind w:left="5"/>
              <w:jc w:val="center"/>
              <w:textAlignment w:val="auto"/>
              <w:rPr>
                <w:sz w:val="20"/>
              </w:rPr>
            </w:pPr>
            <w:r>
              <w:rPr>
                <w:w w:val="99"/>
                <w:sz w:val="20"/>
              </w:rPr>
              <w:t>项</w:t>
            </w:r>
          </w:p>
        </w:tc>
        <w:tc>
          <w:tcPr>
            <w:tcW w:w="1020" w:type="dxa"/>
          </w:tcPr>
          <w:p>
            <w:pPr>
              <w:pStyle w:val="11"/>
              <w:keepNext w:val="0"/>
              <w:keepLines w:val="0"/>
              <w:pageBreakBefore w:val="0"/>
              <w:kinsoku/>
              <w:overflowPunct/>
              <w:topLinePunct/>
              <w:autoSpaceDE/>
              <w:autoSpaceDN/>
              <w:bidi w:val="0"/>
              <w:adjustRightInd/>
              <w:snapToGrid/>
              <w:spacing w:before="121"/>
              <w:ind w:left="288" w:right="282"/>
              <w:jc w:val="center"/>
              <w:textAlignment w:val="auto"/>
              <w:rPr>
                <w:sz w:val="20"/>
              </w:rPr>
            </w:pPr>
            <w:r>
              <w:rPr>
                <w:sz w:val="20"/>
              </w:rPr>
              <w:t>栏次</w:t>
            </w:r>
          </w:p>
        </w:tc>
        <w:tc>
          <w:tcPr>
            <w:tcW w:w="829" w:type="dxa"/>
          </w:tcPr>
          <w:p>
            <w:pPr>
              <w:pStyle w:val="11"/>
              <w:keepNext w:val="0"/>
              <w:keepLines w:val="0"/>
              <w:pageBreakBefore w:val="0"/>
              <w:kinsoku/>
              <w:overflowPunct/>
              <w:topLinePunct/>
              <w:autoSpaceDE/>
              <w:autoSpaceDN/>
              <w:bidi w:val="0"/>
              <w:adjustRightInd/>
              <w:snapToGrid/>
              <w:spacing w:before="121"/>
              <w:ind w:left="9"/>
              <w:jc w:val="center"/>
              <w:textAlignment w:val="auto"/>
              <w:rPr>
                <w:sz w:val="20"/>
              </w:rPr>
            </w:pPr>
            <w:r>
              <w:rPr>
                <w:w w:val="99"/>
                <w:sz w:val="20"/>
              </w:rPr>
              <w:t>1</w:t>
            </w:r>
          </w:p>
        </w:tc>
        <w:tc>
          <w:tcPr>
            <w:tcW w:w="807" w:type="dxa"/>
          </w:tcPr>
          <w:p>
            <w:pPr>
              <w:pStyle w:val="11"/>
              <w:keepNext w:val="0"/>
              <w:keepLines w:val="0"/>
              <w:pageBreakBefore w:val="0"/>
              <w:kinsoku/>
              <w:overflowPunct/>
              <w:topLinePunct/>
              <w:autoSpaceDE/>
              <w:autoSpaceDN/>
              <w:bidi w:val="0"/>
              <w:adjustRightInd/>
              <w:snapToGrid/>
              <w:spacing w:before="121"/>
              <w:ind w:left="5"/>
              <w:jc w:val="center"/>
              <w:textAlignment w:val="auto"/>
              <w:rPr>
                <w:sz w:val="20"/>
              </w:rPr>
            </w:pPr>
            <w:r>
              <w:rPr>
                <w:w w:val="99"/>
                <w:sz w:val="20"/>
              </w:rPr>
              <w:t>2</w:t>
            </w:r>
          </w:p>
        </w:tc>
        <w:tc>
          <w:tcPr>
            <w:tcW w:w="717" w:type="dxa"/>
          </w:tcPr>
          <w:p>
            <w:pPr>
              <w:pStyle w:val="11"/>
              <w:keepNext w:val="0"/>
              <w:keepLines w:val="0"/>
              <w:pageBreakBefore w:val="0"/>
              <w:kinsoku/>
              <w:overflowPunct/>
              <w:topLinePunct/>
              <w:autoSpaceDE/>
              <w:autoSpaceDN/>
              <w:bidi w:val="0"/>
              <w:adjustRightInd/>
              <w:snapToGrid/>
              <w:spacing w:before="121"/>
              <w:ind w:left="307"/>
              <w:textAlignment w:val="auto"/>
              <w:rPr>
                <w:sz w:val="20"/>
              </w:rPr>
            </w:pPr>
            <w:r>
              <w:rPr>
                <w:w w:val="99"/>
                <w:sz w:val="20"/>
              </w:rPr>
              <w:t>3</w:t>
            </w:r>
          </w:p>
        </w:tc>
        <w:tc>
          <w:tcPr>
            <w:tcW w:w="1105" w:type="dxa"/>
          </w:tcPr>
          <w:p>
            <w:pPr>
              <w:pStyle w:val="11"/>
              <w:keepNext w:val="0"/>
              <w:keepLines w:val="0"/>
              <w:pageBreakBefore w:val="0"/>
              <w:kinsoku/>
              <w:overflowPunct/>
              <w:topLinePunct/>
              <w:autoSpaceDE/>
              <w:autoSpaceDN/>
              <w:bidi w:val="0"/>
              <w:adjustRightInd/>
              <w:snapToGrid/>
              <w:spacing w:before="121"/>
              <w:ind w:left="10"/>
              <w:jc w:val="center"/>
              <w:textAlignment w:val="auto"/>
              <w:rPr>
                <w:sz w:val="20"/>
              </w:rPr>
            </w:pPr>
            <w:r>
              <w:rPr>
                <w:w w:val="99"/>
                <w:sz w:val="20"/>
              </w:rPr>
              <w:t>4</w:t>
            </w:r>
          </w:p>
        </w:tc>
        <w:tc>
          <w:tcPr>
            <w:tcW w:w="568" w:type="dxa"/>
          </w:tcPr>
          <w:p>
            <w:pPr>
              <w:pStyle w:val="11"/>
              <w:keepNext w:val="0"/>
              <w:keepLines w:val="0"/>
              <w:pageBreakBefore w:val="0"/>
              <w:kinsoku/>
              <w:overflowPunct/>
              <w:topLinePunct/>
              <w:autoSpaceDE/>
              <w:autoSpaceDN/>
              <w:bidi w:val="0"/>
              <w:adjustRightInd/>
              <w:snapToGrid/>
              <w:spacing w:before="121"/>
              <w:ind w:left="232"/>
              <w:textAlignment w:val="auto"/>
              <w:rPr>
                <w:sz w:val="20"/>
              </w:rPr>
            </w:pPr>
            <w:r>
              <w:rPr>
                <w:w w:val="99"/>
                <w:sz w:val="20"/>
              </w:rPr>
              <w:t>5</w:t>
            </w:r>
          </w:p>
        </w:tc>
        <w:tc>
          <w:tcPr>
            <w:tcW w:w="594" w:type="dxa"/>
          </w:tcPr>
          <w:p>
            <w:pPr>
              <w:pStyle w:val="11"/>
              <w:keepNext w:val="0"/>
              <w:keepLines w:val="0"/>
              <w:pageBreakBefore w:val="0"/>
              <w:kinsoku/>
              <w:overflowPunct/>
              <w:topLinePunct/>
              <w:autoSpaceDE/>
              <w:autoSpaceDN/>
              <w:bidi w:val="0"/>
              <w:adjustRightInd/>
              <w:snapToGrid/>
              <w:spacing w:before="121"/>
              <w:ind w:right="236"/>
              <w:jc w:val="right"/>
              <w:textAlignment w:val="auto"/>
              <w:rPr>
                <w:sz w:val="20"/>
              </w:rPr>
            </w:pPr>
            <w:r>
              <w:rPr>
                <w:w w:val="99"/>
                <w:sz w:val="20"/>
              </w:rPr>
              <w:t>6</w:t>
            </w:r>
          </w:p>
        </w:tc>
        <w:tc>
          <w:tcPr>
            <w:tcW w:w="1004" w:type="dxa"/>
          </w:tcPr>
          <w:p>
            <w:pPr>
              <w:pStyle w:val="11"/>
              <w:keepNext w:val="0"/>
              <w:keepLines w:val="0"/>
              <w:pageBreakBefore w:val="0"/>
              <w:kinsoku/>
              <w:overflowPunct/>
              <w:topLinePunct/>
              <w:autoSpaceDE/>
              <w:autoSpaceDN/>
              <w:bidi w:val="0"/>
              <w:adjustRightInd/>
              <w:snapToGrid/>
              <w:spacing w:before="121"/>
              <w:ind w:right="441"/>
              <w:jc w:val="right"/>
              <w:textAlignment w:val="auto"/>
              <w:rPr>
                <w:sz w:val="20"/>
              </w:rPr>
            </w:pPr>
            <w:r>
              <w:rPr>
                <w:w w:val="99"/>
                <w:sz w:val="20"/>
              </w:rPr>
              <w:t>7</w:t>
            </w:r>
          </w:p>
        </w:tc>
        <w:tc>
          <w:tcPr>
            <w:tcW w:w="583" w:type="dxa"/>
          </w:tcPr>
          <w:p>
            <w:pPr>
              <w:pStyle w:val="11"/>
              <w:keepNext w:val="0"/>
              <w:keepLines w:val="0"/>
              <w:pageBreakBefore w:val="0"/>
              <w:kinsoku/>
              <w:overflowPunct/>
              <w:topLinePunct/>
              <w:autoSpaceDE/>
              <w:autoSpaceDN/>
              <w:bidi w:val="0"/>
              <w:adjustRightInd/>
              <w:snapToGrid/>
              <w:spacing w:before="121"/>
              <w:ind w:left="241"/>
              <w:textAlignment w:val="auto"/>
              <w:rPr>
                <w:sz w:val="20"/>
              </w:rPr>
            </w:pPr>
            <w:r>
              <w:rPr>
                <w:w w:val="99"/>
                <w:sz w:val="20"/>
              </w:rPr>
              <w:t>8</w:t>
            </w:r>
          </w:p>
        </w:tc>
        <w:tc>
          <w:tcPr>
            <w:tcW w:w="598" w:type="dxa"/>
          </w:tcPr>
          <w:p>
            <w:pPr>
              <w:pStyle w:val="11"/>
              <w:keepNext w:val="0"/>
              <w:keepLines w:val="0"/>
              <w:pageBreakBefore w:val="0"/>
              <w:kinsoku/>
              <w:overflowPunct/>
              <w:topLinePunct/>
              <w:autoSpaceDE/>
              <w:autoSpaceDN/>
              <w:bidi w:val="0"/>
              <w:adjustRightInd/>
              <w:snapToGrid/>
              <w:spacing w:before="121"/>
              <w:ind w:left="9"/>
              <w:jc w:val="center"/>
              <w:textAlignment w:val="auto"/>
              <w:rPr>
                <w:sz w:val="20"/>
              </w:rPr>
            </w:pPr>
            <w:r>
              <w:rPr>
                <w:w w:val="99"/>
                <w:sz w:val="20"/>
              </w:rPr>
              <w:t>9</w:t>
            </w:r>
          </w:p>
        </w:tc>
        <w:tc>
          <w:tcPr>
            <w:tcW w:w="971" w:type="dxa"/>
          </w:tcPr>
          <w:p>
            <w:pPr>
              <w:pStyle w:val="11"/>
              <w:keepNext w:val="0"/>
              <w:keepLines w:val="0"/>
              <w:pageBreakBefore w:val="0"/>
              <w:kinsoku/>
              <w:overflowPunct/>
              <w:topLinePunct/>
              <w:autoSpaceDE/>
              <w:autoSpaceDN/>
              <w:bidi w:val="0"/>
              <w:adjustRightInd/>
              <w:snapToGrid/>
              <w:spacing w:before="121"/>
              <w:ind w:left="364" w:right="355"/>
              <w:jc w:val="center"/>
              <w:textAlignment w:val="auto"/>
              <w:rPr>
                <w:sz w:val="20"/>
              </w:rPr>
            </w:pPr>
            <w:r>
              <w:rPr>
                <w:sz w:val="20"/>
              </w:rPr>
              <w:t>10</w:t>
            </w:r>
          </w:p>
        </w:tc>
        <w:tc>
          <w:tcPr>
            <w:tcW w:w="747" w:type="dxa"/>
          </w:tcPr>
          <w:p>
            <w:pPr>
              <w:pStyle w:val="11"/>
              <w:keepNext w:val="0"/>
              <w:keepLines w:val="0"/>
              <w:pageBreakBefore w:val="0"/>
              <w:kinsoku/>
              <w:overflowPunct/>
              <w:topLinePunct/>
              <w:autoSpaceDE/>
              <w:autoSpaceDN/>
              <w:bidi w:val="0"/>
              <w:adjustRightInd/>
              <w:snapToGrid/>
              <w:spacing w:before="121"/>
              <w:ind w:left="253" w:right="243"/>
              <w:jc w:val="center"/>
              <w:textAlignment w:val="auto"/>
              <w:rPr>
                <w:sz w:val="20"/>
              </w:rPr>
            </w:pPr>
            <w:r>
              <w:rPr>
                <w:sz w:val="20"/>
              </w:rPr>
              <w:t>11</w:t>
            </w:r>
          </w:p>
        </w:tc>
        <w:tc>
          <w:tcPr>
            <w:tcW w:w="971" w:type="dxa"/>
          </w:tcPr>
          <w:p>
            <w:pPr>
              <w:pStyle w:val="11"/>
              <w:keepNext w:val="0"/>
              <w:keepLines w:val="0"/>
              <w:pageBreakBefore w:val="0"/>
              <w:kinsoku/>
              <w:overflowPunct/>
              <w:topLinePunct/>
              <w:autoSpaceDE/>
              <w:autoSpaceDN/>
              <w:bidi w:val="0"/>
              <w:adjustRightInd/>
              <w:snapToGrid/>
              <w:spacing w:before="121"/>
              <w:ind w:left="365" w:right="355"/>
              <w:jc w:val="center"/>
              <w:textAlignment w:val="auto"/>
              <w:rPr>
                <w:sz w:val="20"/>
              </w:rPr>
            </w:pPr>
            <w:r>
              <w:rPr>
                <w:sz w:val="20"/>
              </w:rPr>
              <w:t>12</w:t>
            </w:r>
          </w:p>
        </w:tc>
        <w:tc>
          <w:tcPr>
            <w:tcW w:w="1216" w:type="dxa"/>
          </w:tcPr>
          <w:p>
            <w:pPr>
              <w:pStyle w:val="11"/>
              <w:keepNext w:val="0"/>
              <w:keepLines w:val="0"/>
              <w:pageBreakBefore w:val="0"/>
              <w:kinsoku/>
              <w:overflowPunct/>
              <w:topLinePunct/>
              <w:autoSpaceDE/>
              <w:autoSpaceDN/>
              <w:bidi w:val="0"/>
              <w:adjustRightInd/>
              <w:snapToGrid/>
              <w:spacing w:before="121"/>
              <w:ind w:left="486" w:right="479"/>
              <w:jc w:val="center"/>
              <w:textAlignment w:val="auto"/>
              <w:rPr>
                <w:sz w:val="20"/>
              </w:rPr>
            </w:pPr>
            <w:r>
              <w:rPr>
                <w:sz w:val="20"/>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543"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537"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675"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020" w:type="dxa"/>
          </w:tcPr>
          <w:p>
            <w:pPr>
              <w:pStyle w:val="11"/>
              <w:keepNext w:val="0"/>
              <w:keepLines w:val="0"/>
              <w:pageBreakBefore w:val="0"/>
              <w:kinsoku/>
              <w:overflowPunct/>
              <w:topLinePunct/>
              <w:autoSpaceDE/>
              <w:autoSpaceDN/>
              <w:bidi w:val="0"/>
              <w:adjustRightInd/>
              <w:snapToGrid/>
              <w:spacing w:before="1"/>
              <w:textAlignment w:val="auto"/>
              <w:rPr>
                <w:sz w:val="17"/>
              </w:rPr>
            </w:pPr>
          </w:p>
          <w:p>
            <w:pPr>
              <w:pStyle w:val="11"/>
              <w:keepNext w:val="0"/>
              <w:keepLines w:val="0"/>
              <w:pageBreakBefore w:val="0"/>
              <w:kinsoku/>
              <w:overflowPunct/>
              <w:topLinePunct/>
              <w:autoSpaceDE/>
              <w:autoSpaceDN/>
              <w:bidi w:val="0"/>
              <w:adjustRightInd/>
              <w:snapToGrid/>
              <w:ind w:left="288" w:right="282"/>
              <w:jc w:val="center"/>
              <w:textAlignment w:val="auto"/>
              <w:rPr>
                <w:sz w:val="20"/>
              </w:rPr>
            </w:pPr>
            <w:r>
              <w:rPr>
                <w:sz w:val="20"/>
              </w:rPr>
              <w:t>合计</w:t>
            </w:r>
          </w:p>
        </w:tc>
        <w:tc>
          <w:tcPr>
            <w:tcW w:w="829"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left="8"/>
              <w:jc w:val="center"/>
              <w:textAlignment w:val="auto"/>
              <w:rPr>
                <w:b/>
                <w:sz w:val="20"/>
              </w:rPr>
            </w:pPr>
            <w:r>
              <w:rPr>
                <w:b/>
                <w:w w:val="99"/>
                <w:sz w:val="20"/>
              </w:rPr>
              <w:t>—</w:t>
            </w:r>
          </w:p>
        </w:tc>
        <w:tc>
          <w:tcPr>
            <w:tcW w:w="807"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left="9"/>
              <w:jc w:val="center"/>
              <w:textAlignment w:val="auto"/>
              <w:rPr>
                <w:b/>
                <w:sz w:val="20"/>
              </w:rPr>
            </w:pPr>
            <w:r>
              <w:rPr>
                <w:b/>
                <w:w w:val="99"/>
                <w:sz w:val="20"/>
              </w:rPr>
              <w:t>—</w:t>
            </w:r>
          </w:p>
        </w:tc>
        <w:tc>
          <w:tcPr>
            <w:tcW w:w="717"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left="257"/>
              <w:textAlignment w:val="auto"/>
              <w:rPr>
                <w:b/>
                <w:sz w:val="20"/>
              </w:rPr>
            </w:pPr>
            <w:r>
              <w:rPr>
                <w:b/>
                <w:w w:val="99"/>
                <w:sz w:val="20"/>
              </w:rPr>
              <w:t>—</w:t>
            </w:r>
          </w:p>
        </w:tc>
        <w:tc>
          <w:tcPr>
            <w:tcW w:w="1105"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left="8"/>
              <w:jc w:val="center"/>
              <w:textAlignment w:val="auto"/>
              <w:rPr>
                <w:b/>
                <w:sz w:val="20"/>
              </w:rPr>
            </w:pPr>
            <w:r>
              <w:rPr>
                <w:b/>
                <w:w w:val="99"/>
                <w:sz w:val="20"/>
              </w:rPr>
              <w:t>—</w:t>
            </w:r>
          </w:p>
        </w:tc>
        <w:tc>
          <w:tcPr>
            <w:tcW w:w="568"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left="182"/>
              <w:textAlignment w:val="auto"/>
              <w:rPr>
                <w:b/>
                <w:sz w:val="20"/>
              </w:rPr>
            </w:pPr>
            <w:r>
              <w:rPr>
                <w:b/>
                <w:w w:val="99"/>
                <w:sz w:val="20"/>
              </w:rPr>
              <w:t>—</w:t>
            </w:r>
          </w:p>
        </w:tc>
        <w:tc>
          <w:tcPr>
            <w:tcW w:w="594"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right="185"/>
              <w:jc w:val="right"/>
              <w:textAlignment w:val="auto"/>
              <w:rPr>
                <w:b/>
                <w:sz w:val="20"/>
              </w:rPr>
            </w:pPr>
            <w:r>
              <w:rPr>
                <w:b/>
                <w:w w:val="99"/>
                <w:sz w:val="20"/>
              </w:rPr>
              <w:t>—</w:t>
            </w:r>
          </w:p>
        </w:tc>
        <w:tc>
          <w:tcPr>
            <w:tcW w:w="1004"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right="392"/>
              <w:jc w:val="right"/>
              <w:textAlignment w:val="auto"/>
              <w:rPr>
                <w:b/>
                <w:sz w:val="20"/>
              </w:rPr>
            </w:pPr>
            <w:r>
              <w:rPr>
                <w:b/>
                <w:w w:val="99"/>
                <w:sz w:val="20"/>
              </w:rPr>
              <w:t>—</w:t>
            </w:r>
          </w:p>
        </w:tc>
        <w:tc>
          <w:tcPr>
            <w:tcW w:w="583"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left="190"/>
              <w:textAlignment w:val="auto"/>
              <w:rPr>
                <w:b/>
                <w:sz w:val="20"/>
              </w:rPr>
            </w:pPr>
            <w:r>
              <w:rPr>
                <w:b/>
                <w:w w:val="99"/>
                <w:sz w:val="20"/>
              </w:rPr>
              <w:t>—</w:t>
            </w:r>
          </w:p>
        </w:tc>
        <w:tc>
          <w:tcPr>
            <w:tcW w:w="598"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left="7"/>
              <w:jc w:val="center"/>
              <w:textAlignment w:val="auto"/>
              <w:rPr>
                <w:b/>
                <w:sz w:val="20"/>
              </w:rPr>
            </w:pPr>
            <w:r>
              <w:rPr>
                <w:b/>
                <w:w w:val="99"/>
                <w:sz w:val="20"/>
              </w:rPr>
              <w:t>—</w:t>
            </w:r>
          </w:p>
        </w:tc>
        <w:tc>
          <w:tcPr>
            <w:tcW w:w="971"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left="8"/>
              <w:jc w:val="center"/>
              <w:textAlignment w:val="auto"/>
              <w:rPr>
                <w:b/>
                <w:sz w:val="20"/>
              </w:rPr>
            </w:pPr>
            <w:r>
              <w:rPr>
                <w:b/>
                <w:w w:val="99"/>
                <w:sz w:val="20"/>
              </w:rPr>
              <w:t>—</w:t>
            </w:r>
          </w:p>
        </w:tc>
        <w:tc>
          <w:tcPr>
            <w:tcW w:w="747"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left="8"/>
              <w:jc w:val="center"/>
              <w:textAlignment w:val="auto"/>
              <w:rPr>
                <w:b/>
                <w:sz w:val="20"/>
              </w:rPr>
            </w:pPr>
            <w:r>
              <w:rPr>
                <w:b/>
                <w:w w:val="99"/>
                <w:sz w:val="20"/>
              </w:rPr>
              <w:t>—</w:t>
            </w:r>
          </w:p>
        </w:tc>
        <w:tc>
          <w:tcPr>
            <w:tcW w:w="971"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left="9"/>
              <w:jc w:val="center"/>
              <w:textAlignment w:val="auto"/>
              <w:rPr>
                <w:b/>
                <w:sz w:val="20"/>
              </w:rPr>
            </w:pPr>
            <w:r>
              <w:rPr>
                <w:b/>
                <w:w w:val="99"/>
                <w:sz w:val="20"/>
              </w:rPr>
              <w:t>—</w:t>
            </w:r>
          </w:p>
        </w:tc>
        <w:tc>
          <w:tcPr>
            <w:tcW w:w="1216" w:type="dxa"/>
          </w:tcPr>
          <w:p>
            <w:pPr>
              <w:pStyle w:val="11"/>
              <w:keepNext w:val="0"/>
              <w:keepLines w:val="0"/>
              <w:pageBreakBefore w:val="0"/>
              <w:kinsoku/>
              <w:overflowPunct/>
              <w:topLinePunct/>
              <w:autoSpaceDE/>
              <w:autoSpaceDN/>
              <w:bidi w:val="0"/>
              <w:adjustRightInd/>
              <w:snapToGrid/>
              <w:spacing w:before="12"/>
              <w:textAlignment w:val="auto"/>
              <w:rPr>
                <w:sz w:val="16"/>
              </w:rPr>
            </w:pPr>
          </w:p>
          <w:p>
            <w:pPr>
              <w:pStyle w:val="11"/>
              <w:keepNext w:val="0"/>
              <w:keepLines w:val="0"/>
              <w:pageBreakBefore w:val="0"/>
              <w:kinsoku/>
              <w:overflowPunct/>
              <w:topLinePunct/>
              <w:autoSpaceDE/>
              <w:autoSpaceDN/>
              <w:bidi w:val="0"/>
              <w:adjustRightInd/>
              <w:snapToGrid/>
              <w:ind w:left="6"/>
              <w:jc w:val="center"/>
              <w:textAlignment w:val="auto"/>
              <w:rPr>
                <w:b/>
                <w:sz w:val="20"/>
              </w:rPr>
            </w:pPr>
            <w:r>
              <w:rPr>
                <w:b/>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755"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2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0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1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10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8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4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1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755"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2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0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1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10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8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4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1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755"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2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0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1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10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8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4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1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755"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2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0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1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10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8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4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1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755"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2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0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1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10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8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4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1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755"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2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0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1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10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8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4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1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755"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2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0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1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10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8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4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1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755"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2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0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1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10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8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4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1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755"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2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0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1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10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8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4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1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755"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2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0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1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10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8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4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1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755"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20"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29"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80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1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105"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6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004"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83"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598"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747"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971"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c>
          <w:tcPr>
            <w:tcW w:w="1216" w:type="dxa"/>
          </w:tcPr>
          <w:p>
            <w:pPr>
              <w:pStyle w:val="11"/>
              <w:keepNext w:val="0"/>
              <w:keepLines w:val="0"/>
              <w:pageBreakBefore w:val="0"/>
              <w:kinsoku/>
              <w:overflowPunct/>
              <w:topLinePunct/>
              <w:autoSpaceDE/>
              <w:autoSpaceDN/>
              <w:bidi w:val="0"/>
              <w:adjustRightInd/>
              <w:snapToGrid/>
              <w:textAlignment w:val="auto"/>
              <w:rPr>
                <w:rFonts w:ascii="Times New Roman"/>
                <w:sz w:val="20"/>
              </w:rPr>
            </w:pPr>
          </w:p>
        </w:tc>
      </w:tr>
    </w:tbl>
    <w:p>
      <w:pPr>
        <w:keepNext w:val="0"/>
        <w:keepLines w:val="0"/>
        <w:pageBreakBefore w:val="0"/>
        <w:kinsoku/>
        <w:overflowPunct/>
        <w:topLinePunct/>
        <w:autoSpaceDE/>
        <w:autoSpaceDN/>
        <w:bidi w:val="0"/>
        <w:adjustRightInd/>
        <w:snapToGrid/>
        <w:spacing w:after="0"/>
        <w:textAlignment w:val="auto"/>
        <w:rPr>
          <w:rFonts w:ascii="Times New Roman"/>
          <w:sz w:val="20"/>
        </w:rPr>
        <w:sectPr>
          <w:pgSz w:w="16840" w:h="11910" w:orient="landscape"/>
          <w:pgMar w:top="1587" w:right="1582" w:bottom="1587" w:left="1179" w:header="0" w:footer="992" w:gutter="0"/>
          <w:cols w:space="0" w:num="1"/>
          <w:rtlGutter w:val="0"/>
          <w:docGrid w:linePitch="0" w:charSpace="0"/>
        </w:sectPr>
      </w:pPr>
    </w:p>
    <w:p>
      <w:pPr>
        <w:pStyle w:val="4"/>
        <w:keepNext w:val="0"/>
        <w:keepLines w:val="0"/>
        <w:pageBreakBefore w:val="0"/>
        <w:kinsoku/>
        <w:overflowPunct/>
        <w:topLinePunct/>
        <w:autoSpaceDE/>
        <w:autoSpaceDN/>
        <w:bidi w:val="0"/>
        <w:adjustRightInd/>
        <w:snapToGrid/>
        <w:spacing w:before="54"/>
        <w:ind w:right="174"/>
        <w:jc w:val="center"/>
        <w:textAlignment w:val="auto"/>
        <w:rPr>
          <w:rFonts w:hint="eastAsia" w:ascii="黑体" w:eastAsia="黑体"/>
        </w:rPr>
      </w:pPr>
      <w:r>
        <w:rPr>
          <w:rFonts w:hint="eastAsia" w:ascii="黑体" w:eastAsia="黑体"/>
        </w:rPr>
        <w:t>九、国有资本经营预算财政拨款支出决算表</w:t>
      </w:r>
    </w:p>
    <w:p>
      <w:pPr>
        <w:keepNext w:val="0"/>
        <w:keepLines w:val="0"/>
        <w:pageBreakBefore w:val="0"/>
        <w:tabs>
          <w:tab w:val="left" w:pos="12119"/>
        </w:tabs>
        <w:kinsoku/>
        <w:overflowPunct/>
        <w:topLinePunct/>
        <w:autoSpaceDE/>
        <w:autoSpaceDN/>
        <w:bidi w:val="0"/>
        <w:adjustRightInd/>
        <w:snapToGrid/>
        <w:spacing w:before="186"/>
        <w:ind w:left="240" w:right="0" w:firstLine="0"/>
        <w:jc w:val="left"/>
        <w:textAlignment w:val="auto"/>
        <w:rPr>
          <w:sz w:val="24"/>
        </w:rPr>
      </w:pPr>
      <w:r>
        <w:rPr>
          <w:sz w:val="24"/>
        </w:rPr>
        <w:t>公开部门：吴忠市利通区农村合作经济经营管理站</w:t>
      </w:r>
      <w:r>
        <w:rPr>
          <w:sz w:val="24"/>
        </w:rPr>
        <w:tab/>
      </w:r>
      <w:r>
        <w:rPr>
          <w:sz w:val="24"/>
        </w:rPr>
        <w:t>公开</w:t>
      </w:r>
      <w:r>
        <w:rPr>
          <w:spacing w:val="-60"/>
          <w:sz w:val="24"/>
        </w:rPr>
        <w:t xml:space="preserve"> </w:t>
      </w:r>
      <w:r>
        <w:rPr>
          <w:sz w:val="24"/>
        </w:rPr>
        <w:t>09</w:t>
      </w:r>
      <w:r>
        <w:rPr>
          <w:spacing w:val="-60"/>
          <w:sz w:val="24"/>
        </w:rPr>
        <w:t xml:space="preserve"> </w:t>
      </w:r>
      <w:r>
        <w:rPr>
          <w:sz w:val="24"/>
        </w:rPr>
        <w:t>表</w:t>
      </w:r>
    </w:p>
    <w:p>
      <w:pPr>
        <w:keepNext w:val="0"/>
        <w:keepLines w:val="0"/>
        <w:pageBreakBefore w:val="0"/>
        <w:kinsoku/>
        <w:overflowPunct/>
        <w:topLinePunct/>
        <w:autoSpaceDE/>
        <w:autoSpaceDN/>
        <w:bidi w:val="0"/>
        <w:adjustRightInd/>
        <w:snapToGrid/>
        <w:spacing w:before="14"/>
        <w:ind w:left="12120" w:right="0" w:firstLine="0"/>
        <w:jc w:val="left"/>
        <w:textAlignment w:val="auto"/>
        <w:rPr>
          <w:sz w:val="24"/>
        </w:rPr>
      </w:pPr>
      <w:r>
        <w:rPr>
          <w:sz w:val="24"/>
        </w:rPr>
        <w:t>金额单位：元</w:t>
      </w:r>
    </w:p>
    <w:p>
      <w:pPr>
        <w:pStyle w:val="5"/>
        <w:keepNext w:val="0"/>
        <w:keepLines w:val="0"/>
        <w:pageBreakBefore w:val="0"/>
        <w:kinsoku/>
        <w:overflowPunct/>
        <w:topLinePunct/>
        <w:autoSpaceDE/>
        <w:autoSpaceDN/>
        <w:bidi w:val="0"/>
        <w:adjustRightInd/>
        <w:snapToGrid/>
        <w:spacing w:before="4" w:after="1"/>
        <w:textAlignment w:val="auto"/>
        <w:rPr>
          <w:sz w:val="16"/>
        </w:rPr>
      </w:pPr>
    </w:p>
    <w:tbl>
      <w:tblPr>
        <w:tblStyle w:val="7"/>
        <w:tblW w:w="13333" w:type="dxa"/>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
        <w:gridCol w:w="328"/>
        <w:gridCol w:w="328"/>
        <w:gridCol w:w="2377"/>
        <w:gridCol w:w="1662"/>
        <w:gridCol w:w="1662"/>
        <w:gridCol w:w="1662"/>
        <w:gridCol w:w="1662"/>
        <w:gridCol w:w="1662"/>
        <w:gridCol w:w="1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84" w:type="dxa"/>
            <w:gridSpan w:val="3"/>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67"/>
              <w:ind w:left="91"/>
              <w:textAlignment w:val="auto"/>
              <w:rPr>
                <w:sz w:val="20"/>
              </w:rPr>
            </w:pPr>
            <w:r>
              <w:rPr>
                <w:sz w:val="20"/>
              </w:rPr>
              <w:t>科目编码</w:t>
            </w:r>
          </w:p>
        </w:tc>
        <w:tc>
          <w:tcPr>
            <w:tcW w:w="2377"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67"/>
              <w:ind w:left="787"/>
              <w:textAlignment w:val="auto"/>
              <w:rPr>
                <w:sz w:val="20"/>
              </w:rPr>
            </w:pPr>
            <w:r>
              <w:rPr>
                <w:sz w:val="20"/>
              </w:rPr>
              <w:t>科目名称</w:t>
            </w:r>
          </w:p>
        </w:tc>
        <w:tc>
          <w:tcPr>
            <w:tcW w:w="1662"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67"/>
              <w:ind w:left="131"/>
              <w:textAlignment w:val="auto"/>
              <w:rPr>
                <w:sz w:val="20"/>
              </w:rPr>
            </w:pPr>
            <w:r>
              <w:rPr>
                <w:sz w:val="20"/>
              </w:rPr>
              <w:t>年初结转和结余</w:t>
            </w:r>
          </w:p>
        </w:tc>
        <w:tc>
          <w:tcPr>
            <w:tcW w:w="1662"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67"/>
              <w:ind w:left="429"/>
              <w:textAlignment w:val="auto"/>
              <w:rPr>
                <w:sz w:val="20"/>
              </w:rPr>
            </w:pPr>
            <w:r>
              <w:rPr>
                <w:sz w:val="20"/>
              </w:rPr>
              <w:t>本年收入</w:t>
            </w:r>
          </w:p>
        </w:tc>
        <w:tc>
          <w:tcPr>
            <w:tcW w:w="1662" w:type="dxa"/>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67"/>
              <w:ind w:left="431"/>
              <w:textAlignment w:val="auto"/>
              <w:rPr>
                <w:sz w:val="20"/>
              </w:rPr>
            </w:pPr>
            <w:r>
              <w:rPr>
                <w:sz w:val="20"/>
              </w:rPr>
              <w:t>本年支出</w:t>
            </w:r>
          </w:p>
        </w:tc>
        <w:tc>
          <w:tcPr>
            <w:tcW w:w="4986" w:type="dxa"/>
            <w:gridSpan w:val="3"/>
          </w:tcPr>
          <w:p>
            <w:pPr>
              <w:pStyle w:val="11"/>
              <w:keepNext w:val="0"/>
              <w:keepLines w:val="0"/>
              <w:pageBreakBefore w:val="0"/>
              <w:kinsoku/>
              <w:overflowPunct/>
              <w:topLinePunct/>
              <w:autoSpaceDE/>
              <w:autoSpaceDN/>
              <w:bidi w:val="0"/>
              <w:adjustRightInd/>
              <w:snapToGrid/>
              <w:spacing w:before="44"/>
              <w:ind w:left="1772" w:right="1763"/>
              <w:jc w:val="center"/>
              <w:textAlignment w:val="auto"/>
              <w:rPr>
                <w:sz w:val="20"/>
              </w:rPr>
            </w:pPr>
            <w:r>
              <w:rPr>
                <w:sz w:val="20"/>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984" w:type="dxa"/>
            <w:gridSpan w:val="3"/>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2377"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662"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662"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662"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1662" w:type="dxa"/>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
              <w:ind w:left="609" w:right="600"/>
              <w:jc w:val="center"/>
              <w:textAlignment w:val="auto"/>
              <w:rPr>
                <w:sz w:val="20"/>
              </w:rPr>
            </w:pPr>
            <w:r>
              <w:rPr>
                <w:sz w:val="20"/>
              </w:rPr>
              <w:t>合计</w:t>
            </w:r>
          </w:p>
        </w:tc>
        <w:tc>
          <w:tcPr>
            <w:tcW w:w="1662" w:type="dxa"/>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
              <w:ind w:left="607" w:right="601"/>
              <w:jc w:val="center"/>
              <w:textAlignment w:val="auto"/>
              <w:rPr>
                <w:sz w:val="20"/>
              </w:rPr>
            </w:pPr>
            <w:r>
              <w:rPr>
                <w:sz w:val="20"/>
              </w:rPr>
              <w:t>结转</w:t>
            </w:r>
          </w:p>
        </w:tc>
        <w:tc>
          <w:tcPr>
            <w:tcW w:w="1662" w:type="dxa"/>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1"/>
              <w:ind w:left="609" w:right="600"/>
              <w:jc w:val="center"/>
              <w:textAlignment w:val="auto"/>
              <w:rPr>
                <w:sz w:val="20"/>
              </w:rPr>
            </w:pPr>
            <w:r>
              <w:rPr>
                <w:sz w:val="20"/>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28" w:type="dxa"/>
            <w:vMerge w:val="restart"/>
          </w:tcPr>
          <w:p>
            <w:pPr>
              <w:pStyle w:val="11"/>
              <w:keepNext w:val="0"/>
              <w:keepLines w:val="0"/>
              <w:pageBreakBefore w:val="0"/>
              <w:kinsoku/>
              <w:overflowPunct/>
              <w:topLinePunct/>
              <w:autoSpaceDE/>
              <w:autoSpaceDN/>
              <w:bidi w:val="0"/>
              <w:adjustRightInd/>
              <w:snapToGrid/>
              <w:spacing w:before="7"/>
              <w:textAlignment w:val="auto"/>
              <w:rPr>
                <w:sz w:val="16"/>
              </w:rPr>
            </w:pPr>
          </w:p>
          <w:p>
            <w:pPr>
              <w:pStyle w:val="11"/>
              <w:keepNext w:val="0"/>
              <w:keepLines w:val="0"/>
              <w:pageBreakBefore w:val="0"/>
              <w:kinsoku/>
              <w:overflowPunct/>
              <w:topLinePunct/>
              <w:autoSpaceDE/>
              <w:autoSpaceDN/>
              <w:bidi w:val="0"/>
              <w:adjustRightInd/>
              <w:snapToGrid/>
              <w:ind w:left="62"/>
              <w:textAlignment w:val="auto"/>
              <w:rPr>
                <w:sz w:val="20"/>
              </w:rPr>
            </w:pPr>
            <w:r>
              <w:rPr>
                <w:w w:val="99"/>
                <w:sz w:val="20"/>
              </w:rPr>
              <w:t>类</w:t>
            </w:r>
          </w:p>
        </w:tc>
        <w:tc>
          <w:tcPr>
            <w:tcW w:w="328" w:type="dxa"/>
            <w:vMerge w:val="restart"/>
          </w:tcPr>
          <w:p>
            <w:pPr>
              <w:pStyle w:val="11"/>
              <w:keepNext w:val="0"/>
              <w:keepLines w:val="0"/>
              <w:pageBreakBefore w:val="0"/>
              <w:kinsoku/>
              <w:overflowPunct/>
              <w:topLinePunct/>
              <w:autoSpaceDE/>
              <w:autoSpaceDN/>
              <w:bidi w:val="0"/>
              <w:adjustRightInd/>
              <w:snapToGrid/>
              <w:spacing w:before="7"/>
              <w:textAlignment w:val="auto"/>
              <w:rPr>
                <w:sz w:val="16"/>
              </w:rPr>
            </w:pPr>
          </w:p>
          <w:p>
            <w:pPr>
              <w:pStyle w:val="11"/>
              <w:keepNext w:val="0"/>
              <w:keepLines w:val="0"/>
              <w:pageBreakBefore w:val="0"/>
              <w:kinsoku/>
              <w:overflowPunct/>
              <w:topLinePunct/>
              <w:autoSpaceDE/>
              <w:autoSpaceDN/>
              <w:bidi w:val="0"/>
              <w:adjustRightInd/>
              <w:snapToGrid/>
              <w:ind w:left="63"/>
              <w:textAlignment w:val="auto"/>
              <w:rPr>
                <w:sz w:val="20"/>
              </w:rPr>
            </w:pPr>
            <w:r>
              <w:rPr>
                <w:w w:val="99"/>
                <w:sz w:val="20"/>
              </w:rPr>
              <w:t>款</w:t>
            </w:r>
          </w:p>
        </w:tc>
        <w:tc>
          <w:tcPr>
            <w:tcW w:w="328" w:type="dxa"/>
            <w:vMerge w:val="restart"/>
          </w:tcPr>
          <w:p>
            <w:pPr>
              <w:pStyle w:val="11"/>
              <w:keepNext w:val="0"/>
              <w:keepLines w:val="0"/>
              <w:pageBreakBefore w:val="0"/>
              <w:kinsoku/>
              <w:overflowPunct/>
              <w:topLinePunct/>
              <w:autoSpaceDE/>
              <w:autoSpaceDN/>
              <w:bidi w:val="0"/>
              <w:adjustRightInd/>
              <w:snapToGrid/>
              <w:spacing w:before="7"/>
              <w:textAlignment w:val="auto"/>
              <w:rPr>
                <w:sz w:val="16"/>
              </w:rPr>
            </w:pPr>
          </w:p>
          <w:p>
            <w:pPr>
              <w:pStyle w:val="11"/>
              <w:keepNext w:val="0"/>
              <w:keepLines w:val="0"/>
              <w:pageBreakBefore w:val="0"/>
              <w:kinsoku/>
              <w:overflowPunct/>
              <w:topLinePunct/>
              <w:autoSpaceDE/>
              <w:autoSpaceDN/>
              <w:bidi w:val="0"/>
              <w:adjustRightInd/>
              <w:snapToGrid/>
              <w:ind w:left="64"/>
              <w:textAlignment w:val="auto"/>
              <w:rPr>
                <w:sz w:val="20"/>
              </w:rPr>
            </w:pPr>
            <w:r>
              <w:rPr>
                <w:w w:val="99"/>
                <w:sz w:val="20"/>
              </w:rPr>
              <w:t>项</w:t>
            </w:r>
          </w:p>
        </w:tc>
        <w:tc>
          <w:tcPr>
            <w:tcW w:w="2377" w:type="dxa"/>
          </w:tcPr>
          <w:p>
            <w:pPr>
              <w:pStyle w:val="11"/>
              <w:keepNext w:val="0"/>
              <w:keepLines w:val="0"/>
              <w:pageBreakBefore w:val="0"/>
              <w:tabs>
                <w:tab w:val="left" w:pos="1336"/>
              </w:tabs>
              <w:kinsoku/>
              <w:overflowPunct/>
              <w:topLinePunct/>
              <w:autoSpaceDE/>
              <w:autoSpaceDN/>
              <w:bidi w:val="0"/>
              <w:adjustRightInd/>
              <w:snapToGrid/>
              <w:spacing w:before="44"/>
              <w:ind w:left="837"/>
              <w:textAlignment w:val="auto"/>
              <w:rPr>
                <w:sz w:val="20"/>
              </w:rPr>
            </w:pPr>
            <w:r>
              <w:rPr>
                <w:sz w:val="20"/>
              </w:rPr>
              <w:t>栏</w:t>
            </w:r>
            <w:r>
              <w:rPr>
                <w:sz w:val="20"/>
              </w:rPr>
              <w:tab/>
            </w:r>
            <w:r>
              <w:rPr>
                <w:sz w:val="20"/>
              </w:rPr>
              <w:t>次</w:t>
            </w:r>
          </w:p>
        </w:tc>
        <w:tc>
          <w:tcPr>
            <w:tcW w:w="1662" w:type="dxa"/>
          </w:tcPr>
          <w:p>
            <w:pPr>
              <w:pStyle w:val="11"/>
              <w:keepNext w:val="0"/>
              <w:keepLines w:val="0"/>
              <w:pageBreakBefore w:val="0"/>
              <w:kinsoku/>
              <w:overflowPunct/>
              <w:topLinePunct/>
              <w:autoSpaceDE/>
              <w:autoSpaceDN/>
              <w:bidi w:val="0"/>
              <w:adjustRightInd/>
              <w:snapToGrid/>
              <w:spacing w:before="44"/>
              <w:ind w:left="10"/>
              <w:jc w:val="center"/>
              <w:textAlignment w:val="auto"/>
              <w:rPr>
                <w:sz w:val="20"/>
              </w:rPr>
            </w:pPr>
            <w:r>
              <w:rPr>
                <w:w w:val="99"/>
                <w:sz w:val="20"/>
              </w:rPr>
              <w:t>1</w:t>
            </w:r>
          </w:p>
        </w:tc>
        <w:tc>
          <w:tcPr>
            <w:tcW w:w="1662" w:type="dxa"/>
          </w:tcPr>
          <w:p>
            <w:pPr>
              <w:pStyle w:val="11"/>
              <w:keepNext w:val="0"/>
              <w:keepLines w:val="0"/>
              <w:pageBreakBefore w:val="0"/>
              <w:kinsoku/>
              <w:overflowPunct/>
              <w:topLinePunct/>
              <w:autoSpaceDE/>
              <w:autoSpaceDN/>
              <w:bidi w:val="0"/>
              <w:adjustRightInd/>
              <w:snapToGrid/>
              <w:spacing w:before="44"/>
              <w:ind w:right="770"/>
              <w:jc w:val="right"/>
              <w:textAlignment w:val="auto"/>
              <w:rPr>
                <w:sz w:val="20"/>
              </w:rPr>
            </w:pPr>
            <w:r>
              <w:rPr>
                <w:w w:val="99"/>
                <w:sz w:val="20"/>
              </w:rPr>
              <w:t>2</w:t>
            </w:r>
          </w:p>
        </w:tc>
        <w:tc>
          <w:tcPr>
            <w:tcW w:w="1662" w:type="dxa"/>
          </w:tcPr>
          <w:p>
            <w:pPr>
              <w:pStyle w:val="11"/>
              <w:keepNext w:val="0"/>
              <w:keepLines w:val="0"/>
              <w:pageBreakBefore w:val="0"/>
              <w:kinsoku/>
              <w:overflowPunct/>
              <w:topLinePunct/>
              <w:autoSpaceDE/>
              <w:autoSpaceDN/>
              <w:bidi w:val="0"/>
              <w:adjustRightInd/>
              <w:snapToGrid/>
              <w:spacing w:before="44"/>
              <w:ind w:left="781"/>
              <w:textAlignment w:val="auto"/>
              <w:rPr>
                <w:sz w:val="20"/>
              </w:rPr>
            </w:pPr>
            <w:r>
              <w:rPr>
                <w:w w:val="99"/>
                <w:sz w:val="20"/>
              </w:rPr>
              <w:t>3</w:t>
            </w:r>
          </w:p>
        </w:tc>
        <w:tc>
          <w:tcPr>
            <w:tcW w:w="1662" w:type="dxa"/>
          </w:tcPr>
          <w:p>
            <w:pPr>
              <w:pStyle w:val="11"/>
              <w:keepNext w:val="0"/>
              <w:keepLines w:val="0"/>
              <w:pageBreakBefore w:val="0"/>
              <w:kinsoku/>
              <w:overflowPunct/>
              <w:topLinePunct/>
              <w:autoSpaceDE/>
              <w:autoSpaceDN/>
              <w:bidi w:val="0"/>
              <w:adjustRightInd/>
              <w:snapToGrid/>
              <w:spacing w:before="44"/>
              <w:ind w:left="8"/>
              <w:jc w:val="center"/>
              <w:textAlignment w:val="auto"/>
              <w:rPr>
                <w:sz w:val="20"/>
              </w:rPr>
            </w:pPr>
            <w:r>
              <w:rPr>
                <w:w w:val="99"/>
                <w:sz w:val="20"/>
              </w:rPr>
              <w:t>4</w:t>
            </w:r>
          </w:p>
        </w:tc>
        <w:tc>
          <w:tcPr>
            <w:tcW w:w="1662" w:type="dxa"/>
          </w:tcPr>
          <w:p>
            <w:pPr>
              <w:pStyle w:val="11"/>
              <w:keepNext w:val="0"/>
              <w:keepLines w:val="0"/>
              <w:pageBreakBefore w:val="0"/>
              <w:kinsoku/>
              <w:overflowPunct/>
              <w:topLinePunct/>
              <w:autoSpaceDE/>
              <w:autoSpaceDN/>
              <w:bidi w:val="0"/>
              <w:adjustRightInd/>
              <w:snapToGrid/>
              <w:spacing w:before="44"/>
              <w:ind w:left="10"/>
              <w:jc w:val="center"/>
              <w:textAlignment w:val="auto"/>
              <w:rPr>
                <w:sz w:val="20"/>
              </w:rPr>
            </w:pPr>
            <w:r>
              <w:rPr>
                <w:w w:val="99"/>
                <w:sz w:val="20"/>
              </w:rPr>
              <w:t>5</w:t>
            </w:r>
          </w:p>
        </w:tc>
        <w:tc>
          <w:tcPr>
            <w:tcW w:w="1662" w:type="dxa"/>
          </w:tcPr>
          <w:p>
            <w:pPr>
              <w:pStyle w:val="11"/>
              <w:keepNext w:val="0"/>
              <w:keepLines w:val="0"/>
              <w:pageBreakBefore w:val="0"/>
              <w:kinsoku/>
              <w:overflowPunct/>
              <w:topLinePunct/>
              <w:autoSpaceDE/>
              <w:autoSpaceDN/>
              <w:bidi w:val="0"/>
              <w:adjustRightInd/>
              <w:snapToGrid/>
              <w:spacing w:before="44"/>
              <w:ind w:left="8"/>
              <w:jc w:val="center"/>
              <w:textAlignment w:val="auto"/>
              <w:rPr>
                <w:sz w:val="20"/>
              </w:rPr>
            </w:pPr>
            <w:r>
              <w:rPr>
                <w:w w:val="99"/>
                <w:sz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28"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28"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28"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2377" w:type="dxa"/>
          </w:tcPr>
          <w:p>
            <w:pPr>
              <w:pStyle w:val="11"/>
              <w:keepNext w:val="0"/>
              <w:keepLines w:val="0"/>
              <w:pageBreakBefore w:val="0"/>
              <w:tabs>
                <w:tab w:val="left" w:pos="1336"/>
              </w:tabs>
              <w:kinsoku/>
              <w:overflowPunct/>
              <w:topLinePunct/>
              <w:autoSpaceDE/>
              <w:autoSpaceDN/>
              <w:bidi w:val="0"/>
              <w:adjustRightInd/>
              <w:snapToGrid/>
              <w:spacing w:before="43"/>
              <w:ind w:left="837"/>
              <w:textAlignment w:val="auto"/>
              <w:rPr>
                <w:sz w:val="20"/>
              </w:rPr>
            </w:pPr>
            <w:r>
              <w:rPr>
                <w:sz w:val="20"/>
              </w:rPr>
              <w:t>合</w:t>
            </w:r>
            <w:r>
              <w:rPr>
                <w:sz w:val="20"/>
              </w:rPr>
              <w:tab/>
            </w:r>
            <w:r>
              <w:rPr>
                <w:sz w:val="20"/>
              </w:rPr>
              <w:t>计</w:t>
            </w:r>
          </w:p>
        </w:tc>
        <w:tc>
          <w:tcPr>
            <w:tcW w:w="1662" w:type="dxa"/>
          </w:tcPr>
          <w:p>
            <w:pPr>
              <w:pStyle w:val="11"/>
              <w:keepNext w:val="0"/>
              <w:keepLines w:val="0"/>
              <w:pageBreakBefore w:val="0"/>
              <w:kinsoku/>
              <w:overflowPunct/>
              <w:topLinePunct/>
              <w:autoSpaceDE/>
              <w:autoSpaceDN/>
              <w:bidi w:val="0"/>
              <w:adjustRightInd/>
              <w:snapToGrid/>
              <w:spacing w:before="43"/>
              <w:ind w:left="9"/>
              <w:jc w:val="center"/>
              <w:textAlignment w:val="auto"/>
              <w:rPr>
                <w:b/>
                <w:sz w:val="20"/>
              </w:rPr>
            </w:pPr>
            <w:r>
              <w:rPr>
                <w:b/>
                <w:w w:val="99"/>
                <w:sz w:val="20"/>
              </w:rPr>
              <w:t>—</w:t>
            </w:r>
          </w:p>
        </w:tc>
        <w:tc>
          <w:tcPr>
            <w:tcW w:w="1662" w:type="dxa"/>
          </w:tcPr>
          <w:p>
            <w:pPr>
              <w:pStyle w:val="11"/>
              <w:keepNext w:val="0"/>
              <w:keepLines w:val="0"/>
              <w:pageBreakBefore w:val="0"/>
              <w:kinsoku/>
              <w:overflowPunct/>
              <w:topLinePunct/>
              <w:autoSpaceDE/>
              <w:autoSpaceDN/>
              <w:bidi w:val="0"/>
              <w:adjustRightInd/>
              <w:snapToGrid/>
              <w:spacing w:before="43"/>
              <w:ind w:right="721"/>
              <w:jc w:val="right"/>
              <w:textAlignment w:val="auto"/>
              <w:rPr>
                <w:b/>
                <w:sz w:val="20"/>
              </w:rPr>
            </w:pPr>
            <w:r>
              <w:rPr>
                <w:b/>
                <w:w w:val="99"/>
                <w:sz w:val="20"/>
              </w:rPr>
              <w:t>—</w:t>
            </w:r>
          </w:p>
        </w:tc>
        <w:tc>
          <w:tcPr>
            <w:tcW w:w="1662" w:type="dxa"/>
          </w:tcPr>
          <w:p>
            <w:pPr>
              <w:pStyle w:val="11"/>
              <w:keepNext w:val="0"/>
              <w:keepLines w:val="0"/>
              <w:pageBreakBefore w:val="0"/>
              <w:kinsoku/>
              <w:overflowPunct/>
              <w:topLinePunct/>
              <w:autoSpaceDE/>
              <w:autoSpaceDN/>
              <w:bidi w:val="0"/>
              <w:adjustRightInd/>
              <w:snapToGrid/>
              <w:spacing w:before="43"/>
              <w:ind w:left="731"/>
              <w:textAlignment w:val="auto"/>
              <w:rPr>
                <w:b/>
                <w:sz w:val="20"/>
              </w:rPr>
            </w:pPr>
            <w:r>
              <w:rPr>
                <w:b/>
                <w:w w:val="99"/>
                <w:sz w:val="20"/>
              </w:rPr>
              <w:t>—</w:t>
            </w:r>
          </w:p>
        </w:tc>
        <w:tc>
          <w:tcPr>
            <w:tcW w:w="1662" w:type="dxa"/>
          </w:tcPr>
          <w:p>
            <w:pPr>
              <w:pStyle w:val="11"/>
              <w:keepNext w:val="0"/>
              <w:keepLines w:val="0"/>
              <w:pageBreakBefore w:val="0"/>
              <w:kinsoku/>
              <w:overflowPunct/>
              <w:topLinePunct/>
              <w:autoSpaceDE/>
              <w:autoSpaceDN/>
              <w:bidi w:val="0"/>
              <w:adjustRightInd/>
              <w:snapToGrid/>
              <w:spacing w:before="43"/>
              <w:ind w:left="6"/>
              <w:jc w:val="center"/>
              <w:textAlignment w:val="auto"/>
              <w:rPr>
                <w:b/>
                <w:sz w:val="20"/>
              </w:rPr>
            </w:pPr>
            <w:r>
              <w:rPr>
                <w:b/>
                <w:w w:val="99"/>
                <w:sz w:val="20"/>
              </w:rPr>
              <w:t>—</w:t>
            </w:r>
          </w:p>
        </w:tc>
        <w:tc>
          <w:tcPr>
            <w:tcW w:w="1662" w:type="dxa"/>
          </w:tcPr>
          <w:p>
            <w:pPr>
              <w:pStyle w:val="11"/>
              <w:keepNext w:val="0"/>
              <w:keepLines w:val="0"/>
              <w:pageBreakBefore w:val="0"/>
              <w:kinsoku/>
              <w:overflowPunct/>
              <w:topLinePunct/>
              <w:autoSpaceDE/>
              <w:autoSpaceDN/>
              <w:bidi w:val="0"/>
              <w:adjustRightInd/>
              <w:snapToGrid/>
              <w:spacing w:before="43"/>
              <w:ind w:left="9"/>
              <w:jc w:val="center"/>
              <w:textAlignment w:val="auto"/>
              <w:rPr>
                <w:b/>
                <w:sz w:val="20"/>
              </w:rPr>
            </w:pPr>
            <w:r>
              <w:rPr>
                <w:b/>
                <w:w w:val="99"/>
                <w:sz w:val="20"/>
              </w:rPr>
              <w:t>—</w:t>
            </w:r>
          </w:p>
        </w:tc>
        <w:tc>
          <w:tcPr>
            <w:tcW w:w="1662" w:type="dxa"/>
          </w:tcPr>
          <w:p>
            <w:pPr>
              <w:pStyle w:val="11"/>
              <w:keepNext w:val="0"/>
              <w:keepLines w:val="0"/>
              <w:pageBreakBefore w:val="0"/>
              <w:kinsoku/>
              <w:overflowPunct/>
              <w:topLinePunct/>
              <w:autoSpaceDE/>
              <w:autoSpaceDN/>
              <w:bidi w:val="0"/>
              <w:adjustRightInd/>
              <w:snapToGrid/>
              <w:spacing w:before="43"/>
              <w:ind w:left="6"/>
              <w:jc w:val="center"/>
              <w:textAlignment w:val="auto"/>
              <w:rPr>
                <w:b/>
                <w:sz w:val="20"/>
              </w:rPr>
            </w:pPr>
            <w:r>
              <w:rPr>
                <w:b/>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84"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2377"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c>
          <w:tcPr>
            <w:tcW w:w="1662" w:type="dxa"/>
          </w:tcPr>
          <w:p>
            <w:pPr>
              <w:pStyle w:val="11"/>
              <w:keepNext w:val="0"/>
              <w:keepLines w:val="0"/>
              <w:pageBreakBefore w:val="0"/>
              <w:kinsoku/>
              <w:overflowPunct/>
              <w:topLinePunct/>
              <w:autoSpaceDE/>
              <w:autoSpaceDN/>
              <w:bidi w:val="0"/>
              <w:adjustRightInd/>
              <w:snapToGrid/>
              <w:textAlignment w:val="auto"/>
              <w:rPr>
                <w:rFonts w:ascii="Times New Roman"/>
                <w:sz w:val="22"/>
              </w:rPr>
            </w:pPr>
          </w:p>
        </w:tc>
      </w:tr>
    </w:tbl>
    <w:p>
      <w:pPr>
        <w:keepNext w:val="0"/>
        <w:keepLines w:val="0"/>
        <w:pageBreakBefore w:val="0"/>
        <w:kinsoku/>
        <w:overflowPunct/>
        <w:topLinePunct/>
        <w:autoSpaceDE/>
        <w:autoSpaceDN/>
        <w:bidi w:val="0"/>
        <w:adjustRightInd/>
        <w:snapToGrid/>
        <w:spacing w:after="0"/>
        <w:textAlignment w:val="auto"/>
        <w:rPr>
          <w:rFonts w:ascii="Times New Roman"/>
          <w:sz w:val="22"/>
        </w:rPr>
        <w:sectPr>
          <w:pgSz w:w="16840" w:h="11910" w:orient="landscape"/>
          <w:pgMar w:top="1587" w:right="1582" w:bottom="1587" w:left="1179" w:header="0" w:footer="992" w:gutter="0"/>
          <w:cols w:space="0" w:num="1"/>
          <w:rtlGutter w:val="0"/>
          <w:docGrid w:linePitch="0" w:charSpace="0"/>
        </w:sect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textAlignment w:val="auto"/>
        <w:rPr>
          <w:sz w:val="20"/>
        </w:rPr>
      </w:pPr>
    </w:p>
    <w:p>
      <w:pPr>
        <w:pStyle w:val="5"/>
        <w:keepNext w:val="0"/>
        <w:keepLines w:val="0"/>
        <w:pageBreakBefore w:val="0"/>
        <w:kinsoku/>
        <w:overflowPunct/>
        <w:topLinePunct/>
        <w:autoSpaceDE/>
        <w:autoSpaceDN/>
        <w:bidi w:val="0"/>
        <w:adjustRightInd/>
        <w:snapToGrid/>
        <w:spacing w:before="9"/>
        <w:textAlignment w:val="auto"/>
        <w:rPr>
          <w:sz w:val="20"/>
        </w:rPr>
      </w:pPr>
    </w:p>
    <w:p>
      <w:pPr>
        <w:pStyle w:val="3"/>
        <w:keepNext w:val="0"/>
        <w:keepLines w:val="0"/>
        <w:pageBreakBefore w:val="0"/>
        <w:widowControl w:val="0"/>
        <w:kinsoku/>
        <w:wordWrap/>
        <w:overflowPunct/>
        <w:topLinePunct/>
        <w:autoSpaceDE/>
        <w:autoSpaceDN/>
        <w:bidi w:val="0"/>
        <w:adjustRightInd/>
        <w:snapToGrid/>
        <w:spacing w:before="0" w:line="360" w:lineRule="auto"/>
        <w:ind w:left="0" w:right="0" w:firstLine="723" w:firstLineChars="200"/>
        <w:jc w:val="both"/>
        <w:textAlignment w:val="auto"/>
        <w:rPr>
          <w:spacing w:val="0"/>
          <w:w w:val="100"/>
          <w:position w:val="0"/>
        </w:rPr>
      </w:pPr>
      <w:r>
        <w:rPr>
          <w:spacing w:val="0"/>
          <w:w w:val="100"/>
          <w:position w:val="0"/>
        </w:rPr>
        <w:t xml:space="preserve">第三部分 </w:t>
      </w:r>
      <w:r>
        <w:rPr>
          <w:rFonts w:ascii="Times New Roman" w:eastAsia="Times New Roman"/>
          <w:spacing w:val="0"/>
          <w:w w:val="100"/>
          <w:position w:val="0"/>
        </w:rPr>
        <w:t>202</w:t>
      </w:r>
      <w:r>
        <w:rPr>
          <w:rFonts w:hint="eastAsia" w:ascii="Times New Roman" w:eastAsia="宋体"/>
          <w:spacing w:val="0"/>
          <w:w w:val="100"/>
          <w:position w:val="0"/>
          <w:lang w:val="en-US" w:eastAsia="zh-CN"/>
        </w:rPr>
        <w:t>1</w:t>
      </w:r>
      <w:r>
        <w:rPr>
          <w:spacing w:val="0"/>
          <w:w w:val="100"/>
          <w:position w:val="0"/>
        </w:rPr>
        <w:t>年度部门决算情况说明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803" w:firstLineChars="200"/>
        <w:jc w:val="both"/>
        <w:textAlignment w:val="auto"/>
        <w:rPr>
          <w:rFonts w:ascii="黑体"/>
          <w:b/>
          <w:spacing w:val="0"/>
          <w:w w:val="100"/>
          <w:position w:val="0"/>
          <w:sz w:val="40"/>
        </w:rPr>
      </w:pP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黑体" w:eastAsia="黑体"/>
          <w:spacing w:val="0"/>
          <w:w w:val="100"/>
          <w:position w:val="0"/>
        </w:rPr>
      </w:pPr>
      <w:r>
        <w:rPr>
          <w:rFonts w:hint="eastAsia" w:ascii="黑体" w:eastAsia="黑体"/>
          <w:spacing w:val="0"/>
          <w:w w:val="100"/>
          <w:position w:val="0"/>
        </w:rPr>
        <w:t>一、收入支出决算总体情况说明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00" w:firstLineChars="200"/>
        <w:jc w:val="both"/>
        <w:textAlignment w:val="auto"/>
        <w:rPr>
          <w:rFonts w:hint="eastAsia" w:ascii="仿宋" w:eastAsia="仿宋"/>
          <w:spacing w:val="0"/>
          <w:w w:val="100"/>
          <w:position w:val="0"/>
        </w:rPr>
      </w:pPr>
      <w:r>
        <w:rPr>
          <w:rFonts w:hint="eastAsia" w:ascii="仿宋" w:hAnsi="仿宋" w:eastAsia="仿宋" w:cs="仿宋"/>
          <w:spacing w:val="0"/>
          <w:w w:val="100"/>
          <w:position w:val="0"/>
          <w:sz w:val="30"/>
          <w:szCs w:val="30"/>
          <w:lang w:val="en-US" w:eastAsia="zh-CN"/>
        </w:rPr>
        <w:t>2021</w:t>
      </w:r>
      <w:r>
        <w:rPr>
          <w:rFonts w:hint="eastAsia" w:ascii="仿宋" w:hAnsi="仿宋" w:eastAsia="仿宋" w:cs="仿宋"/>
          <w:spacing w:val="0"/>
          <w:w w:val="100"/>
          <w:position w:val="0"/>
          <w:sz w:val="30"/>
          <w:szCs w:val="30"/>
        </w:rPr>
        <w:t>年度收入总计</w:t>
      </w:r>
      <w:r>
        <w:rPr>
          <w:rFonts w:hint="eastAsia" w:ascii="仿宋" w:hAnsi="仿宋" w:eastAsia="仿宋" w:cs="仿宋"/>
          <w:spacing w:val="0"/>
          <w:w w:val="100"/>
          <w:position w:val="0"/>
          <w:sz w:val="30"/>
          <w:szCs w:val="30"/>
          <w:lang w:val="en-US" w:eastAsia="zh-CN"/>
        </w:rPr>
        <w:t>46507940.92</w:t>
      </w:r>
      <w:r>
        <w:rPr>
          <w:rFonts w:hint="eastAsia" w:ascii="仿宋" w:hAnsi="仿宋" w:eastAsia="仿宋" w:cs="仿宋"/>
          <w:spacing w:val="0"/>
          <w:w w:val="100"/>
          <w:position w:val="0"/>
          <w:sz w:val="30"/>
          <w:szCs w:val="30"/>
        </w:rPr>
        <w:t>元，与</w:t>
      </w:r>
      <w:r>
        <w:rPr>
          <w:rFonts w:hint="eastAsia" w:ascii="仿宋" w:hAnsi="仿宋" w:eastAsia="仿宋" w:cs="仿宋"/>
          <w:spacing w:val="0"/>
          <w:w w:val="100"/>
          <w:position w:val="0"/>
          <w:sz w:val="30"/>
          <w:szCs w:val="30"/>
          <w:lang w:val="en-US" w:eastAsia="zh-CN"/>
        </w:rPr>
        <w:t>2020</w:t>
      </w:r>
      <w:r>
        <w:rPr>
          <w:rFonts w:hint="eastAsia" w:ascii="仿宋" w:hAnsi="仿宋" w:eastAsia="仿宋" w:cs="仿宋"/>
          <w:spacing w:val="0"/>
          <w:w w:val="100"/>
          <w:position w:val="0"/>
          <w:sz w:val="30"/>
          <w:szCs w:val="30"/>
        </w:rPr>
        <w:t>年度相比，收入总计</w:t>
      </w:r>
      <w:r>
        <w:rPr>
          <w:rFonts w:hint="eastAsia" w:ascii="仿宋" w:hAnsi="仿宋" w:eastAsia="仿宋" w:cs="仿宋"/>
          <w:spacing w:val="0"/>
          <w:w w:val="100"/>
          <w:position w:val="0"/>
          <w:sz w:val="30"/>
          <w:szCs w:val="30"/>
          <w:lang w:eastAsia="zh-CN"/>
        </w:rPr>
        <w:t>增加</w:t>
      </w:r>
      <w:r>
        <w:rPr>
          <w:rFonts w:hint="eastAsia" w:ascii="仿宋" w:hAnsi="仿宋" w:eastAsia="仿宋" w:cs="仿宋"/>
          <w:spacing w:val="0"/>
          <w:w w:val="100"/>
          <w:position w:val="0"/>
          <w:sz w:val="30"/>
          <w:szCs w:val="30"/>
          <w:lang w:val="en-US" w:eastAsia="zh-CN"/>
        </w:rPr>
        <w:t>29077828.35</w:t>
      </w:r>
      <w:r>
        <w:rPr>
          <w:rFonts w:hint="eastAsia" w:ascii="仿宋" w:hAnsi="仿宋" w:eastAsia="仿宋" w:cs="仿宋"/>
          <w:spacing w:val="0"/>
          <w:w w:val="100"/>
          <w:position w:val="0"/>
          <w:sz w:val="30"/>
          <w:szCs w:val="30"/>
        </w:rPr>
        <w:t>元，</w:t>
      </w:r>
      <w:r>
        <w:rPr>
          <w:rFonts w:hint="eastAsia" w:ascii="仿宋" w:hAnsi="仿宋" w:eastAsia="仿宋" w:cs="仿宋"/>
          <w:spacing w:val="0"/>
          <w:w w:val="100"/>
          <w:position w:val="0"/>
          <w:sz w:val="30"/>
          <w:szCs w:val="30"/>
          <w:lang w:eastAsia="zh-CN"/>
        </w:rPr>
        <w:t>增长</w:t>
      </w:r>
      <w:r>
        <w:rPr>
          <w:rFonts w:hint="eastAsia" w:ascii="仿宋" w:hAnsi="仿宋" w:eastAsia="仿宋" w:cs="仿宋"/>
          <w:spacing w:val="0"/>
          <w:w w:val="100"/>
          <w:position w:val="0"/>
          <w:sz w:val="30"/>
          <w:szCs w:val="30"/>
          <w:lang w:val="en-US" w:eastAsia="zh-CN"/>
        </w:rPr>
        <w:t>166.82</w:t>
      </w:r>
      <w:r>
        <w:rPr>
          <w:rFonts w:hint="eastAsia" w:ascii="仿宋" w:hAnsi="仿宋" w:eastAsia="仿宋" w:cs="仿宋"/>
          <w:spacing w:val="0"/>
          <w:w w:val="100"/>
          <w:position w:val="0"/>
          <w:sz w:val="30"/>
          <w:szCs w:val="30"/>
        </w:rPr>
        <w:drawing>
          <wp:inline distT="0" distB="0" distL="0" distR="0">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sz w:val="30"/>
          <w:szCs w:val="30"/>
        </w:rPr>
        <w:t>，主要原因是</w:t>
      </w:r>
      <w:r>
        <w:rPr>
          <w:rFonts w:hint="eastAsia" w:ascii="仿宋" w:hAnsi="仿宋" w:eastAsia="仿宋" w:cs="仿宋"/>
          <w:spacing w:val="0"/>
          <w:w w:val="100"/>
          <w:position w:val="0"/>
          <w:sz w:val="30"/>
          <w:szCs w:val="30"/>
          <w:lang w:eastAsia="zh-CN"/>
        </w:rPr>
        <w:t>：与</w:t>
      </w:r>
      <w:r>
        <w:rPr>
          <w:rFonts w:hint="eastAsia" w:ascii="仿宋" w:hAnsi="仿宋" w:eastAsia="仿宋" w:cs="仿宋"/>
          <w:spacing w:val="0"/>
          <w:w w:val="100"/>
          <w:position w:val="0"/>
          <w:sz w:val="30"/>
          <w:szCs w:val="30"/>
          <w:lang w:val="en-US" w:eastAsia="zh-CN"/>
        </w:rPr>
        <w:t>2020</w:t>
      </w:r>
      <w:r>
        <w:rPr>
          <w:rFonts w:hint="eastAsia" w:ascii="仿宋" w:hAnsi="仿宋" w:eastAsia="仿宋" w:cs="仿宋"/>
          <w:spacing w:val="0"/>
          <w:w w:val="100"/>
          <w:position w:val="0"/>
          <w:sz w:val="30"/>
          <w:szCs w:val="30"/>
        </w:rPr>
        <w:t>年相比，</w:t>
      </w:r>
      <w:r>
        <w:rPr>
          <w:rFonts w:hint="eastAsia" w:ascii="仿宋" w:hAnsi="仿宋" w:eastAsia="仿宋" w:cs="仿宋"/>
          <w:spacing w:val="0"/>
          <w:w w:val="100"/>
          <w:position w:val="0"/>
          <w:sz w:val="30"/>
          <w:szCs w:val="30"/>
          <w:lang w:eastAsia="zh-CN"/>
        </w:rPr>
        <w:t>跨年度</w:t>
      </w:r>
      <w:r>
        <w:rPr>
          <w:rFonts w:hint="eastAsia" w:ascii="仿宋" w:hAnsi="仿宋" w:eastAsia="仿宋" w:cs="仿宋"/>
          <w:spacing w:val="0"/>
          <w:w w:val="100"/>
          <w:position w:val="0"/>
          <w:sz w:val="30"/>
          <w:szCs w:val="30"/>
        </w:rPr>
        <w:t>项目</w:t>
      </w:r>
      <w:r>
        <w:rPr>
          <w:rFonts w:hint="eastAsia" w:ascii="仿宋" w:hAnsi="仿宋" w:eastAsia="仿宋" w:cs="仿宋"/>
          <w:spacing w:val="0"/>
          <w:w w:val="100"/>
          <w:position w:val="0"/>
          <w:sz w:val="30"/>
          <w:szCs w:val="30"/>
          <w:lang w:eastAsia="zh-CN"/>
        </w:rPr>
        <w:t>收入增加，重点是</w:t>
      </w:r>
      <w:r>
        <w:rPr>
          <w:rFonts w:hint="eastAsia" w:ascii="仿宋" w:eastAsia="仿宋"/>
          <w:spacing w:val="0"/>
          <w:w w:val="100"/>
          <w:position w:val="0"/>
        </w:rPr>
        <w:t>以利通区五家农牧场养老保险费缴费补助项目、</w:t>
      </w:r>
      <w:r>
        <w:rPr>
          <w:rFonts w:hint="eastAsia" w:ascii="仿宋" w:eastAsia="仿宋"/>
          <w:spacing w:val="0"/>
          <w:w w:val="100"/>
          <w:position w:val="0"/>
          <w:lang w:eastAsia="zh-CN"/>
        </w:rPr>
        <w:t>扶持村集体经济补助收入、</w:t>
      </w:r>
      <w:r>
        <w:rPr>
          <w:rFonts w:hint="eastAsia" w:ascii="仿宋_GB2312" w:hAnsi="仿宋_GB2312" w:eastAsia="仿宋_GB2312" w:cs="仿宋_GB2312"/>
          <w:b w:val="0"/>
          <w:bCs w:val="0"/>
          <w:kern w:val="0"/>
          <w:sz w:val="32"/>
          <w:szCs w:val="32"/>
          <w:lang w:val="en-US" w:eastAsia="zh-CN"/>
        </w:rPr>
        <w:t>农业生产发展项目、</w:t>
      </w:r>
      <w:r>
        <w:rPr>
          <w:rFonts w:hint="eastAsia" w:ascii="仿宋" w:eastAsia="仿宋"/>
          <w:spacing w:val="0"/>
          <w:w w:val="100"/>
          <w:position w:val="0"/>
          <w:lang w:eastAsia="zh-CN"/>
        </w:rPr>
        <w:t>农村经济运行监测项目</w:t>
      </w:r>
      <w:r>
        <w:rPr>
          <w:rFonts w:hint="eastAsia" w:ascii="仿宋" w:eastAsia="仿宋"/>
          <w:spacing w:val="0"/>
          <w:w w:val="100"/>
          <w:position w:val="0"/>
        </w:rPr>
        <w:t>为重点的</w:t>
      </w:r>
      <w:r>
        <w:rPr>
          <w:rFonts w:hint="eastAsia" w:ascii="仿宋" w:eastAsia="仿宋"/>
          <w:spacing w:val="0"/>
          <w:w w:val="100"/>
          <w:position w:val="0"/>
          <w:lang w:eastAsia="zh-CN"/>
        </w:rPr>
        <w:t>跨年度核算项目。</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hAnsi="仿宋" w:eastAsia="仿宋" w:cs="仿宋"/>
          <w:spacing w:val="0"/>
          <w:w w:val="100"/>
          <w:position w:val="0"/>
        </w:rPr>
      </w:pPr>
      <w:r>
        <w:rPr>
          <w:rFonts w:hint="eastAsia" w:ascii="仿宋" w:hAnsi="仿宋" w:eastAsia="仿宋" w:cs="仿宋"/>
          <w:spacing w:val="0"/>
          <w:w w:val="100"/>
          <w:position w:val="0"/>
        </w:rPr>
        <w:t>本单位属全额拨款的事业单位，无经营性项目支出。</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00" w:firstLineChars="200"/>
        <w:jc w:val="both"/>
        <w:textAlignment w:val="auto"/>
        <w:rPr>
          <w:rFonts w:hint="eastAsia" w:ascii="仿宋" w:hAnsi="仿宋" w:eastAsia="仿宋" w:cs="仿宋"/>
          <w:spacing w:val="0"/>
          <w:w w:val="100"/>
          <w:position w:val="0"/>
          <w:sz w:val="30"/>
          <w:szCs w:val="30"/>
          <w:lang w:eastAsia="zh-CN"/>
        </w:rPr>
      </w:pPr>
      <w:r>
        <w:rPr>
          <w:rFonts w:hint="eastAsia" w:ascii="仿宋" w:hAnsi="仿宋" w:eastAsia="仿宋" w:cs="仿宋"/>
          <w:spacing w:val="0"/>
          <w:w w:val="100"/>
          <w:position w:val="0"/>
          <w:sz w:val="30"/>
          <w:szCs w:val="30"/>
        </w:rPr>
        <w:t>202</w:t>
      </w:r>
      <w:r>
        <w:rPr>
          <w:rFonts w:hint="eastAsia" w:ascii="仿宋" w:hAnsi="仿宋" w:eastAsia="仿宋" w:cs="仿宋"/>
          <w:spacing w:val="0"/>
          <w:w w:val="100"/>
          <w:position w:val="0"/>
          <w:sz w:val="30"/>
          <w:szCs w:val="30"/>
          <w:lang w:val="en-US" w:eastAsia="zh-CN"/>
        </w:rPr>
        <w:t>1</w:t>
      </w:r>
      <w:r>
        <w:rPr>
          <w:rFonts w:hint="eastAsia" w:ascii="仿宋" w:hAnsi="仿宋" w:eastAsia="仿宋" w:cs="仿宋"/>
          <w:spacing w:val="0"/>
          <w:w w:val="100"/>
          <w:position w:val="0"/>
          <w:sz w:val="30"/>
          <w:szCs w:val="30"/>
        </w:rPr>
        <w:t>年度支出总计</w:t>
      </w:r>
      <w:r>
        <w:rPr>
          <w:rFonts w:hint="eastAsia" w:ascii="仿宋" w:hAnsi="仿宋" w:eastAsia="仿宋" w:cs="仿宋"/>
          <w:spacing w:val="0"/>
          <w:w w:val="100"/>
          <w:position w:val="0"/>
          <w:sz w:val="30"/>
          <w:szCs w:val="30"/>
          <w:lang w:val="en-US" w:eastAsia="zh-CN"/>
        </w:rPr>
        <w:t>46507940.92</w:t>
      </w:r>
      <w:r>
        <w:rPr>
          <w:rFonts w:hint="eastAsia" w:ascii="仿宋" w:hAnsi="仿宋" w:eastAsia="仿宋" w:cs="仿宋"/>
          <w:spacing w:val="0"/>
          <w:w w:val="100"/>
          <w:position w:val="0"/>
          <w:sz w:val="30"/>
          <w:szCs w:val="30"/>
        </w:rPr>
        <w:t>元。与 20</w:t>
      </w:r>
      <w:r>
        <w:rPr>
          <w:rFonts w:hint="eastAsia" w:ascii="仿宋" w:hAnsi="仿宋" w:eastAsia="仿宋" w:cs="仿宋"/>
          <w:spacing w:val="0"/>
          <w:w w:val="100"/>
          <w:position w:val="0"/>
          <w:sz w:val="30"/>
          <w:szCs w:val="30"/>
          <w:lang w:val="en-US" w:eastAsia="zh-CN"/>
        </w:rPr>
        <w:t>20</w:t>
      </w:r>
      <w:r>
        <w:rPr>
          <w:rFonts w:hint="eastAsia" w:ascii="仿宋" w:hAnsi="仿宋" w:eastAsia="仿宋" w:cs="仿宋"/>
          <w:spacing w:val="0"/>
          <w:w w:val="100"/>
          <w:position w:val="0"/>
          <w:sz w:val="30"/>
          <w:szCs w:val="30"/>
        </w:rPr>
        <w:t>年度相比，支出总计</w:t>
      </w:r>
      <w:r>
        <w:rPr>
          <w:rFonts w:hint="eastAsia" w:ascii="仿宋" w:hAnsi="仿宋" w:eastAsia="仿宋" w:cs="仿宋"/>
          <w:spacing w:val="0"/>
          <w:w w:val="100"/>
          <w:position w:val="0"/>
          <w:sz w:val="30"/>
          <w:szCs w:val="30"/>
          <w:lang w:eastAsia="zh-CN"/>
        </w:rPr>
        <w:t>增加</w:t>
      </w:r>
      <w:r>
        <w:rPr>
          <w:rFonts w:hint="eastAsia" w:ascii="仿宋" w:hAnsi="仿宋" w:eastAsia="仿宋" w:cs="仿宋"/>
          <w:spacing w:val="0"/>
          <w:w w:val="100"/>
          <w:position w:val="0"/>
          <w:sz w:val="30"/>
          <w:szCs w:val="30"/>
          <w:lang w:val="en-US" w:eastAsia="zh-CN"/>
        </w:rPr>
        <w:t>29077828.35</w:t>
      </w:r>
      <w:r>
        <w:rPr>
          <w:rFonts w:hint="eastAsia" w:ascii="仿宋" w:hAnsi="仿宋" w:eastAsia="仿宋" w:cs="仿宋"/>
          <w:spacing w:val="0"/>
          <w:w w:val="100"/>
          <w:position w:val="0"/>
          <w:sz w:val="30"/>
          <w:szCs w:val="30"/>
        </w:rPr>
        <w:t xml:space="preserve"> 元，</w:t>
      </w:r>
      <w:r>
        <w:rPr>
          <w:rFonts w:hint="eastAsia" w:ascii="仿宋" w:hAnsi="仿宋" w:eastAsia="仿宋" w:cs="仿宋"/>
          <w:spacing w:val="0"/>
          <w:w w:val="100"/>
          <w:position w:val="0"/>
          <w:sz w:val="30"/>
          <w:szCs w:val="30"/>
          <w:lang w:eastAsia="zh-CN"/>
        </w:rPr>
        <w:t>增长</w:t>
      </w:r>
      <w:r>
        <w:rPr>
          <w:rFonts w:hint="eastAsia" w:ascii="仿宋" w:hAnsi="仿宋" w:eastAsia="仿宋" w:cs="仿宋"/>
          <w:spacing w:val="0"/>
          <w:w w:val="100"/>
          <w:position w:val="0"/>
          <w:sz w:val="30"/>
          <w:szCs w:val="30"/>
          <w:lang w:val="en-US" w:eastAsia="zh-CN"/>
        </w:rPr>
        <w:t>166.82</w:t>
      </w:r>
      <w:r>
        <w:rPr>
          <w:rFonts w:hint="eastAsia" w:ascii="仿宋" w:hAnsi="仿宋" w:eastAsia="仿宋" w:cs="仿宋"/>
          <w:spacing w:val="0"/>
          <w:w w:val="100"/>
          <w:position w:val="0"/>
          <w:sz w:val="30"/>
          <w:szCs w:val="30"/>
        </w:rPr>
        <w:drawing>
          <wp:inline distT="0" distB="0" distL="0" distR="0">
            <wp:extent cx="85090" cy="1549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sz w:val="30"/>
          <w:szCs w:val="30"/>
        </w:rPr>
        <w:t>，主要原因是：部分持续性</w:t>
      </w:r>
      <w:r>
        <w:rPr>
          <w:rFonts w:hint="eastAsia" w:ascii="仿宋" w:hAnsi="仿宋" w:eastAsia="仿宋" w:cs="仿宋"/>
          <w:spacing w:val="0"/>
          <w:w w:val="100"/>
          <w:position w:val="0"/>
          <w:sz w:val="30"/>
          <w:szCs w:val="30"/>
          <w:lang w:eastAsia="zh-CN"/>
        </w:rPr>
        <w:t>、跨年度</w:t>
      </w:r>
      <w:r>
        <w:rPr>
          <w:rFonts w:hint="eastAsia" w:ascii="仿宋" w:hAnsi="仿宋" w:eastAsia="仿宋" w:cs="仿宋"/>
          <w:spacing w:val="0"/>
          <w:w w:val="100"/>
          <w:position w:val="0"/>
          <w:sz w:val="30"/>
          <w:szCs w:val="30"/>
        </w:rPr>
        <w:t>项目已完成，资金结余</w:t>
      </w:r>
      <w:r>
        <w:rPr>
          <w:rFonts w:hint="eastAsia" w:ascii="仿宋" w:hAnsi="仿宋" w:eastAsia="仿宋" w:cs="仿宋"/>
          <w:spacing w:val="0"/>
          <w:w w:val="100"/>
          <w:position w:val="0"/>
          <w:sz w:val="30"/>
          <w:szCs w:val="30"/>
          <w:lang w:eastAsia="zh-CN"/>
        </w:rPr>
        <w:t>支出本年度完成有序。特别是扶持壮大村集体经济项目，项目资金当年拨入，当年完成，进一步提升了村级集体经济向有序、规范、循序渐进的方向发展。</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黑体" w:eastAsia="黑体"/>
          <w:spacing w:val="0"/>
          <w:w w:val="100"/>
          <w:position w:val="0"/>
        </w:rPr>
      </w:pPr>
      <w:r>
        <w:rPr>
          <w:rFonts w:hint="eastAsia" w:ascii="黑体" w:eastAsia="黑体"/>
          <w:spacing w:val="0"/>
          <w:w w:val="100"/>
          <w:position w:val="0"/>
        </w:rPr>
        <w:t>二、收入决算情况说明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hAnsi="仿宋" w:eastAsia="仿宋" w:cs="仿宋"/>
          <w:spacing w:val="0"/>
          <w:w w:val="100"/>
          <w:position w:val="0"/>
          <w:lang w:eastAsia="zh-CN"/>
        </w:rPr>
      </w:pPr>
      <w:r>
        <w:rPr>
          <w:rFonts w:hint="eastAsia" w:ascii="仿宋" w:hAnsi="仿宋" w:eastAsia="仿宋" w:cs="仿宋"/>
          <w:spacing w:val="0"/>
          <w:w w:val="100"/>
          <w:position w:val="0"/>
        </w:rPr>
        <w:t>202</w:t>
      </w:r>
      <w:r>
        <w:rPr>
          <w:rFonts w:hint="eastAsia" w:ascii="仿宋" w:hAnsi="仿宋" w:eastAsia="仿宋" w:cs="仿宋"/>
          <w:spacing w:val="0"/>
          <w:w w:val="100"/>
          <w:position w:val="0"/>
          <w:lang w:val="en-US" w:eastAsia="zh-CN"/>
        </w:rPr>
        <w:t>1年本年</w:t>
      </w:r>
      <w:r>
        <w:rPr>
          <w:rFonts w:hint="eastAsia" w:ascii="仿宋" w:hAnsi="仿宋" w:eastAsia="仿宋" w:cs="仿宋"/>
          <w:spacing w:val="0"/>
          <w:w w:val="100"/>
          <w:position w:val="0"/>
        </w:rPr>
        <w:t xml:space="preserve">收入合计 </w:t>
      </w:r>
      <w:r>
        <w:rPr>
          <w:rFonts w:hint="eastAsia" w:ascii="仿宋" w:hAnsi="仿宋" w:eastAsia="仿宋" w:cs="仿宋"/>
          <w:spacing w:val="0"/>
          <w:w w:val="100"/>
          <w:position w:val="0"/>
          <w:lang w:val="en-US" w:eastAsia="zh-CN"/>
        </w:rPr>
        <w:t>34757955.04</w:t>
      </w:r>
      <w:r>
        <w:rPr>
          <w:rFonts w:hint="eastAsia" w:ascii="仿宋" w:hAnsi="仿宋" w:eastAsia="仿宋" w:cs="仿宋"/>
          <w:spacing w:val="0"/>
          <w:w w:val="100"/>
          <w:position w:val="0"/>
        </w:rPr>
        <w:t>元，其中：财政拨款收入</w:t>
      </w:r>
      <w:r>
        <w:rPr>
          <w:rFonts w:hint="eastAsia" w:ascii="仿宋" w:hAnsi="仿宋" w:eastAsia="仿宋" w:cs="仿宋"/>
          <w:spacing w:val="0"/>
          <w:w w:val="100"/>
          <w:position w:val="0"/>
          <w:lang w:val="en-US" w:eastAsia="zh-CN"/>
        </w:rPr>
        <w:t>5774732.58</w:t>
      </w:r>
      <w:r>
        <w:rPr>
          <w:rFonts w:hint="eastAsia" w:ascii="仿宋" w:hAnsi="仿宋" w:eastAsia="仿宋" w:cs="仿宋"/>
          <w:spacing w:val="0"/>
          <w:w w:val="100"/>
          <w:position w:val="0"/>
        </w:rPr>
        <w:t>元，占</w:t>
      </w:r>
      <w:r>
        <w:rPr>
          <w:rFonts w:hint="eastAsia" w:ascii="仿宋" w:hAnsi="仿宋" w:eastAsia="仿宋" w:cs="仿宋"/>
          <w:spacing w:val="0"/>
          <w:w w:val="100"/>
          <w:position w:val="0"/>
          <w:lang w:val="en-US" w:eastAsia="zh-CN"/>
        </w:rPr>
        <w:t>16.61</w:t>
      </w:r>
      <w:r>
        <w:rPr>
          <w:rFonts w:hint="eastAsia" w:ascii="仿宋" w:hAnsi="仿宋" w:eastAsia="仿宋" w:cs="仿宋"/>
          <w:spacing w:val="0"/>
          <w:w w:val="100"/>
          <w:position w:val="0"/>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；其他收入</w:t>
      </w:r>
      <w:r>
        <w:rPr>
          <w:rFonts w:hint="eastAsia" w:ascii="仿宋" w:hAnsi="仿宋" w:eastAsia="仿宋" w:cs="仿宋"/>
          <w:spacing w:val="0"/>
          <w:w w:val="100"/>
          <w:position w:val="0"/>
          <w:lang w:val="en-US" w:eastAsia="zh-CN"/>
        </w:rPr>
        <w:t>28983222.46</w:t>
      </w:r>
      <w:r>
        <w:rPr>
          <w:rFonts w:hint="eastAsia" w:ascii="仿宋" w:hAnsi="仿宋" w:eastAsia="仿宋" w:cs="仿宋"/>
          <w:spacing w:val="0"/>
          <w:w w:val="100"/>
          <w:position w:val="0"/>
        </w:rPr>
        <w:t>元，占</w:t>
      </w:r>
      <w:r>
        <w:rPr>
          <w:rFonts w:hint="eastAsia" w:ascii="仿宋" w:hAnsi="仿宋" w:eastAsia="仿宋" w:cs="仿宋"/>
          <w:spacing w:val="0"/>
          <w:w w:val="100"/>
          <w:position w:val="0"/>
          <w:lang w:val="en-US" w:eastAsia="zh-CN"/>
        </w:rPr>
        <w:t>83.39</w:t>
      </w:r>
      <w:r>
        <w:rPr>
          <w:rFonts w:hint="eastAsia" w:ascii="仿宋" w:hAnsi="仿宋" w:eastAsia="仿宋" w:cs="仿宋"/>
          <w:spacing w:val="0"/>
          <w:w w:val="100"/>
          <w:position w:val="0"/>
        </w:rPr>
        <w:drawing>
          <wp:inline distT="0" distB="0" distL="0" distR="0">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w:t>
      </w:r>
      <w:r>
        <w:rPr>
          <w:rFonts w:hint="eastAsia" w:ascii="仿宋" w:hAnsi="仿宋" w:eastAsia="仿宋" w:cs="仿宋"/>
          <w:spacing w:val="0"/>
          <w:w w:val="100"/>
          <w:position w:val="0"/>
          <w:lang w:eastAsia="zh-CN"/>
        </w:rPr>
        <w:t>主要是村集体经济补助项目、农业生产托管项目、新型经营主体项目资金的核收、核支。</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黑体" w:eastAsia="黑体"/>
          <w:spacing w:val="0"/>
          <w:w w:val="100"/>
          <w:position w:val="0"/>
        </w:rPr>
      </w:pPr>
      <w:r>
        <w:rPr>
          <w:rFonts w:hint="eastAsia" w:ascii="黑体" w:eastAsia="黑体"/>
          <w:spacing w:val="0"/>
          <w:w w:val="100"/>
          <w:position w:val="0"/>
        </w:rPr>
        <w:t>三、支出决算情况说明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outlineLvl w:val="9"/>
        <w:rPr>
          <w:rFonts w:hint="eastAsia" w:ascii="仿宋" w:hAnsi="仿宋" w:eastAsia="仿宋" w:cs="仿宋"/>
          <w:spacing w:val="0"/>
          <w:w w:val="100"/>
          <w:position w:val="0"/>
        </w:rPr>
      </w:pPr>
      <w:r>
        <w:rPr>
          <w:rFonts w:hint="eastAsia" w:ascii="仿宋" w:hAnsi="仿宋" w:eastAsia="仿宋" w:cs="仿宋"/>
          <w:spacing w:val="0"/>
          <w:w w:val="100"/>
          <w:position w:val="0"/>
        </w:rPr>
        <w:t>202</w:t>
      </w:r>
      <w:r>
        <w:rPr>
          <w:rFonts w:hint="eastAsia" w:ascii="仿宋" w:hAnsi="仿宋" w:eastAsia="仿宋" w:cs="仿宋"/>
          <w:spacing w:val="0"/>
          <w:w w:val="100"/>
          <w:position w:val="0"/>
          <w:lang w:val="en-US" w:eastAsia="zh-CN"/>
        </w:rPr>
        <w:t>1</w:t>
      </w:r>
      <w:r>
        <w:rPr>
          <w:rFonts w:hint="eastAsia" w:ascii="仿宋" w:hAnsi="仿宋" w:eastAsia="仿宋" w:cs="仿宋"/>
          <w:spacing w:val="0"/>
          <w:w w:val="100"/>
          <w:position w:val="0"/>
        </w:rPr>
        <w:t xml:space="preserve">年度支出合计 </w:t>
      </w:r>
      <w:r>
        <w:rPr>
          <w:rFonts w:hint="eastAsia" w:ascii="仿宋" w:hAnsi="仿宋" w:eastAsia="仿宋" w:cs="仿宋"/>
          <w:spacing w:val="0"/>
          <w:w w:val="100"/>
          <w:position w:val="0"/>
          <w:lang w:val="en-US" w:eastAsia="zh-CN"/>
        </w:rPr>
        <w:t>32762834.30</w:t>
      </w:r>
      <w:r>
        <w:rPr>
          <w:rFonts w:hint="eastAsia" w:ascii="仿宋" w:hAnsi="仿宋" w:eastAsia="仿宋" w:cs="仿宋"/>
          <w:spacing w:val="0"/>
          <w:w w:val="100"/>
          <w:position w:val="0"/>
        </w:rPr>
        <w:t>元，其中：基本支出</w:t>
      </w:r>
      <w:r>
        <w:rPr>
          <w:rFonts w:hint="eastAsia" w:ascii="仿宋" w:hAnsi="仿宋" w:eastAsia="仿宋" w:cs="仿宋"/>
          <w:spacing w:val="0"/>
          <w:w w:val="100"/>
          <w:position w:val="0"/>
          <w:lang w:val="en-US" w:eastAsia="zh-CN"/>
        </w:rPr>
        <w:t>2068411.87</w:t>
      </w:r>
      <w:r>
        <w:rPr>
          <w:rFonts w:hint="eastAsia" w:ascii="仿宋" w:hAnsi="仿宋" w:eastAsia="仿宋" w:cs="仿宋"/>
          <w:spacing w:val="0"/>
          <w:w w:val="100"/>
          <w:position w:val="0"/>
        </w:rPr>
        <w:t>元，占</w:t>
      </w:r>
      <w:r>
        <w:rPr>
          <w:rFonts w:hint="eastAsia" w:ascii="仿宋" w:hAnsi="仿宋" w:eastAsia="仿宋" w:cs="仿宋"/>
          <w:spacing w:val="0"/>
          <w:w w:val="100"/>
          <w:position w:val="0"/>
          <w:lang w:val="en-US" w:eastAsia="zh-CN"/>
        </w:rPr>
        <w:t>6.31</w:t>
      </w:r>
      <w:r>
        <w:rPr>
          <w:rFonts w:hint="eastAsia" w:ascii="仿宋" w:hAnsi="仿宋" w:eastAsia="仿宋" w:cs="仿宋"/>
          <w:spacing w:val="0"/>
          <w:w w:val="100"/>
          <w:position w:val="0"/>
        </w:rPr>
        <w:drawing>
          <wp:inline distT="0" distB="0" distL="0" distR="0">
            <wp:extent cx="85090" cy="15494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；项目支出</w:t>
      </w:r>
      <w:r>
        <w:rPr>
          <w:rFonts w:hint="eastAsia" w:ascii="仿宋" w:hAnsi="仿宋" w:eastAsia="仿宋" w:cs="仿宋"/>
          <w:spacing w:val="0"/>
          <w:w w:val="100"/>
          <w:position w:val="0"/>
          <w:lang w:val="en-US" w:eastAsia="zh-CN"/>
        </w:rPr>
        <w:t>30694422.43</w:t>
      </w:r>
      <w:r>
        <w:rPr>
          <w:rFonts w:hint="eastAsia" w:ascii="仿宋" w:hAnsi="仿宋" w:eastAsia="仿宋" w:cs="仿宋"/>
          <w:spacing w:val="0"/>
          <w:w w:val="100"/>
          <w:position w:val="0"/>
        </w:rPr>
        <w:t>元，占</w:t>
      </w:r>
      <w:r>
        <w:rPr>
          <w:rFonts w:hint="eastAsia" w:ascii="仿宋" w:hAnsi="仿宋" w:eastAsia="仿宋" w:cs="仿宋"/>
          <w:spacing w:val="0"/>
          <w:w w:val="100"/>
          <w:position w:val="0"/>
          <w:lang w:val="en-US" w:eastAsia="zh-CN"/>
        </w:rPr>
        <w:t>93.69</w:t>
      </w:r>
      <w:r>
        <w:rPr>
          <w:rFonts w:hint="eastAsia" w:ascii="仿宋" w:hAnsi="仿宋" w:eastAsia="仿宋" w:cs="仿宋"/>
          <w:spacing w:val="0"/>
          <w:w w:val="100"/>
          <w:position w:val="0"/>
        </w:rPr>
        <w:drawing>
          <wp:inline distT="0" distB="0" distL="0" distR="0">
            <wp:extent cx="85090" cy="15494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，本单位属全额拨款的事业单位，无经营性项目支出。</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黑体" w:eastAsia="黑体"/>
          <w:spacing w:val="0"/>
          <w:w w:val="100"/>
          <w:position w:val="0"/>
        </w:rPr>
      </w:pPr>
      <w:r>
        <w:rPr>
          <w:rFonts w:hint="eastAsia" w:ascii="黑体" w:eastAsia="黑体"/>
          <w:spacing w:val="0"/>
          <w:w w:val="100"/>
          <w:position w:val="0"/>
        </w:rPr>
        <w:t>四、财政拨款收入支出决算总体情况说明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hAnsi="仿宋" w:eastAsia="仿宋" w:cs="仿宋"/>
          <w:spacing w:val="0"/>
          <w:w w:val="100"/>
          <w:position w:val="0"/>
          <w:sz w:val="32"/>
          <w:szCs w:val="32"/>
          <w:lang w:eastAsia="zh-CN"/>
        </w:rPr>
      </w:pPr>
      <w:r>
        <w:rPr>
          <w:rFonts w:hint="eastAsia" w:ascii="仿宋" w:hAnsi="仿宋" w:eastAsia="仿宋" w:cs="仿宋"/>
          <w:spacing w:val="0"/>
          <w:w w:val="100"/>
          <w:position w:val="0"/>
          <w:sz w:val="32"/>
          <w:szCs w:val="32"/>
        </w:rPr>
        <w:t>202</w:t>
      </w:r>
      <w:r>
        <w:rPr>
          <w:rFonts w:hint="eastAsia" w:ascii="仿宋" w:hAnsi="仿宋" w:eastAsia="仿宋" w:cs="仿宋"/>
          <w:spacing w:val="0"/>
          <w:w w:val="100"/>
          <w:position w:val="0"/>
          <w:sz w:val="32"/>
          <w:szCs w:val="32"/>
          <w:lang w:val="en-US" w:eastAsia="zh-CN"/>
        </w:rPr>
        <w:t>1</w:t>
      </w:r>
      <w:r>
        <w:rPr>
          <w:rFonts w:hint="eastAsia" w:ascii="仿宋" w:hAnsi="仿宋" w:eastAsia="仿宋" w:cs="仿宋"/>
          <w:spacing w:val="0"/>
          <w:w w:val="100"/>
          <w:position w:val="0"/>
          <w:sz w:val="32"/>
          <w:szCs w:val="32"/>
        </w:rPr>
        <w:t>年度财政拨款收入总计</w:t>
      </w:r>
      <w:r>
        <w:rPr>
          <w:rFonts w:hint="eastAsia" w:ascii="仿宋" w:hAnsi="仿宋" w:eastAsia="仿宋" w:cs="仿宋"/>
          <w:spacing w:val="0"/>
          <w:w w:val="100"/>
          <w:position w:val="0"/>
          <w:sz w:val="32"/>
          <w:szCs w:val="32"/>
          <w:lang w:val="en-US" w:eastAsia="zh-CN"/>
        </w:rPr>
        <w:t>13340792.55元</w:t>
      </w:r>
      <w:r>
        <w:rPr>
          <w:rFonts w:hint="eastAsia" w:ascii="仿宋" w:hAnsi="仿宋" w:eastAsia="仿宋" w:cs="仿宋"/>
          <w:spacing w:val="0"/>
          <w:w w:val="100"/>
          <w:position w:val="0"/>
          <w:sz w:val="32"/>
          <w:szCs w:val="32"/>
        </w:rPr>
        <w:t>，与</w:t>
      </w:r>
      <w:r>
        <w:rPr>
          <w:rFonts w:hint="eastAsia" w:ascii="仿宋" w:hAnsi="仿宋" w:eastAsia="仿宋" w:cs="仿宋"/>
          <w:spacing w:val="0"/>
          <w:w w:val="100"/>
          <w:position w:val="0"/>
          <w:sz w:val="32"/>
          <w:szCs w:val="32"/>
          <w:lang w:val="en-US" w:eastAsia="zh-CN"/>
        </w:rPr>
        <w:t>2020</w:t>
      </w:r>
      <w:r>
        <w:rPr>
          <w:rFonts w:hint="eastAsia" w:ascii="仿宋" w:hAnsi="仿宋" w:eastAsia="仿宋" w:cs="仿宋"/>
          <w:spacing w:val="0"/>
          <w:w w:val="100"/>
          <w:position w:val="0"/>
          <w:sz w:val="32"/>
          <w:szCs w:val="32"/>
        </w:rPr>
        <w:t>年度相比，财政拨款收入</w:t>
      </w:r>
      <w:r>
        <w:rPr>
          <w:rFonts w:hint="eastAsia" w:ascii="仿宋" w:hAnsi="仿宋" w:eastAsia="仿宋" w:cs="仿宋"/>
          <w:spacing w:val="0"/>
          <w:w w:val="100"/>
          <w:position w:val="0"/>
          <w:sz w:val="32"/>
          <w:szCs w:val="32"/>
          <w:lang w:eastAsia="zh-CN"/>
        </w:rPr>
        <w:t>增加</w:t>
      </w:r>
      <w:r>
        <w:rPr>
          <w:rFonts w:hint="eastAsia" w:ascii="仿宋" w:hAnsi="仿宋" w:eastAsia="仿宋" w:cs="仿宋"/>
          <w:spacing w:val="0"/>
          <w:w w:val="100"/>
          <w:position w:val="0"/>
          <w:sz w:val="32"/>
          <w:szCs w:val="32"/>
          <w:lang w:val="en-US" w:eastAsia="zh-CN"/>
        </w:rPr>
        <w:t>178738.8</w:t>
      </w:r>
      <w:r>
        <w:rPr>
          <w:rFonts w:hint="eastAsia" w:ascii="仿宋" w:hAnsi="仿宋" w:eastAsia="仿宋" w:cs="仿宋"/>
          <w:spacing w:val="0"/>
          <w:w w:val="100"/>
          <w:position w:val="0"/>
          <w:sz w:val="32"/>
          <w:szCs w:val="32"/>
        </w:rPr>
        <w:t>元，</w:t>
      </w:r>
      <w:r>
        <w:rPr>
          <w:rFonts w:hint="eastAsia" w:ascii="仿宋" w:hAnsi="仿宋" w:eastAsia="仿宋" w:cs="仿宋"/>
          <w:spacing w:val="0"/>
          <w:w w:val="100"/>
          <w:position w:val="0"/>
          <w:sz w:val="32"/>
          <w:szCs w:val="32"/>
          <w:lang w:eastAsia="zh-CN"/>
        </w:rPr>
        <w:t>增加</w:t>
      </w:r>
      <w:r>
        <w:rPr>
          <w:rFonts w:hint="eastAsia" w:ascii="仿宋" w:hAnsi="仿宋" w:eastAsia="仿宋" w:cs="仿宋"/>
          <w:spacing w:val="0"/>
          <w:w w:val="100"/>
          <w:position w:val="0"/>
          <w:sz w:val="32"/>
          <w:szCs w:val="32"/>
          <w:lang w:val="en-US" w:eastAsia="zh-CN"/>
        </w:rPr>
        <w:t>1.36%，</w:t>
      </w:r>
      <w:r>
        <w:rPr>
          <w:rFonts w:hint="eastAsia" w:ascii="仿宋" w:hAnsi="仿宋" w:eastAsia="仿宋" w:cs="仿宋"/>
          <w:spacing w:val="0"/>
          <w:w w:val="100"/>
          <w:position w:val="0"/>
          <w:sz w:val="32"/>
          <w:szCs w:val="32"/>
        </w:rPr>
        <w:t>主要原因是：本年度农业</w:t>
      </w:r>
      <w:r>
        <w:rPr>
          <w:rFonts w:hint="eastAsia" w:ascii="仿宋" w:hAnsi="仿宋" w:eastAsia="仿宋" w:cs="仿宋"/>
          <w:spacing w:val="0"/>
          <w:w w:val="100"/>
          <w:position w:val="0"/>
          <w:sz w:val="32"/>
          <w:szCs w:val="32"/>
          <w:lang w:eastAsia="zh-CN"/>
        </w:rPr>
        <w:t>项目直补资金通过财政</w:t>
      </w:r>
      <w:r>
        <w:rPr>
          <w:rFonts w:hint="eastAsia" w:ascii="仿宋" w:hAnsi="仿宋" w:eastAsia="仿宋" w:cs="仿宋"/>
          <w:spacing w:val="0"/>
          <w:w w:val="100"/>
          <w:position w:val="0"/>
          <w:sz w:val="32"/>
          <w:szCs w:val="32"/>
        </w:rPr>
        <w:t>拨入核算</w:t>
      </w:r>
      <w:r>
        <w:rPr>
          <w:rFonts w:hint="eastAsia" w:ascii="仿宋" w:hAnsi="仿宋" w:eastAsia="仿宋" w:cs="仿宋"/>
          <w:spacing w:val="0"/>
          <w:w w:val="100"/>
          <w:position w:val="0"/>
          <w:sz w:val="32"/>
          <w:szCs w:val="32"/>
          <w:lang w:eastAsia="zh-CN"/>
        </w:rPr>
        <w:t>，</w:t>
      </w:r>
      <w:r>
        <w:rPr>
          <w:rFonts w:hint="eastAsia" w:ascii="仿宋" w:hAnsi="仿宋" w:eastAsia="仿宋" w:cs="仿宋"/>
          <w:spacing w:val="0"/>
          <w:w w:val="100"/>
          <w:position w:val="0"/>
          <w:sz w:val="32"/>
          <w:szCs w:val="32"/>
        </w:rPr>
        <w:t>进行了总体</w:t>
      </w:r>
      <w:r>
        <w:rPr>
          <w:rFonts w:hint="eastAsia" w:ascii="仿宋" w:hAnsi="仿宋" w:eastAsia="仿宋" w:cs="仿宋"/>
          <w:spacing w:val="0"/>
          <w:w w:val="100"/>
          <w:position w:val="0"/>
          <w:sz w:val="32"/>
          <w:szCs w:val="32"/>
          <w:lang w:eastAsia="zh-CN"/>
        </w:rPr>
        <w:t>二</w:t>
      </w:r>
      <w:r>
        <w:rPr>
          <w:rFonts w:hint="eastAsia" w:ascii="仿宋" w:hAnsi="仿宋" w:eastAsia="仿宋" w:cs="仿宋"/>
          <w:spacing w:val="0"/>
          <w:w w:val="100"/>
          <w:position w:val="0"/>
          <w:sz w:val="32"/>
          <w:szCs w:val="32"/>
        </w:rPr>
        <w:t>级收支管理</w:t>
      </w:r>
      <w:r>
        <w:rPr>
          <w:rFonts w:hint="eastAsia" w:ascii="仿宋" w:hAnsi="仿宋" w:eastAsia="仿宋" w:cs="仿宋"/>
          <w:spacing w:val="0"/>
          <w:w w:val="100"/>
          <w:position w:val="0"/>
          <w:sz w:val="32"/>
          <w:szCs w:val="32"/>
          <w:lang w:eastAsia="zh-CN"/>
        </w:rPr>
        <w:t>，并按期验收。</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hAnsi="仿宋" w:eastAsia="仿宋" w:cs="仿宋"/>
          <w:spacing w:val="0"/>
          <w:w w:val="100"/>
          <w:position w:val="0"/>
          <w:sz w:val="32"/>
          <w:szCs w:val="32"/>
          <w:lang w:val="en-US" w:eastAsia="zh-CN"/>
        </w:rPr>
      </w:pPr>
      <w:r>
        <w:rPr>
          <w:rFonts w:hint="eastAsia" w:ascii="仿宋" w:hAnsi="仿宋" w:eastAsia="仿宋" w:cs="仿宋"/>
          <w:spacing w:val="0"/>
          <w:w w:val="100"/>
          <w:position w:val="0"/>
          <w:sz w:val="32"/>
          <w:szCs w:val="32"/>
          <w:lang w:val="en-US" w:eastAsia="zh-CN"/>
        </w:rPr>
        <w:t>2021</w:t>
      </w:r>
      <w:r>
        <w:rPr>
          <w:rFonts w:hint="eastAsia" w:ascii="仿宋" w:hAnsi="仿宋" w:eastAsia="仿宋" w:cs="仿宋"/>
          <w:spacing w:val="0"/>
          <w:w w:val="100"/>
          <w:position w:val="0"/>
          <w:sz w:val="32"/>
          <w:szCs w:val="32"/>
        </w:rPr>
        <w:t>年度财政拨款支出总计</w:t>
      </w:r>
      <w:r>
        <w:rPr>
          <w:rFonts w:hint="eastAsia" w:ascii="仿宋" w:hAnsi="仿宋" w:eastAsia="仿宋" w:cs="仿宋"/>
          <w:spacing w:val="0"/>
          <w:w w:val="100"/>
          <w:position w:val="0"/>
          <w:sz w:val="32"/>
          <w:szCs w:val="32"/>
          <w:lang w:val="en-US" w:eastAsia="zh-CN"/>
        </w:rPr>
        <w:t>13340792.55</w:t>
      </w:r>
      <w:r>
        <w:rPr>
          <w:rFonts w:hint="eastAsia" w:ascii="仿宋" w:hAnsi="仿宋" w:eastAsia="仿宋" w:cs="仿宋"/>
          <w:spacing w:val="0"/>
          <w:w w:val="100"/>
          <w:position w:val="0"/>
          <w:sz w:val="32"/>
          <w:szCs w:val="32"/>
        </w:rPr>
        <w:t>元。与</w:t>
      </w:r>
      <w:r>
        <w:rPr>
          <w:rFonts w:hint="eastAsia" w:ascii="仿宋" w:hAnsi="仿宋" w:eastAsia="仿宋" w:cs="仿宋"/>
          <w:spacing w:val="0"/>
          <w:w w:val="100"/>
          <w:position w:val="0"/>
          <w:sz w:val="32"/>
          <w:szCs w:val="32"/>
          <w:lang w:val="en-US" w:eastAsia="zh-CN"/>
        </w:rPr>
        <w:t>2020</w:t>
      </w:r>
      <w:r>
        <w:rPr>
          <w:rFonts w:hint="eastAsia" w:ascii="仿宋" w:hAnsi="仿宋" w:eastAsia="仿宋" w:cs="仿宋"/>
          <w:spacing w:val="0"/>
          <w:w w:val="100"/>
          <w:position w:val="0"/>
          <w:sz w:val="32"/>
          <w:szCs w:val="32"/>
        </w:rPr>
        <w:t>年度相比，财政拨款支出总计增加</w:t>
      </w:r>
      <w:r>
        <w:rPr>
          <w:rFonts w:hint="eastAsia" w:ascii="仿宋" w:hAnsi="仿宋" w:eastAsia="仿宋" w:cs="仿宋"/>
          <w:spacing w:val="0"/>
          <w:w w:val="100"/>
          <w:position w:val="0"/>
          <w:sz w:val="32"/>
          <w:szCs w:val="32"/>
          <w:lang w:val="en-US" w:eastAsia="zh-CN"/>
        </w:rPr>
        <w:t>178738.80</w:t>
      </w:r>
      <w:r>
        <w:rPr>
          <w:rFonts w:hint="eastAsia" w:ascii="仿宋" w:hAnsi="仿宋" w:eastAsia="仿宋" w:cs="仿宋"/>
          <w:spacing w:val="0"/>
          <w:w w:val="100"/>
          <w:position w:val="0"/>
          <w:sz w:val="32"/>
          <w:szCs w:val="32"/>
        </w:rPr>
        <w:t>元，增加</w:t>
      </w:r>
      <w:r>
        <w:rPr>
          <w:rFonts w:hint="eastAsia" w:ascii="仿宋" w:hAnsi="仿宋" w:eastAsia="仿宋" w:cs="仿宋"/>
          <w:spacing w:val="0"/>
          <w:w w:val="100"/>
          <w:position w:val="0"/>
          <w:sz w:val="32"/>
          <w:szCs w:val="32"/>
          <w:lang w:val="en-US" w:eastAsia="zh-CN"/>
        </w:rPr>
        <w:t>1.36%</w:t>
      </w:r>
      <w:r>
        <w:rPr>
          <w:rFonts w:hint="eastAsia" w:ascii="仿宋" w:hAnsi="仿宋" w:eastAsia="仿宋" w:cs="仿宋"/>
          <w:spacing w:val="0"/>
          <w:w w:val="100"/>
          <w:position w:val="0"/>
          <w:sz w:val="32"/>
          <w:szCs w:val="32"/>
          <w:lang w:eastAsia="zh-CN"/>
        </w:rPr>
        <w:t>，</w:t>
      </w:r>
      <w:r>
        <w:rPr>
          <w:rFonts w:hint="eastAsia" w:ascii="仿宋" w:hAnsi="仿宋" w:eastAsia="仿宋" w:cs="仿宋"/>
          <w:spacing w:val="0"/>
          <w:w w:val="100"/>
          <w:position w:val="0"/>
          <w:sz w:val="32"/>
          <w:szCs w:val="32"/>
        </w:rPr>
        <w:t>202</w:t>
      </w:r>
      <w:r>
        <w:rPr>
          <w:rFonts w:hint="eastAsia" w:ascii="仿宋" w:hAnsi="仿宋" w:eastAsia="仿宋" w:cs="仿宋"/>
          <w:spacing w:val="0"/>
          <w:w w:val="100"/>
          <w:position w:val="0"/>
          <w:sz w:val="32"/>
          <w:szCs w:val="32"/>
          <w:lang w:val="en-US" w:eastAsia="zh-CN"/>
        </w:rPr>
        <w:t>1</w:t>
      </w:r>
      <w:r>
        <w:rPr>
          <w:rFonts w:hint="eastAsia" w:ascii="仿宋" w:hAnsi="仿宋" w:eastAsia="仿宋" w:cs="仿宋"/>
          <w:spacing w:val="0"/>
          <w:w w:val="100"/>
          <w:position w:val="0"/>
          <w:sz w:val="32"/>
          <w:szCs w:val="32"/>
        </w:rPr>
        <w:t>年各项业务</w:t>
      </w:r>
      <w:r>
        <w:rPr>
          <w:rFonts w:hint="eastAsia" w:ascii="仿宋" w:hAnsi="仿宋" w:eastAsia="仿宋" w:cs="仿宋"/>
          <w:spacing w:val="0"/>
          <w:w w:val="100"/>
          <w:position w:val="0"/>
          <w:sz w:val="32"/>
          <w:szCs w:val="32"/>
          <w:lang w:eastAsia="zh-CN"/>
        </w:rPr>
        <w:t>工作</w:t>
      </w:r>
      <w:r>
        <w:rPr>
          <w:rFonts w:hint="eastAsia" w:ascii="仿宋" w:hAnsi="仿宋" w:eastAsia="仿宋" w:cs="仿宋"/>
          <w:spacing w:val="0"/>
          <w:w w:val="100"/>
          <w:position w:val="0"/>
          <w:sz w:val="32"/>
          <w:szCs w:val="32"/>
        </w:rPr>
        <w:t>正常开展</w:t>
      </w:r>
      <w:r>
        <w:rPr>
          <w:rFonts w:hint="eastAsia" w:ascii="仿宋" w:hAnsi="仿宋" w:eastAsia="仿宋" w:cs="仿宋"/>
          <w:spacing w:val="0"/>
          <w:w w:val="100"/>
          <w:position w:val="0"/>
          <w:sz w:val="32"/>
          <w:szCs w:val="32"/>
          <w:lang w:eastAsia="zh-CN"/>
        </w:rPr>
        <w:t>，项目按期验收。</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黑体" w:hAnsi="黑体" w:eastAsia="黑体" w:cs="黑体"/>
          <w:spacing w:val="0"/>
          <w:w w:val="100"/>
          <w:position w:val="0"/>
        </w:rPr>
      </w:pPr>
      <w:r>
        <w:rPr>
          <w:rFonts w:hint="eastAsia" w:ascii="黑体" w:hAnsi="黑体" w:eastAsia="黑体" w:cs="黑体"/>
          <w:spacing w:val="0"/>
          <w:w w:val="100"/>
          <w:position w:val="0"/>
        </w:rPr>
        <w:t>五、一般公共预算财政拨款支出决算情况说明</w:t>
      </w:r>
    </w:p>
    <w:p>
      <w:pPr>
        <w:pStyle w:val="4"/>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hAnsi="仿宋" w:eastAsia="楷体" w:cs="仿宋"/>
          <w:b/>
          <w:bCs/>
          <w:spacing w:val="0"/>
          <w:w w:val="100"/>
          <w:position w:val="0"/>
          <w:sz w:val="32"/>
        </w:rPr>
      </w:pPr>
      <w:r>
        <w:rPr>
          <w:rFonts w:hint="eastAsia" w:ascii="仿宋" w:hAnsi="仿宋" w:eastAsia="楷体" w:cs="仿宋"/>
          <w:b/>
          <w:bCs/>
          <w:spacing w:val="0"/>
          <w:w w:val="100"/>
          <w:position w:val="0"/>
          <w:sz w:val="32"/>
        </w:rPr>
        <w:t>（一）一般公共预算财政拨款支出决算总体情况。</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hAnsi="仿宋" w:eastAsia="楷体" w:cs="仿宋"/>
          <w:b/>
          <w:bCs/>
          <w:spacing w:val="0"/>
          <w:w w:val="100"/>
          <w:position w:val="0"/>
          <w:sz w:val="32"/>
          <w:szCs w:val="32"/>
          <w:lang w:val="en-US" w:eastAsia="zh-CN" w:bidi="zh-CN"/>
        </w:rPr>
      </w:pPr>
      <w:r>
        <w:rPr>
          <w:rFonts w:hint="eastAsia" w:ascii="仿宋" w:hAnsi="仿宋" w:eastAsia="仿宋" w:cs="仿宋"/>
          <w:spacing w:val="0"/>
          <w:w w:val="100"/>
          <w:position w:val="0"/>
        </w:rPr>
        <w:t>202</w:t>
      </w:r>
      <w:r>
        <w:rPr>
          <w:rFonts w:hint="eastAsia" w:ascii="仿宋" w:hAnsi="仿宋" w:eastAsia="仿宋" w:cs="仿宋"/>
          <w:spacing w:val="0"/>
          <w:w w:val="100"/>
          <w:position w:val="0"/>
          <w:lang w:val="en-US" w:eastAsia="zh-CN"/>
        </w:rPr>
        <w:t>1</w:t>
      </w:r>
      <w:r>
        <w:rPr>
          <w:rFonts w:hint="eastAsia" w:ascii="仿宋" w:hAnsi="仿宋" w:eastAsia="仿宋" w:cs="仿宋"/>
          <w:spacing w:val="0"/>
          <w:w w:val="100"/>
          <w:position w:val="0"/>
        </w:rPr>
        <w:t>年度一般公共预算财政拨款支出</w:t>
      </w:r>
      <w:r>
        <w:rPr>
          <w:rFonts w:hint="eastAsia" w:ascii="仿宋" w:hAnsi="仿宋" w:eastAsia="仿宋" w:cs="仿宋"/>
          <w:spacing w:val="0"/>
          <w:w w:val="100"/>
          <w:position w:val="0"/>
          <w:lang w:val="en-US" w:eastAsia="zh-CN"/>
        </w:rPr>
        <w:t>12345389.72</w:t>
      </w:r>
      <w:r>
        <w:rPr>
          <w:rFonts w:hint="eastAsia" w:ascii="仿宋" w:hAnsi="仿宋" w:eastAsia="仿宋" w:cs="仿宋"/>
          <w:spacing w:val="0"/>
          <w:w w:val="100"/>
          <w:position w:val="0"/>
        </w:rPr>
        <w:t>元，占本年</w:t>
      </w:r>
      <w:r>
        <w:rPr>
          <w:rFonts w:hint="eastAsia" w:ascii="仿宋" w:hAnsi="仿宋" w:eastAsia="仿宋" w:cs="仿宋"/>
          <w:spacing w:val="0"/>
          <w:w w:val="100"/>
          <w:position w:val="0"/>
          <w:sz w:val="32"/>
          <w:szCs w:val="32"/>
        </w:rPr>
        <w:t>财政拨款支出</w:t>
      </w:r>
      <w:r>
        <w:rPr>
          <w:rFonts w:hint="eastAsia" w:ascii="仿宋" w:hAnsi="仿宋" w:eastAsia="仿宋" w:cs="仿宋"/>
          <w:spacing w:val="0"/>
          <w:w w:val="100"/>
          <w:position w:val="0"/>
        </w:rPr>
        <w:t>的</w:t>
      </w:r>
      <w:r>
        <w:rPr>
          <w:rFonts w:hint="eastAsia" w:ascii="仿宋" w:hAnsi="仿宋" w:eastAsia="仿宋" w:cs="仿宋"/>
          <w:spacing w:val="0"/>
          <w:w w:val="100"/>
          <w:position w:val="0"/>
          <w:lang w:val="en-US" w:eastAsia="zh-CN"/>
        </w:rPr>
        <w:t>92.5</w:t>
      </w:r>
      <w:r>
        <w:rPr>
          <w:rFonts w:hint="eastAsia" w:ascii="仿宋" w:hAnsi="仿宋" w:eastAsia="仿宋" w:cs="仿宋"/>
          <w:spacing w:val="0"/>
          <w:w w:val="100"/>
          <w:position w:val="0"/>
        </w:rPr>
        <w:drawing>
          <wp:inline distT="0" distB="0" distL="0" distR="0">
            <wp:extent cx="85090" cy="154940"/>
            <wp:effectExtent l="0" t="0" r="6350" b="1270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。与</w:t>
      </w:r>
      <w:r>
        <w:rPr>
          <w:rFonts w:hint="eastAsia" w:ascii="仿宋" w:hAnsi="仿宋" w:eastAsia="仿宋" w:cs="仿宋"/>
          <w:spacing w:val="0"/>
          <w:w w:val="100"/>
          <w:position w:val="0"/>
          <w:lang w:val="en-US" w:eastAsia="zh-CN"/>
        </w:rPr>
        <w:t>2020</w:t>
      </w:r>
      <w:r>
        <w:rPr>
          <w:rFonts w:hint="eastAsia" w:ascii="仿宋" w:hAnsi="仿宋" w:eastAsia="仿宋" w:cs="仿宋"/>
          <w:spacing w:val="0"/>
          <w:w w:val="100"/>
          <w:position w:val="0"/>
        </w:rPr>
        <w:t>年相比，一般公共预算财政拨款支出</w:t>
      </w:r>
      <w:r>
        <w:rPr>
          <w:rFonts w:hint="eastAsia" w:ascii="仿宋" w:hAnsi="仿宋" w:eastAsia="仿宋" w:cs="仿宋"/>
          <w:spacing w:val="0"/>
          <w:w w:val="100"/>
          <w:position w:val="0"/>
          <w:lang w:eastAsia="zh-CN"/>
        </w:rPr>
        <w:t>增加</w:t>
      </w:r>
      <w:r>
        <w:rPr>
          <w:rFonts w:hint="eastAsia" w:ascii="仿宋" w:hAnsi="仿宋" w:eastAsia="仿宋" w:cs="仿宋"/>
          <w:spacing w:val="0"/>
          <w:w w:val="100"/>
          <w:position w:val="0"/>
          <w:lang w:val="en-US" w:eastAsia="zh-CN"/>
        </w:rPr>
        <w:t>6749395.94</w:t>
      </w:r>
      <w:r>
        <w:rPr>
          <w:rFonts w:hint="eastAsia" w:ascii="仿宋" w:hAnsi="仿宋" w:eastAsia="仿宋" w:cs="仿宋"/>
          <w:spacing w:val="0"/>
          <w:w w:val="100"/>
          <w:position w:val="0"/>
        </w:rPr>
        <w:t>元，</w:t>
      </w:r>
      <w:r>
        <w:rPr>
          <w:rFonts w:hint="eastAsia" w:ascii="仿宋" w:hAnsi="仿宋" w:eastAsia="仿宋" w:cs="仿宋"/>
          <w:spacing w:val="0"/>
          <w:w w:val="100"/>
          <w:position w:val="0"/>
          <w:lang w:eastAsia="zh-CN"/>
        </w:rPr>
        <w:t>增加</w:t>
      </w:r>
      <w:r>
        <w:rPr>
          <w:rFonts w:hint="eastAsia" w:ascii="仿宋" w:hAnsi="仿宋" w:eastAsia="仿宋" w:cs="仿宋"/>
          <w:spacing w:val="0"/>
          <w:w w:val="100"/>
          <w:position w:val="0"/>
          <w:lang w:val="en-US" w:eastAsia="zh-CN"/>
        </w:rPr>
        <w:t>120.61</w:t>
      </w:r>
      <w:r>
        <w:rPr>
          <w:rFonts w:hint="eastAsia" w:ascii="仿宋" w:hAnsi="仿宋" w:eastAsia="仿宋" w:cs="仿宋"/>
          <w:spacing w:val="0"/>
          <w:w w:val="100"/>
          <w:position w:val="0"/>
        </w:rPr>
        <w:drawing>
          <wp:inline distT="0" distB="0" distL="0" distR="0">
            <wp:extent cx="85090" cy="154940"/>
            <wp:effectExtent l="0" t="0" r="6350" b="1270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，主要原因是：</w:t>
      </w:r>
      <w:r>
        <w:rPr>
          <w:rFonts w:hint="eastAsia" w:ascii="仿宋" w:hAnsi="仿宋" w:eastAsia="仿宋" w:cs="仿宋"/>
          <w:spacing w:val="0"/>
          <w:w w:val="100"/>
          <w:position w:val="0"/>
          <w:highlight w:val="none"/>
          <w:lang w:eastAsia="zh-CN"/>
        </w:rPr>
        <w:t>当年的项目执行紧凑，项目支出按照相关程序进行了支出。</w:t>
      </w:r>
    </w:p>
    <w:p>
      <w:pPr>
        <w:pStyle w:val="4"/>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hAnsi="仿宋" w:eastAsia="楷体" w:cs="仿宋"/>
          <w:b/>
          <w:bCs/>
          <w:spacing w:val="0"/>
          <w:w w:val="100"/>
          <w:position w:val="0"/>
          <w:sz w:val="32"/>
        </w:rPr>
      </w:pPr>
      <w:r>
        <w:rPr>
          <w:rFonts w:hint="eastAsia" w:ascii="仿宋" w:hAnsi="仿宋" w:eastAsia="楷体" w:cs="仿宋"/>
          <w:b/>
          <w:bCs/>
          <w:spacing w:val="0"/>
          <w:w w:val="100"/>
          <w:position w:val="0"/>
          <w:sz w:val="32"/>
          <w:szCs w:val="32"/>
          <w:lang w:val="zh-CN" w:eastAsia="zh-CN" w:bidi="zh-CN"/>
        </w:rPr>
        <w:t>（</w:t>
      </w:r>
      <w:r>
        <w:rPr>
          <w:rFonts w:hint="eastAsia" w:ascii="仿宋" w:hAnsi="仿宋" w:eastAsia="楷体" w:cs="仿宋"/>
          <w:b/>
          <w:bCs/>
          <w:spacing w:val="0"/>
          <w:w w:val="100"/>
          <w:position w:val="0"/>
          <w:sz w:val="32"/>
        </w:rPr>
        <w:t>二）一般公共预算财政拨款支出决算结构情况。</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hAnsi="仿宋" w:eastAsia="仿宋" w:cs="仿宋"/>
          <w:spacing w:val="0"/>
          <w:w w:val="100"/>
          <w:position w:val="0"/>
        </w:rPr>
      </w:pPr>
      <w:r>
        <w:rPr>
          <w:rFonts w:hint="eastAsia" w:ascii="仿宋" w:hAnsi="仿宋" w:eastAsia="仿宋" w:cs="仿宋"/>
          <w:spacing w:val="0"/>
          <w:w w:val="100"/>
          <w:position w:val="0"/>
        </w:rPr>
        <w:t>202</w:t>
      </w:r>
      <w:r>
        <w:rPr>
          <w:rFonts w:hint="eastAsia" w:ascii="仿宋" w:hAnsi="仿宋" w:eastAsia="仿宋" w:cs="仿宋"/>
          <w:spacing w:val="0"/>
          <w:w w:val="100"/>
          <w:position w:val="0"/>
          <w:lang w:val="en-US" w:eastAsia="zh-CN"/>
        </w:rPr>
        <w:t>1</w:t>
      </w:r>
      <w:r>
        <w:rPr>
          <w:rFonts w:hint="eastAsia" w:ascii="仿宋" w:hAnsi="仿宋" w:eastAsia="仿宋" w:cs="仿宋"/>
          <w:spacing w:val="0"/>
          <w:w w:val="100"/>
          <w:position w:val="0"/>
        </w:rPr>
        <w:t>年度一般公共预算财政拨款支出</w:t>
      </w:r>
      <w:r>
        <w:rPr>
          <w:rFonts w:hint="eastAsia" w:ascii="仿宋" w:hAnsi="仿宋" w:eastAsia="仿宋" w:cs="仿宋"/>
          <w:spacing w:val="0"/>
          <w:w w:val="100"/>
          <w:position w:val="0"/>
          <w:lang w:val="en-US" w:eastAsia="zh-CN"/>
        </w:rPr>
        <w:t>12345389.72</w:t>
      </w:r>
      <w:r>
        <w:rPr>
          <w:rFonts w:hint="eastAsia" w:ascii="仿宋" w:hAnsi="仿宋" w:eastAsia="仿宋" w:cs="仿宋"/>
          <w:spacing w:val="0"/>
          <w:w w:val="100"/>
          <w:position w:val="0"/>
        </w:rPr>
        <w:t>元，主要用于以下方面：社会保障和就业（类）支出</w:t>
      </w:r>
      <w:r>
        <w:rPr>
          <w:rFonts w:hint="eastAsia" w:ascii="仿宋" w:hAnsi="仿宋" w:eastAsia="仿宋" w:cs="仿宋"/>
          <w:spacing w:val="0"/>
          <w:w w:val="100"/>
          <w:position w:val="0"/>
          <w:lang w:val="en-US" w:eastAsia="zh-CN"/>
        </w:rPr>
        <w:t>3575950</w:t>
      </w:r>
      <w:r>
        <w:rPr>
          <w:rFonts w:hint="eastAsia" w:ascii="仿宋" w:hAnsi="仿宋" w:eastAsia="仿宋" w:cs="仿宋"/>
          <w:spacing w:val="0"/>
          <w:w w:val="100"/>
          <w:position w:val="0"/>
        </w:rPr>
        <w:t>元，占</w:t>
      </w:r>
      <w:r>
        <w:rPr>
          <w:rFonts w:hint="eastAsia" w:ascii="仿宋" w:hAnsi="仿宋" w:eastAsia="仿宋" w:cs="仿宋"/>
          <w:spacing w:val="0"/>
          <w:w w:val="100"/>
          <w:position w:val="0"/>
          <w:lang w:val="en-US" w:eastAsia="zh-CN"/>
        </w:rPr>
        <w:t>28.97</w:t>
      </w:r>
      <w:r>
        <w:rPr>
          <w:rFonts w:hint="eastAsia" w:ascii="仿宋" w:hAnsi="仿宋" w:eastAsia="仿宋" w:cs="仿宋"/>
          <w:spacing w:val="0"/>
          <w:w w:val="100"/>
          <w:position w:val="0"/>
        </w:rPr>
        <w:drawing>
          <wp:inline distT="0" distB="0" distL="0" distR="0">
            <wp:extent cx="85090" cy="15494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；卫生健康（类）支出</w:t>
      </w:r>
      <w:r>
        <w:rPr>
          <w:rFonts w:hint="eastAsia" w:ascii="仿宋" w:hAnsi="仿宋" w:eastAsia="仿宋" w:cs="仿宋"/>
          <w:spacing w:val="0"/>
          <w:w w:val="100"/>
          <w:position w:val="0"/>
          <w:lang w:val="en-US" w:eastAsia="zh-CN"/>
        </w:rPr>
        <w:t>77369.29</w:t>
      </w:r>
      <w:r>
        <w:rPr>
          <w:rFonts w:hint="eastAsia" w:ascii="仿宋" w:hAnsi="仿宋" w:eastAsia="仿宋" w:cs="仿宋"/>
          <w:spacing w:val="0"/>
          <w:w w:val="100"/>
          <w:position w:val="0"/>
        </w:rPr>
        <w:t>元，占</w:t>
      </w:r>
      <w:r>
        <w:rPr>
          <w:rFonts w:hint="eastAsia" w:ascii="仿宋" w:hAnsi="仿宋" w:eastAsia="仿宋" w:cs="仿宋"/>
          <w:spacing w:val="0"/>
          <w:w w:val="100"/>
          <w:position w:val="0"/>
          <w:lang w:val="en-US" w:eastAsia="zh-CN"/>
        </w:rPr>
        <w:t>0.63</w:t>
      </w:r>
      <w:r>
        <w:rPr>
          <w:rFonts w:hint="eastAsia" w:ascii="仿宋" w:hAnsi="仿宋" w:eastAsia="仿宋" w:cs="仿宋"/>
          <w:spacing w:val="0"/>
          <w:w w:val="100"/>
          <w:position w:val="0"/>
        </w:rPr>
        <w:drawing>
          <wp:inline distT="0" distB="0" distL="0" distR="0">
            <wp:extent cx="85090" cy="15494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；农林水（类）支出</w:t>
      </w:r>
      <w:r>
        <w:rPr>
          <w:rFonts w:hint="eastAsia" w:ascii="仿宋" w:hAnsi="仿宋" w:eastAsia="仿宋" w:cs="仿宋"/>
          <w:spacing w:val="0"/>
          <w:w w:val="100"/>
          <w:position w:val="0"/>
          <w:lang w:val="en-US" w:eastAsia="zh-CN"/>
        </w:rPr>
        <w:t>8446436.43</w:t>
      </w:r>
      <w:r>
        <w:rPr>
          <w:rFonts w:hint="eastAsia" w:ascii="仿宋" w:hAnsi="仿宋" w:eastAsia="仿宋" w:cs="仿宋"/>
          <w:spacing w:val="0"/>
          <w:w w:val="100"/>
          <w:position w:val="0"/>
        </w:rPr>
        <w:t>元，占</w:t>
      </w:r>
      <w:r>
        <w:rPr>
          <w:rFonts w:hint="eastAsia" w:ascii="仿宋" w:hAnsi="仿宋" w:eastAsia="仿宋" w:cs="仿宋"/>
          <w:spacing w:val="0"/>
          <w:w w:val="100"/>
          <w:position w:val="0"/>
          <w:lang w:val="en-US" w:eastAsia="zh-CN"/>
        </w:rPr>
        <w:t>68.42</w:t>
      </w:r>
      <w:r>
        <w:rPr>
          <w:rFonts w:hint="eastAsia" w:ascii="仿宋" w:hAnsi="仿宋" w:eastAsia="仿宋" w:cs="仿宋"/>
          <w:spacing w:val="0"/>
          <w:w w:val="100"/>
          <w:position w:val="0"/>
        </w:rPr>
        <w:drawing>
          <wp:inline distT="0" distB="0" distL="0" distR="0">
            <wp:extent cx="85090" cy="15494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；住房保障（类）支出</w:t>
      </w:r>
      <w:r>
        <w:rPr>
          <w:rFonts w:hint="eastAsia" w:ascii="仿宋" w:hAnsi="仿宋" w:eastAsia="仿宋" w:cs="仿宋"/>
          <w:spacing w:val="0"/>
          <w:w w:val="100"/>
          <w:position w:val="0"/>
          <w:lang w:val="en-US" w:eastAsia="zh-CN"/>
        </w:rPr>
        <w:t>245634</w:t>
      </w:r>
      <w:r>
        <w:rPr>
          <w:rFonts w:hint="eastAsia" w:ascii="仿宋" w:hAnsi="仿宋" w:eastAsia="仿宋" w:cs="仿宋"/>
          <w:spacing w:val="0"/>
          <w:w w:val="100"/>
          <w:position w:val="0"/>
        </w:rPr>
        <w:t>元，占</w:t>
      </w:r>
      <w:r>
        <w:rPr>
          <w:rFonts w:hint="eastAsia" w:ascii="仿宋" w:hAnsi="仿宋" w:eastAsia="仿宋" w:cs="仿宋"/>
          <w:spacing w:val="0"/>
          <w:w w:val="100"/>
          <w:position w:val="0"/>
          <w:lang w:val="en-US" w:eastAsia="zh-CN"/>
        </w:rPr>
        <w:t>1.98</w:t>
      </w:r>
      <w:r>
        <w:rPr>
          <w:rFonts w:hint="eastAsia" w:ascii="仿宋" w:hAnsi="仿宋" w:eastAsia="仿宋" w:cs="仿宋"/>
          <w:spacing w:val="0"/>
          <w:w w:val="100"/>
          <w:position w:val="0"/>
        </w:rPr>
        <w:drawing>
          <wp:inline distT="0" distB="0" distL="0" distR="0">
            <wp:extent cx="85090" cy="154940"/>
            <wp:effectExtent l="0" t="0" r="6350" b="1270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w:t>
      </w:r>
    </w:p>
    <w:p>
      <w:pPr>
        <w:pStyle w:val="4"/>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hAnsi="仿宋" w:eastAsia="楷体" w:cs="仿宋"/>
          <w:b/>
          <w:bCs/>
          <w:spacing w:val="0"/>
          <w:w w:val="100"/>
          <w:position w:val="0"/>
          <w:sz w:val="32"/>
          <w:highlight w:val="none"/>
        </w:rPr>
      </w:pPr>
      <w:r>
        <w:rPr>
          <w:rFonts w:hint="eastAsia" w:ascii="仿宋" w:hAnsi="仿宋" w:eastAsia="楷体" w:cs="仿宋"/>
          <w:b/>
          <w:bCs/>
          <w:spacing w:val="0"/>
          <w:w w:val="100"/>
          <w:position w:val="0"/>
          <w:sz w:val="32"/>
          <w:highlight w:val="none"/>
        </w:rPr>
        <w:t>（三）一般公共预算财政拨款支出决算具体情况。</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outlineLvl w:val="9"/>
        <w:rPr>
          <w:rFonts w:hint="eastAsia" w:ascii="仿宋" w:hAnsi="仿宋" w:eastAsia="仿宋" w:cs="仿宋"/>
          <w:spacing w:val="0"/>
          <w:w w:val="100"/>
          <w:position w:val="0"/>
          <w:sz w:val="32"/>
        </w:rPr>
      </w:pPr>
      <w:r>
        <w:rPr>
          <w:rFonts w:hint="eastAsia" w:ascii="仿宋" w:hAnsi="仿宋" w:eastAsia="仿宋" w:cs="仿宋"/>
          <w:spacing w:val="0"/>
          <w:w w:val="100"/>
          <w:position w:val="0"/>
          <w:highlight w:val="none"/>
        </w:rPr>
        <w:t>202</w:t>
      </w:r>
      <w:r>
        <w:rPr>
          <w:rFonts w:hint="eastAsia" w:ascii="仿宋" w:hAnsi="仿宋" w:eastAsia="仿宋" w:cs="仿宋"/>
          <w:spacing w:val="0"/>
          <w:w w:val="100"/>
          <w:position w:val="0"/>
          <w:highlight w:val="none"/>
          <w:lang w:val="en-US" w:eastAsia="zh-CN"/>
        </w:rPr>
        <w:t>1</w:t>
      </w:r>
      <w:r>
        <w:rPr>
          <w:rFonts w:hint="eastAsia" w:ascii="仿宋" w:hAnsi="仿宋" w:eastAsia="仿宋" w:cs="仿宋"/>
          <w:spacing w:val="0"/>
          <w:w w:val="100"/>
          <w:position w:val="0"/>
          <w:highlight w:val="none"/>
        </w:rPr>
        <w:t>年度一般公共预算财政拨款支出年初预算为</w:t>
      </w:r>
      <w:r>
        <w:rPr>
          <w:rFonts w:hint="eastAsia" w:ascii="仿宋" w:hAnsi="仿宋" w:eastAsia="仿宋" w:cs="仿宋"/>
          <w:spacing w:val="0"/>
          <w:w w:val="100"/>
          <w:position w:val="0"/>
          <w:highlight w:val="none"/>
          <w:lang w:val="en-US" w:eastAsia="zh-CN"/>
        </w:rPr>
        <w:t>5365600</w:t>
      </w:r>
      <w:r>
        <w:rPr>
          <w:rFonts w:hint="eastAsia" w:ascii="仿宋" w:hAnsi="仿宋" w:eastAsia="仿宋" w:cs="仿宋"/>
          <w:spacing w:val="0"/>
          <w:w w:val="100"/>
          <w:position w:val="0"/>
          <w:highlight w:val="none"/>
        </w:rPr>
        <w:t>元，支出决算为</w:t>
      </w:r>
      <w:r>
        <w:rPr>
          <w:rFonts w:hint="eastAsia" w:ascii="仿宋" w:hAnsi="仿宋" w:eastAsia="仿宋" w:cs="仿宋"/>
          <w:spacing w:val="0"/>
          <w:w w:val="100"/>
          <w:position w:val="0"/>
          <w:highlight w:val="none"/>
          <w:lang w:val="en-US" w:eastAsia="zh-CN"/>
        </w:rPr>
        <w:t>12345389.72</w:t>
      </w:r>
      <w:r>
        <w:rPr>
          <w:rFonts w:hint="eastAsia" w:ascii="仿宋" w:hAnsi="仿宋" w:eastAsia="仿宋" w:cs="仿宋"/>
          <w:spacing w:val="0"/>
          <w:w w:val="100"/>
          <w:position w:val="0"/>
          <w:highlight w:val="none"/>
        </w:rPr>
        <w:t>元，完成年初预算</w:t>
      </w:r>
      <w:r>
        <w:rPr>
          <w:rFonts w:hint="eastAsia" w:ascii="仿宋" w:hAnsi="仿宋" w:eastAsia="仿宋" w:cs="仿宋"/>
          <w:spacing w:val="0"/>
          <w:w w:val="100"/>
          <w:position w:val="0"/>
          <w:highlight w:val="none"/>
        </w:rPr>
        <w:drawing>
          <wp:anchor distT="0" distB="0" distL="0" distR="0" simplePos="0" relativeHeight="251659264" behindDoc="1" locked="0" layoutInCell="1" allowOverlap="1">
            <wp:simplePos x="0" y="0"/>
            <wp:positionH relativeFrom="page">
              <wp:posOffset>2014855</wp:posOffset>
            </wp:positionH>
            <wp:positionV relativeFrom="paragraph">
              <wp:posOffset>133350</wp:posOffset>
            </wp:positionV>
            <wp:extent cx="85725" cy="155575"/>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anchor>
        </w:drawing>
      </w:r>
      <w:r>
        <w:rPr>
          <w:rFonts w:hint="eastAsia" w:ascii="仿宋" w:hAnsi="仿宋" w:eastAsia="仿宋" w:cs="仿宋"/>
          <w:spacing w:val="0"/>
          <w:w w:val="100"/>
          <w:position w:val="0"/>
          <w:highlight w:val="none"/>
        </w:rPr>
        <w:t>的</w:t>
      </w:r>
      <w:r>
        <w:rPr>
          <w:rFonts w:hint="eastAsia" w:ascii="仿宋" w:hAnsi="仿宋" w:eastAsia="仿宋" w:cs="仿宋"/>
          <w:spacing w:val="0"/>
          <w:w w:val="100"/>
          <w:position w:val="0"/>
          <w:highlight w:val="none"/>
          <w:lang w:val="en-US" w:eastAsia="zh-CN"/>
        </w:rPr>
        <w:t>130</w:t>
      </w:r>
      <w:r>
        <w:rPr>
          <w:rFonts w:hint="eastAsia" w:ascii="仿宋" w:hAnsi="仿宋" w:eastAsia="仿宋" w:cs="仿宋"/>
          <w:spacing w:val="0"/>
          <w:w w:val="100"/>
          <w:position w:val="0"/>
          <w:highlight w:val="none"/>
        </w:rPr>
        <w:t>%。决算数大于预算数的主要原因</w:t>
      </w:r>
      <w:r>
        <w:rPr>
          <w:rFonts w:hint="eastAsia" w:ascii="仿宋" w:hAnsi="仿宋" w:eastAsia="仿宋" w:cs="仿宋"/>
          <w:spacing w:val="0"/>
          <w:w w:val="100"/>
          <w:position w:val="0"/>
          <w:highlight w:val="none"/>
          <w:lang w:eastAsia="zh-CN"/>
        </w:rPr>
        <w:t>是：农林水项目支出当年验收结算支付力度加大，避免了跨年度验收支付。</w:t>
      </w:r>
      <w:r>
        <w:rPr>
          <w:rFonts w:hint="eastAsia" w:ascii="仿宋" w:hAnsi="仿宋" w:eastAsia="仿宋" w:cs="仿宋"/>
          <w:spacing w:val="0"/>
          <w:w w:val="100"/>
          <w:position w:val="0"/>
          <w:sz w:val="32"/>
          <w:highlight w:val="none"/>
        </w:rPr>
        <w:t>其中：</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leftChars="0" w:right="0" w:firstLine="643" w:firstLineChars="200"/>
        <w:jc w:val="both"/>
        <w:textAlignment w:val="auto"/>
        <w:outlineLvl w:val="9"/>
        <w:rPr>
          <w:rFonts w:hint="eastAsia" w:ascii="仿宋" w:hAnsi="仿宋" w:eastAsia="仿宋" w:cs="仿宋"/>
          <w:spacing w:val="0"/>
          <w:w w:val="100"/>
          <w:position w:val="0"/>
          <w:sz w:val="32"/>
          <w:szCs w:val="32"/>
        </w:rPr>
      </w:pPr>
      <w:r>
        <w:rPr>
          <w:rFonts w:hint="eastAsia" w:ascii="仿宋" w:hAnsi="仿宋" w:eastAsia="仿宋" w:cs="仿宋"/>
          <w:b/>
          <w:bCs w:val="0"/>
          <w:spacing w:val="0"/>
          <w:w w:val="100"/>
          <w:position w:val="0"/>
          <w:sz w:val="32"/>
        </w:rPr>
        <w:t>1</w:t>
      </w:r>
      <w:r>
        <w:rPr>
          <w:rFonts w:hint="eastAsia" w:ascii="仿宋" w:hAnsi="仿宋" w:eastAsia="仿宋" w:cs="仿宋"/>
          <w:b/>
          <w:bCs w:val="0"/>
          <w:spacing w:val="0"/>
          <w:w w:val="100"/>
          <w:position w:val="0"/>
          <w:sz w:val="32"/>
          <w:lang w:eastAsia="zh-CN"/>
        </w:rPr>
        <w:t>、</w:t>
      </w:r>
      <w:r>
        <w:rPr>
          <w:rFonts w:hint="eastAsia" w:ascii="仿宋" w:hAnsi="仿宋" w:eastAsia="仿宋" w:cs="仿宋"/>
          <w:b/>
          <w:bCs w:val="0"/>
          <w:spacing w:val="0"/>
          <w:w w:val="100"/>
          <w:position w:val="0"/>
          <w:sz w:val="32"/>
        </w:rPr>
        <w:t>社会保障和就业支出（类）人力资源和社会保障管理事务（款）一般行政管理事务（项）。</w:t>
      </w:r>
      <w:r>
        <w:rPr>
          <w:rFonts w:hint="eastAsia" w:ascii="仿宋" w:hAnsi="仿宋" w:eastAsia="仿宋" w:cs="仿宋"/>
          <w:spacing w:val="0"/>
          <w:w w:val="100"/>
          <w:position w:val="0"/>
          <w:sz w:val="32"/>
        </w:rPr>
        <w:t>年初预算为0，决算</w:t>
      </w:r>
      <w:r>
        <w:rPr>
          <w:rFonts w:hint="eastAsia" w:ascii="仿宋" w:hAnsi="仿宋" w:eastAsia="仿宋" w:cs="仿宋"/>
          <w:spacing w:val="0"/>
          <w:w w:val="100"/>
          <w:position w:val="0"/>
          <w:sz w:val="32"/>
          <w:szCs w:val="32"/>
        </w:rPr>
        <w:t>数为</w:t>
      </w:r>
      <w:r>
        <w:rPr>
          <w:rFonts w:hint="eastAsia" w:ascii="仿宋" w:hAnsi="仿宋" w:eastAsia="仿宋" w:cs="仿宋"/>
          <w:spacing w:val="0"/>
          <w:w w:val="100"/>
          <w:position w:val="0"/>
          <w:sz w:val="32"/>
          <w:szCs w:val="32"/>
          <w:lang w:val="en-US" w:eastAsia="zh-CN"/>
        </w:rPr>
        <w:t>19436.40</w:t>
      </w:r>
      <w:r>
        <w:rPr>
          <w:rFonts w:hint="eastAsia" w:ascii="仿宋" w:hAnsi="仿宋" w:eastAsia="仿宋" w:cs="仿宋"/>
          <w:spacing w:val="0"/>
          <w:w w:val="100"/>
          <w:position w:val="0"/>
          <w:sz w:val="32"/>
          <w:szCs w:val="32"/>
        </w:rPr>
        <w:t>元，决算数大于预算数的原因是资金是利通区农牧场办销户工作经费。本年使用上年结余资金支付，未列入年初预算。</w:t>
      </w:r>
    </w:p>
    <w:p>
      <w:pPr>
        <w:keepNext w:val="0"/>
        <w:keepLines w:val="0"/>
        <w:pageBreakBefore w:val="0"/>
        <w:widowControl w:val="0"/>
        <w:kinsoku/>
        <w:wordWrap w:val="0"/>
        <w:overflowPunct/>
        <w:topLinePunct/>
        <w:autoSpaceDE/>
        <w:autoSpaceDN/>
        <w:bidi w:val="0"/>
        <w:adjustRightInd/>
        <w:snapToGrid/>
        <w:spacing w:before="0" w:line="360" w:lineRule="auto"/>
        <w:ind w:left="0" w:leftChars="0" w:right="0" w:firstLine="643" w:firstLineChars="200"/>
        <w:jc w:val="both"/>
        <w:textAlignment w:val="auto"/>
        <w:rPr>
          <w:rFonts w:hint="eastAsia" w:ascii="仿宋" w:hAnsi="仿宋" w:eastAsia="仿宋" w:cs="仿宋"/>
          <w:spacing w:val="0"/>
          <w:w w:val="100"/>
          <w:position w:val="0"/>
          <w:sz w:val="32"/>
          <w:szCs w:val="32"/>
        </w:rPr>
      </w:pPr>
      <w:r>
        <w:rPr>
          <w:rFonts w:hint="eastAsia" w:ascii="Microsoft JhengHei" w:eastAsia="仿宋"/>
          <w:b/>
          <w:spacing w:val="0"/>
          <w:w w:val="100"/>
          <w:position w:val="0"/>
          <w:sz w:val="32"/>
          <w:lang w:val="en-US" w:eastAsia="zh-CN"/>
        </w:rPr>
        <w:t>2、</w:t>
      </w:r>
      <w:r>
        <w:rPr>
          <w:rFonts w:hint="eastAsia" w:ascii="Microsoft JhengHei" w:eastAsia="仿宋"/>
          <w:b/>
          <w:spacing w:val="0"/>
          <w:w w:val="100"/>
          <w:position w:val="0"/>
          <w:sz w:val="32"/>
        </w:rPr>
        <w:t>社会保障和就业支出（类）行政事业单位养老支出（款）</w:t>
      </w:r>
      <w:r>
        <w:rPr>
          <w:rFonts w:hint="eastAsia" w:ascii="Microsoft JhengHei" w:eastAsia="仿宋"/>
          <w:b/>
          <w:spacing w:val="0"/>
          <w:w w:val="100"/>
          <w:position w:val="0"/>
          <w:sz w:val="32"/>
          <w:lang w:val="en-US" w:eastAsia="zh-CN"/>
        </w:rPr>
        <w:t>机关</w:t>
      </w:r>
      <w:r>
        <w:rPr>
          <w:rFonts w:hint="eastAsia" w:ascii="Microsoft JhengHei" w:eastAsia="仿宋"/>
          <w:b/>
          <w:spacing w:val="0"/>
          <w:w w:val="100"/>
          <w:position w:val="0"/>
          <w:sz w:val="32"/>
        </w:rPr>
        <w:t>事业单位基本养老保险缴费支出（项）</w:t>
      </w:r>
      <w:r>
        <w:rPr>
          <w:rFonts w:hint="eastAsia" w:ascii="Microsoft JhengHei" w:eastAsia="仿宋"/>
          <w:b/>
          <w:spacing w:val="0"/>
          <w:w w:val="100"/>
          <w:position w:val="0"/>
          <w:sz w:val="32"/>
          <w:lang w:eastAsia="zh-CN"/>
        </w:rPr>
        <w:t>。</w:t>
      </w:r>
      <w:r>
        <w:rPr>
          <w:rFonts w:hint="eastAsia" w:ascii="仿宋" w:hAnsi="仿宋" w:eastAsia="仿宋" w:cs="仿宋"/>
          <w:spacing w:val="0"/>
          <w:w w:val="100"/>
          <w:position w:val="0"/>
          <w:sz w:val="32"/>
        </w:rPr>
        <w:t>年初预</w:t>
      </w:r>
      <w:r>
        <w:rPr>
          <w:rFonts w:hint="eastAsia" w:ascii="仿宋" w:hAnsi="仿宋" w:eastAsia="仿宋" w:cs="仿宋"/>
          <w:spacing w:val="0"/>
          <w:w w:val="100"/>
          <w:position w:val="0"/>
          <w:sz w:val="32"/>
          <w:szCs w:val="32"/>
        </w:rPr>
        <w:t>算为</w:t>
      </w:r>
      <w:r>
        <w:rPr>
          <w:rFonts w:hint="eastAsia" w:ascii="仿宋" w:hAnsi="仿宋" w:eastAsia="仿宋" w:cs="仿宋"/>
          <w:spacing w:val="0"/>
          <w:w w:val="100"/>
          <w:position w:val="0"/>
          <w:sz w:val="32"/>
          <w:szCs w:val="32"/>
          <w:lang w:val="en-US" w:eastAsia="zh-CN"/>
        </w:rPr>
        <w:t>182200</w:t>
      </w:r>
      <w:r>
        <w:rPr>
          <w:rFonts w:hint="eastAsia" w:ascii="仿宋" w:hAnsi="仿宋" w:eastAsia="仿宋" w:cs="仿宋"/>
          <w:spacing w:val="0"/>
          <w:w w:val="100"/>
          <w:position w:val="0"/>
          <w:sz w:val="32"/>
          <w:szCs w:val="32"/>
        </w:rPr>
        <w:t>元，决算数为</w:t>
      </w:r>
      <w:r>
        <w:rPr>
          <w:rFonts w:hint="eastAsia" w:ascii="仿宋" w:hAnsi="仿宋" w:eastAsia="仿宋" w:cs="仿宋"/>
          <w:spacing w:val="0"/>
          <w:w w:val="100"/>
          <w:position w:val="0"/>
          <w:sz w:val="32"/>
          <w:szCs w:val="32"/>
          <w:lang w:val="en-US" w:eastAsia="zh-CN"/>
        </w:rPr>
        <w:t>140671.74</w:t>
      </w:r>
      <w:r>
        <w:rPr>
          <w:rFonts w:hint="eastAsia" w:ascii="仿宋" w:hAnsi="仿宋" w:eastAsia="仿宋" w:cs="仿宋"/>
          <w:spacing w:val="0"/>
          <w:w w:val="100"/>
          <w:position w:val="0"/>
          <w:sz w:val="32"/>
          <w:szCs w:val="32"/>
        </w:rPr>
        <w:t>元，</w:t>
      </w:r>
      <w:r>
        <w:rPr>
          <w:rFonts w:hint="eastAsia" w:ascii="仿宋" w:hAnsi="仿宋" w:eastAsia="仿宋" w:cs="仿宋"/>
          <w:spacing w:val="0"/>
          <w:w w:val="100"/>
          <w:position w:val="0"/>
          <w:sz w:val="32"/>
          <w:szCs w:val="32"/>
          <w:lang w:eastAsia="zh-CN"/>
        </w:rPr>
        <w:t>减少</w:t>
      </w:r>
      <w:r>
        <w:rPr>
          <w:rFonts w:hint="eastAsia" w:ascii="仿宋" w:hAnsi="仿宋" w:eastAsia="仿宋" w:cs="仿宋"/>
          <w:spacing w:val="0"/>
          <w:w w:val="100"/>
          <w:position w:val="0"/>
          <w:sz w:val="32"/>
          <w:szCs w:val="32"/>
          <w:lang w:val="en-US" w:eastAsia="zh-CN"/>
        </w:rPr>
        <w:t>41528.26，</w:t>
      </w:r>
      <w:r>
        <w:rPr>
          <w:rFonts w:hint="eastAsia" w:ascii="仿宋" w:hAnsi="仿宋" w:eastAsia="仿宋" w:cs="仿宋"/>
          <w:spacing w:val="0"/>
          <w:w w:val="100"/>
          <w:position w:val="0"/>
          <w:sz w:val="32"/>
          <w:szCs w:val="32"/>
        </w:rPr>
        <w:t>完成年初预算的</w:t>
      </w:r>
      <w:r>
        <w:rPr>
          <w:rFonts w:hint="eastAsia" w:ascii="仿宋" w:hAnsi="仿宋" w:eastAsia="仿宋" w:cs="仿宋"/>
          <w:spacing w:val="0"/>
          <w:w w:val="100"/>
          <w:position w:val="0"/>
          <w:sz w:val="32"/>
          <w:szCs w:val="32"/>
          <w:lang w:val="en-US" w:eastAsia="zh-CN"/>
        </w:rPr>
        <w:t>77.21</w:t>
      </w:r>
      <w:r>
        <w:rPr>
          <w:rFonts w:hint="eastAsia" w:ascii="仿宋" w:hAnsi="仿宋" w:eastAsia="仿宋" w:cs="仿宋"/>
          <w:spacing w:val="0"/>
          <w:w w:val="100"/>
          <w:position w:val="0"/>
          <w:sz w:val="32"/>
          <w:szCs w:val="32"/>
        </w:rPr>
        <w:drawing>
          <wp:inline distT="0" distB="0" distL="0" distR="0">
            <wp:extent cx="85090" cy="15494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sz w:val="32"/>
          <w:szCs w:val="32"/>
        </w:rPr>
        <w:t>，决算数大于预算数的原因是：人员经费年初预算数按原编制人员数预算，202</w:t>
      </w:r>
      <w:r>
        <w:rPr>
          <w:rFonts w:hint="eastAsia" w:ascii="仿宋" w:hAnsi="仿宋" w:eastAsia="仿宋" w:cs="仿宋"/>
          <w:spacing w:val="0"/>
          <w:w w:val="100"/>
          <w:position w:val="0"/>
          <w:sz w:val="32"/>
          <w:szCs w:val="32"/>
          <w:lang w:val="en-US" w:eastAsia="zh-CN"/>
        </w:rPr>
        <w:t>1</w:t>
      </w:r>
      <w:r>
        <w:rPr>
          <w:rFonts w:hint="eastAsia" w:ascii="仿宋" w:hAnsi="仿宋" w:eastAsia="仿宋" w:cs="仿宋"/>
          <w:spacing w:val="0"/>
          <w:w w:val="100"/>
          <w:position w:val="0"/>
          <w:sz w:val="32"/>
          <w:szCs w:val="32"/>
        </w:rPr>
        <w:t>年下半年有</w:t>
      </w:r>
      <w:r>
        <w:rPr>
          <w:rFonts w:hint="eastAsia" w:ascii="仿宋" w:hAnsi="仿宋" w:eastAsia="仿宋" w:cs="仿宋"/>
          <w:spacing w:val="0"/>
          <w:w w:val="100"/>
          <w:position w:val="0"/>
          <w:sz w:val="32"/>
          <w:szCs w:val="32"/>
          <w:lang w:val="en-US" w:eastAsia="zh-CN"/>
        </w:rPr>
        <w:t>2</w:t>
      </w:r>
      <w:r>
        <w:rPr>
          <w:rFonts w:hint="eastAsia" w:ascii="仿宋" w:hAnsi="仿宋" w:eastAsia="仿宋" w:cs="仿宋"/>
          <w:spacing w:val="0"/>
          <w:w w:val="100"/>
          <w:position w:val="0"/>
          <w:sz w:val="32"/>
          <w:szCs w:val="32"/>
        </w:rPr>
        <w:t>名工作人员调出。</w:t>
      </w:r>
    </w:p>
    <w:p>
      <w:pPr>
        <w:keepNext w:val="0"/>
        <w:keepLines w:val="0"/>
        <w:pageBreakBefore w:val="0"/>
        <w:widowControl w:val="0"/>
        <w:kinsoku/>
        <w:wordWrap w:val="0"/>
        <w:overflowPunct/>
        <w:topLinePunct/>
        <w:autoSpaceDE/>
        <w:autoSpaceDN/>
        <w:bidi w:val="0"/>
        <w:adjustRightInd/>
        <w:snapToGrid/>
        <w:spacing w:before="0" w:line="360" w:lineRule="auto"/>
        <w:ind w:left="0" w:leftChars="0" w:right="0" w:firstLine="643" w:firstLineChars="200"/>
        <w:jc w:val="both"/>
        <w:textAlignment w:val="auto"/>
        <w:rPr>
          <w:rFonts w:hint="eastAsia" w:ascii="仿宋" w:hAnsi="仿宋" w:eastAsia="仿宋" w:cs="仿宋"/>
          <w:spacing w:val="0"/>
          <w:w w:val="100"/>
          <w:position w:val="0"/>
          <w:sz w:val="32"/>
          <w:szCs w:val="32"/>
          <w:lang w:val="en-US" w:eastAsia="zh-CN"/>
        </w:rPr>
      </w:pPr>
      <w:r>
        <w:rPr>
          <w:rFonts w:hint="eastAsia" w:ascii="Microsoft JhengHei" w:eastAsia="仿宋"/>
          <w:b/>
          <w:spacing w:val="0"/>
          <w:w w:val="100"/>
          <w:position w:val="0"/>
          <w:sz w:val="32"/>
          <w:lang w:val="en-US" w:eastAsia="zh-CN"/>
        </w:rPr>
        <w:t>3、社会保障和就业支出（类）行政事业单位养老支出（款）机关事业单位离退休支出（项）。</w:t>
      </w:r>
      <w:r>
        <w:rPr>
          <w:rFonts w:hint="eastAsia" w:ascii="仿宋" w:hAnsi="仿宋" w:eastAsia="仿宋" w:cs="仿宋"/>
          <w:spacing w:val="0"/>
          <w:w w:val="100"/>
          <w:position w:val="0"/>
          <w:sz w:val="32"/>
        </w:rPr>
        <w:t>年初预</w:t>
      </w:r>
      <w:r>
        <w:rPr>
          <w:rFonts w:hint="eastAsia" w:ascii="仿宋" w:hAnsi="仿宋" w:eastAsia="仿宋" w:cs="仿宋"/>
          <w:spacing w:val="0"/>
          <w:w w:val="100"/>
          <w:position w:val="0"/>
          <w:sz w:val="32"/>
          <w:szCs w:val="32"/>
        </w:rPr>
        <w:t>算为</w:t>
      </w:r>
      <w:r>
        <w:rPr>
          <w:rFonts w:hint="eastAsia" w:ascii="仿宋" w:hAnsi="仿宋" w:eastAsia="仿宋" w:cs="仿宋"/>
          <w:spacing w:val="0"/>
          <w:w w:val="100"/>
          <w:position w:val="0"/>
          <w:sz w:val="32"/>
          <w:szCs w:val="32"/>
          <w:lang w:val="en-US" w:eastAsia="zh-CN"/>
        </w:rPr>
        <w:t>24000</w:t>
      </w:r>
      <w:r>
        <w:rPr>
          <w:rFonts w:hint="eastAsia" w:ascii="仿宋" w:hAnsi="仿宋" w:eastAsia="仿宋" w:cs="仿宋"/>
          <w:spacing w:val="0"/>
          <w:w w:val="100"/>
          <w:position w:val="0"/>
          <w:sz w:val="32"/>
          <w:szCs w:val="32"/>
        </w:rPr>
        <w:t>元，决算数为</w:t>
      </w:r>
      <w:r>
        <w:rPr>
          <w:rFonts w:hint="eastAsia" w:ascii="仿宋" w:hAnsi="仿宋" w:eastAsia="仿宋" w:cs="仿宋"/>
          <w:spacing w:val="0"/>
          <w:w w:val="100"/>
          <w:position w:val="0"/>
          <w:sz w:val="32"/>
          <w:szCs w:val="32"/>
          <w:lang w:val="en-US" w:eastAsia="zh-CN"/>
        </w:rPr>
        <w:t>24000</w:t>
      </w:r>
      <w:r>
        <w:rPr>
          <w:rFonts w:hint="eastAsia" w:ascii="仿宋" w:hAnsi="仿宋" w:eastAsia="仿宋" w:cs="仿宋"/>
          <w:spacing w:val="0"/>
          <w:w w:val="100"/>
          <w:position w:val="0"/>
          <w:sz w:val="32"/>
          <w:szCs w:val="32"/>
        </w:rPr>
        <w:t>元，完成年初预算的</w:t>
      </w:r>
      <w:r>
        <w:rPr>
          <w:rFonts w:hint="eastAsia" w:ascii="仿宋" w:hAnsi="仿宋" w:eastAsia="仿宋" w:cs="仿宋"/>
          <w:spacing w:val="0"/>
          <w:w w:val="100"/>
          <w:position w:val="0"/>
          <w:sz w:val="32"/>
          <w:szCs w:val="32"/>
          <w:lang w:val="en-US" w:eastAsia="zh-CN"/>
        </w:rPr>
        <w:t>100</w:t>
      </w:r>
      <w:r>
        <w:rPr>
          <w:rFonts w:hint="eastAsia" w:ascii="仿宋" w:hAnsi="仿宋" w:eastAsia="仿宋" w:cs="仿宋"/>
          <w:spacing w:val="0"/>
          <w:w w:val="100"/>
          <w:position w:val="0"/>
          <w:sz w:val="32"/>
          <w:szCs w:val="32"/>
        </w:rPr>
        <w:drawing>
          <wp:inline distT="0" distB="0" distL="0" distR="0">
            <wp:extent cx="85090" cy="154940"/>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sz w:val="32"/>
          <w:szCs w:val="32"/>
          <w:lang w:val="en-US" w:eastAsia="zh-CN"/>
        </w:rPr>
        <w:t>.主要是退休人员的民族团结奖。</w:t>
      </w:r>
    </w:p>
    <w:p>
      <w:pPr>
        <w:pStyle w:val="4"/>
        <w:keepNext w:val="0"/>
        <w:keepLines w:val="0"/>
        <w:pageBreakBefore w:val="0"/>
        <w:widowControl w:val="0"/>
        <w:numPr>
          <w:ilvl w:val="0"/>
          <w:numId w:val="0"/>
        </w:numPr>
        <w:tabs>
          <w:tab w:val="left" w:pos="336"/>
        </w:tabs>
        <w:kinsoku/>
        <w:wordWrap w:val="0"/>
        <w:overflowPunct/>
        <w:topLinePunct/>
        <w:autoSpaceDE/>
        <w:autoSpaceDN/>
        <w:bidi w:val="0"/>
        <w:adjustRightInd/>
        <w:snapToGrid/>
        <w:spacing w:before="0" w:after="0" w:line="360" w:lineRule="auto"/>
        <w:ind w:leftChars="0" w:right="0" w:rightChars="0" w:firstLine="643" w:firstLineChars="200"/>
        <w:jc w:val="both"/>
        <w:textAlignment w:val="auto"/>
        <w:rPr>
          <w:rFonts w:hint="eastAsia" w:ascii="仿宋" w:hAnsi="仿宋" w:eastAsia="仿宋" w:cs="仿宋"/>
          <w:b w:val="0"/>
          <w:bCs w:val="0"/>
          <w:spacing w:val="0"/>
          <w:w w:val="100"/>
          <w:position w:val="0"/>
          <w:lang w:val="en-US" w:eastAsia="zh-CN"/>
        </w:rPr>
      </w:pPr>
      <w:r>
        <w:rPr>
          <w:rFonts w:hint="eastAsia" w:eastAsia="仿宋"/>
          <w:b/>
          <w:bCs/>
          <w:spacing w:val="0"/>
          <w:w w:val="100"/>
          <w:position w:val="0"/>
          <w:sz w:val="32"/>
          <w:lang w:val="en-US" w:eastAsia="zh-CN"/>
        </w:rPr>
        <w:t>4、</w:t>
      </w:r>
      <w:r>
        <w:rPr>
          <w:rFonts w:eastAsia="仿宋"/>
          <w:b/>
          <w:bCs/>
          <w:spacing w:val="0"/>
          <w:w w:val="100"/>
          <w:position w:val="0"/>
          <w:sz w:val="32"/>
        </w:rPr>
        <w:t>社会保障和就业支出（类）行政事业单位养老支出</w:t>
      </w:r>
      <w:r>
        <w:rPr>
          <w:rFonts w:hint="eastAsia" w:ascii="Microsoft JhengHei" w:eastAsia="仿宋"/>
          <w:b/>
          <w:bCs/>
          <w:spacing w:val="0"/>
          <w:w w:val="100"/>
          <w:position w:val="0"/>
          <w:sz w:val="32"/>
        </w:rPr>
        <w:t>（款）</w:t>
      </w:r>
      <w:r>
        <w:rPr>
          <w:rFonts w:hint="eastAsia" w:eastAsia="仿宋"/>
          <w:b/>
          <w:bCs/>
          <w:spacing w:val="0"/>
          <w:w w:val="100"/>
          <w:position w:val="0"/>
          <w:sz w:val="32"/>
          <w:lang w:val="en-US" w:eastAsia="zh-CN"/>
        </w:rPr>
        <w:t>机关</w:t>
      </w:r>
      <w:r>
        <w:rPr>
          <w:rFonts w:hint="eastAsia" w:ascii="Microsoft JhengHei" w:eastAsia="仿宋"/>
          <w:b/>
          <w:bCs/>
          <w:spacing w:val="0"/>
          <w:w w:val="100"/>
          <w:position w:val="0"/>
          <w:sz w:val="32"/>
        </w:rPr>
        <w:t>事业单位</w:t>
      </w:r>
      <w:r>
        <w:rPr>
          <w:rFonts w:hint="eastAsia" w:ascii="Microsoft JhengHei" w:eastAsia="仿宋"/>
          <w:b/>
          <w:bCs/>
          <w:spacing w:val="0"/>
          <w:w w:val="100"/>
          <w:position w:val="0"/>
          <w:sz w:val="32"/>
          <w:lang w:eastAsia="zh-CN"/>
        </w:rPr>
        <w:t>职业年金</w:t>
      </w:r>
      <w:r>
        <w:rPr>
          <w:rFonts w:hint="eastAsia" w:ascii="Microsoft JhengHei" w:eastAsia="仿宋"/>
          <w:b/>
          <w:bCs/>
          <w:spacing w:val="0"/>
          <w:w w:val="100"/>
          <w:position w:val="0"/>
          <w:sz w:val="32"/>
        </w:rPr>
        <w:t>支出（项）</w:t>
      </w:r>
      <w:r>
        <w:rPr>
          <w:rFonts w:hint="eastAsia" w:ascii="Microsoft JhengHei" w:eastAsia="仿宋"/>
          <w:b/>
          <w:bCs/>
          <w:spacing w:val="0"/>
          <w:w w:val="100"/>
          <w:position w:val="0"/>
          <w:sz w:val="32"/>
          <w:lang w:eastAsia="zh-CN"/>
        </w:rPr>
        <w:t>。</w:t>
      </w:r>
      <w:r>
        <w:rPr>
          <w:rFonts w:hint="eastAsia" w:ascii="仿宋" w:hAnsi="仿宋" w:eastAsia="仿宋" w:cs="仿宋"/>
          <w:b w:val="0"/>
          <w:bCs w:val="0"/>
          <w:spacing w:val="0"/>
          <w:w w:val="100"/>
          <w:position w:val="0"/>
          <w:sz w:val="32"/>
        </w:rPr>
        <w:t>年初预</w:t>
      </w:r>
      <w:r>
        <w:rPr>
          <w:rFonts w:hint="eastAsia" w:ascii="仿宋" w:hAnsi="仿宋" w:eastAsia="仿宋" w:cs="仿宋"/>
          <w:b w:val="0"/>
          <w:bCs w:val="0"/>
          <w:spacing w:val="0"/>
          <w:w w:val="100"/>
          <w:position w:val="0"/>
        </w:rPr>
        <w:t>算为</w:t>
      </w:r>
      <w:r>
        <w:rPr>
          <w:rFonts w:hint="eastAsia" w:ascii="仿宋" w:hAnsi="仿宋" w:eastAsia="仿宋" w:cs="仿宋"/>
          <w:b w:val="0"/>
          <w:bCs w:val="0"/>
          <w:spacing w:val="0"/>
          <w:w w:val="100"/>
          <w:position w:val="0"/>
          <w:lang w:val="en-US" w:eastAsia="zh-CN"/>
        </w:rPr>
        <w:t>0</w:t>
      </w:r>
      <w:r>
        <w:rPr>
          <w:rFonts w:hint="eastAsia" w:ascii="仿宋" w:hAnsi="仿宋" w:eastAsia="仿宋" w:cs="仿宋"/>
          <w:b w:val="0"/>
          <w:bCs w:val="0"/>
          <w:spacing w:val="0"/>
          <w:w w:val="100"/>
          <w:position w:val="0"/>
        </w:rPr>
        <w:t>元，决算数为</w:t>
      </w:r>
      <w:r>
        <w:rPr>
          <w:rFonts w:hint="eastAsia" w:ascii="仿宋" w:hAnsi="仿宋" w:eastAsia="仿宋" w:cs="仿宋"/>
          <w:b w:val="0"/>
          <w:bCs w:val="0"/>
          <w:spacing w:val="0"/>
          <w:w w:val="100"/>
          <w:position w:val="0"/>
          <w:lang w:val="en-US" w:eastAsia="zh-CN"/>
        </w:rPr>
        <w:t>81467.81元，当年按照有关细则单独调出科目进行了核算，核算科目为2080506。</w:t>
      </w:r>
    </w:p>
    <w:p>
      <w:pPr>
        <w:keepNext w:val="0"/>
        <w:keepLines w:val="0"/>
        <w:pageBreakBefore w:val="0"/>
        <w:widowControl w:val="0"/>
        <w:kinsoku/>
        <w:wordWrap w:val="0"/>
        <w:overflowPunct/>
        <w:topLinePunct/>
        <w:autoSpaceDE/>
        <w:autoSpaceDN/>
        <w:bidi w:val="0"/>
        <w:adjustRightInd/>
        <w:snapToGrid/>
        <w:spacing w:before="0" w:line="360" w:lineRule="auto"/>
        <w:ind w:left="0" w:leftChars="0" w:right="0" w:firstLine="643" w:firstLineChars="200"/>
        <w:jc w:val="both"/>
        <w:textAlignment w:val="auto"/>
        <w:rPr>
          <w:rFonts w:hint="eastAsia" w:ascii="宋体" w:hAnsi="宋体" w:eastAsia="仿宋" w:cs="宋体"/>
          <w:b/>
          <w:bCs/>
          <w:spacing w:val="0"/>
          <w:w w:val="100"/>
          <w:position w:val="0"/>
          <w:sz w:val="32"/>
          <w:szCs w:val="32"/>
          <w:lang w:val="en-US" w:eastAsia="zh-CN" w:bidi="zh-CN"/>
        </w:rPr>
      </w:pPr>
      <w:r>
        <w:rPr>
          <w:rFonts w:hint="eastAsia" w:ascii="宋体" w:hAnsi="宋体" w:eastAsia="仿宋" w:cs="宋体"/>
          <w:b/>
          <w:bCs/>
          <w:spacing w:val="0"/>
          <w:w w:val="100"/>
          <w:position w:val="0"/>
          <w:sz w:val="32"/>
          <w:szCs w:val="32"/>
          <w:lang w:val="en-US" w:eastAsia="zh-CN" w:bidi="zh-CN"/>
        </w:rPr>
        <w:t>5、社会保障和就业支出（类）行政事业单位养老支出</w:t>
      </w:r>
    </w:p>
    <w:p>
      <w:pPr>
        <w:keepNext w:val="0"/>
        <w:keepLines w:val="0"/>
        <w:pageBreakBefore w:val="0"/>
        <w:widowControl w:val="0"/>
        <w:kinsoku/>
        <w:wordWrap w:val="0"/>
        <w:overflowPunct/>
        <w:topLinePunct/>
        <w:autoSpaceDE/>
        <w:autoSpaceDN/>
        <w:bidi w:val="0"/>
        <w:adjustRightInd/>
        <w:snapToGrid/>
        <w:spacing w:before="0" w:line="360" w:lineRule="auto"/>
        <w:ind w:right="0" w:firstLine="643" w:firstLineChars="200"/>
        <w:jc w:val="both"/>
        <w:textAlignment w:val="auto"/>
        <w:rPr>
          <w:rFonts w:hint="eastAsia" w:ascii="仿宋" w:hAnsi="仿宋" w:eastAsia="仿宋" w:cs="仿宋"/>
          <w:spacing w:val="0"/>
          <w:w w:val="100"/>
          <w:position w:val="0"/>
          <w:sz w:val="32"/>
          <w:szCs w:val="32"/>
          <w:lang w:val="en-US" w:eastAsia="zh-CN"/>
        </w:rPr>
      </w:pPr>
      <w:r>
        <w:rPr>
          <w:rFonts w:hint="eastAsia" w:ascii="宋体" w:hAnsi="宋体" w:eastAsia="仿宋" w:cs="宋体"/>
          <w:b/>
          <w:bCs/>
          <w:spacing w:val="0"/>
          <w:w w:val="100"/>
          <w:position w:val="0"/>
          <w:sz w:val="32"/>
        </w:rPr>
        <w:t>（款）</w:t>
      </w:r>
      <w:r>
        <w:rPr>
          <w:rFonts w:hint="eastAsia" w:ascii="宋体" w:hAnsi="宋体" w:eastAsia="仿宋" w:cs="宋体"/>
          <w:b/>
          <w:bCs/>
          <w:spacing w:val="0"/>
          <w:w w:val="100"/>
          <w:position w:val="0"/>
          <w:sz w:val="32"/>
          <w:lang w:eastAsia="zh-CN"/>
        </w:rPr>
        <w:t>机关</w:t>
      </w:r>
      <w:r>
        <w:rPr>
          <w:rFonts w:hint="eastAsia" w:ascii="宋体" w:hAnsi="宋体" w:eastAsia="仿宋" w:cs="宋体"/>
          <w:b/>
          <w:bCs/>
          <w:spacing w:val="0"/>
          <w:w w:val="100"/>
          <w:position w:val="0"/>
          <w:sz w:val="32"/>
        </w:rPr>
        <w:t>事业单位</w:t>
      </w:r>
      <w:r>
        <w:rPr>
          <w:rFonts w:hint="eastAsia" w:ascii="宋体" w:hAnsi="宋体" w:eastAsia="仿宋" w:cs="宋体"/>
          <w:b/>
          <w:bCs/>
          <w:spacing w:val="0"/>
          <w:w w:val="100"/>
          <w:position w:val="0"/>
          <w:sz w:val="32"/>
          <w:lang w:eastAsia="zh-CN"/>
        </w:rPr>
        <w:t>就业补助</w:t>
      </w:r>
      <w:r>
        <w:rPr>
          <w:rFonts w:hint="eastAsia" w:ascii="宋体" w:hAnsi="宋体" w:eastAsia="仿宋" w:cs="宋体"/>
          <w:b/>
          <w:bCs/>
          <w:spacing w:val="0"/>
          <w:w w:val="100"/>
          <w:position w:val="0"/>
          <w:sz w:val="32"/>
        </w:rPr>
        <w:t>支出（项）</w:t>
      </w:r>
      <w:r>
        <w:rPr>
          <w:rFonts w:hint="eastAsia" w:ascii="宋体" w:hAnsi="宋体" w:eastAsia="仿宋" w:cs="宋体"/>
          <w:b/>
          <w:bCs/>
          <w:spacing w:val="0"/>
          <w:w w:val="100"/>
          <w:position w:val="0"/>
          <w:sz w:val="32"/>
          <w:lang w:eastAsia="zh-CN"/>
        </w:rPr>
        <w:t>。</w:t>
      </w:r>
      <w:r>
        <w:rPr>
          <w:rFonts w:hint="eastAsia" w:ascii="仿宋" w:hAnsi="仿宋" w:eastAsia="仿宋" w:cs="仿宋"/>
          <w:spacing w:val="0"/>
          <w:w w:val="100"/>
          <w:position w:val="0"/>
          <w:sz w:val="32"/>
          <w:szCs w:val="32"/>
        </w:rPr>
        <w:t xml:space="preserve">年初预算为 </w:t>
      </w:r>
      <w:r>
        <w:rPr>
          <w:rFonts w:hint="eastAsia" w:ascii="仿宋" w:hAnsi="仿宋" w:eastAsia="仿宋" w:cs="仿宋"/>
          <w:spacing w:val="0"/>
          <w:w w:val="100"/>
          <w:position w:val="0"/>
          <w:sz w:val="32"/>
          <w:szCs w:val="32"/>
          <w:lang w:val="en-US" w:eastAsia="zh-CN"/>
        </w:rPr>
        <w:t>0</w:t>
      </w:r>
      <w:r>
        <w:rPr>
          <w:rFonts w:hint="eastAsia" w:ascii="仿宋" w:hAnsi="仿宋" w:eastAsia="仿宋" w:cs="仿宋"/>
          <w:spacing w:val="0"/>
          <w:w w:val="100"/>
          <w:position w:val="0"/>
          <w:sz w:val="32"/>
          <w:szCs w:val="32"/>
        </w:rPr>
        <w:t>元，决算数为</w:t>
      </w:r>
      <w:r>
        <w:rPr>
          <w:rFonts w:hint="eastAsia" w:ascii="仿宋" w:hAnsi="仿宋" w:eastAsia="仿宋" w:cs="仿宋"/>
          <w:spacing w:val="0"/>
          <w:w w:val="100"/>
          <w:position w:val="0"/>
          <w:sz w:val="32"/>
          <w:szCs w:val="32"/>
          <w:lang w:val="en-US" w:eastAsia="zh-CN"/>
        </w:rPr>
        <w:t>224374.05</w:t>
      </w:r>
      <w:r>
        <w:rPr>
          <w:rFonts w:hint="eastAsia" w:ascii="仿宋" w:hAnsi="仿宋" w:eastAsia="仿宋" w:cs="仿宋"/>
          <w:spacing w:val="0"/>
          <w:w w:val="100"/>
          <w:position w:val="0"/>
          <w:sz w:val="32"/>
          <w:szCs w:val="32"/>
        </w:rPr>
        <w:t>元，决算数大于预算数的原因</w:t>
      </w:r>
      <w:r>
        <w:rPr>
          <w:rFonts w:hint="eastAsia" w:ascii="仿宋" w:hAnsi="仿宋" w:eastAsia="仿宋" w:cs="仿宋"/>
          <w:spacing w:val="0"/>
          <w:w w:val="100"/>
          <w:position w:val="0"/>
          <w:sz w:val="32"/>
          <w:szCs w:val="32"/>
          <w:lang w:eastAsia="zh-CN"/>
        </w:rPr>
        <w:t>为：该项支出为利通区五大农场上缴款滞纳金，</w:t>
      </w:r>
      <w:r>
        <w:rPr>
          <w:rFonts w:hint="eastAsia" w:ascii="仿宋" w:hAnsi="仿宋" w:eastAsia="仿宋" w:cs="仿宋"/>
          <w:spacing w:val="0"/>
          <w:w w:val="100"/>
          <w:position w:val="0"/>
          <w:sz w:val="32"/>
          <w:szCs w:val="32"/>
          <w:lang w:val="en-US" w:eastAsia="zh-CN"/>
        </w:rPr>
        <w:t>2021</w:t>
      </w:r>
      <w:r>
        <w:rPr>
          <w:rFonts w:hint="eastAsia" w:ascii="仿宋" w:hAnsi="仿宋" w:eastAsia="仿宋" w:cs="仿宋"/>
          <w:spacing w:val="0"/>
          <w:w w:val="100"/>
          <w:position w:val="0"/>
          <w:sz w:val="32"/>
          <w:szCs w:val="32"/>
          <w:lang w:eastAsia="zh-CN"/>
        </w:rPr>
        <w:t>年年终，利通区社保新旧系统进行替换，往年依据有关国家政策，五大农场社保年终一次性缴纳，经申请免缴系统自动测算滞纳金，新系统上线后，无法通过申请免除滞纳金，依据相关审核程序，以农场办撤并时结余为资金来源，</w:t>
      </w:r>
      <w:r>
        <w:rPr>
          <w:rFonts w:hint="eastAsia" w:ascii="仿宋" w:hAnsi="仿宋" w:eastAsia="仿宋" w:cs="仿宋"/>
          <w:spacing w:val="0"/>
          <w:w w:val="100"/>
          <w:position w:val="0"/>
          <w:sz w:val="32"/>
          <w:szCs w:val="32"/>
          <w:lang w:val="en-US" w:eastAsia="zh-CN"/>
        </w:rPr>
        <w:t>224374.05元滞纳金上缴国库。</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leftChars="0" w:right="0" w:firstLine="643" w:firstLineChars="200"/>
        <w:jc w:val="both"/>
        <w:textAlignment w:val="auto"/>
        <w:rPr>
          <w:rFonts w:eastAsia="仿宋" w:cs="宋体"/>
          <w:b/>
          <w:bCs/>
          <w:spacing w:val="0"/>
          <w:w w:val="100"/>
          <w:position w:val="0"/>
          <w:sz w:val="32"/>
        </w:rPr>
      </w:pPr>
      <w:r>
        <w:rPr>
          <w:rFonts w:hint="eastAsia" w:ascii="仿宋" w:hAnsi="仿宋" w:eastAsia="仿宋" w:cs="宋体"/>
          <w:b/>
          <w:bCs/>
          <w:spacing w:val="0"/>
          <w:w w:val="100"/>
          <w:position w:val="0"/>
          <w:sz w:val="32"/>
          <w:lang w:val="en-US" w:eastAsia="zh-CN"/>
        </w:rPr>
        <w:t>6、</w:t>
      </w:r>
      <w:r>
        <w:rPr>
          <w:rFonts w:eastAsia="仿宋" w:cs="宋体"/>
          <w:b/>
          <w:bCs/>
          <w:spacing w:val="0"/>
          <w:w w:val="100"/>
          <w:position w:val="0"/>
          <w:sz w:val="32"/>
        </w:rPr>
        <w:t>社会保障和就业支出（类）其他社会保障和就业支出</w:t>
      </w:r>
    </w:p>
    <w:p>
      <w:pPr>
        <w:keepNext w:val="0"/>
        <w:keepLines w:val="0"/>
        <w:pageBreakBefore w:val="0"/>
        <w:widowControl w:val="0"/>
        <w:kinsoku/>
        <w:wordWrap w:val="0"/>
        <w:overflowPunct/>
        <w:topLinePunct/>
        <w:autoSpaceDE/>
        <w:autoSpaceDN/>
        <w:bidi w:val="0"/>
        <w:adjustRightInd/>
        <w:snapToGrid/>
        <w:spacing w:before="0" w:line="360" w:lineRule="auto"/>
        <w:ind w:right="0" w:firstLine="643" w:firstLineChars="200"/>
        <w:jc w:val="both"/>
        <w:textAlignment w:val="auto"/>
        <w:rPr>
          <w:rFonts w:hint="eastAsia" w:ascii="仿宋" w:hAnsi="仿宋" w:eastAsia="仿宋" w:cs="仿宋"/>
          <w:spacing w:val="0"/>
          <w:w w:val="100"/>
          <w:position w:val="0"/>
          <w:sz w:val="32"/>
          <w:szCs w:val="32"/>
        </w:rPr>
      </w:pPr>
      <w:r>
        <w:rPr>
          <w:rFonts w:hint="eastAsia" w:ascii="Microsoft JhengHei" w:eastAsia="仿宋" w:cs="宋体"/>
          <w:b/>
          <w:bCs/>
          <w:spacing w:val="0"/>
          <w:w w:val="100"/>
          <w:position w:val="0"/>
          <w:sz w:val="32"/>
        </w:rPr>
        <w:t>（款）其他社会保障和就业支出（项）。</w:t>
      </w:r>
      <w:r>
        <w:rPr>
          <w:rFonts w:hint="eastAsia" w:ascii="仿宋" w:hAnsi="仿宋" w:eastAsia="仿宋" w:cs="仿宋"/>
          <w:spacing w:val="0"/>
          <w:w w:val="100"/>
          <w:position w:val="0"/>
          <w:sz w:val="32"/>
          <w:szCs w:val="32"/>
        </w:rPr>
        <w:t>年初预算308600</w:t>
      </w:r>
      <w:r>
        <w:rPr>
          <w:rFonts w:hint="eastAsia" w:ascii="仿宋" w:hAnsi="仿宋" w:eastAsia="仿宋" w:cs="仿宋"/>
          <w:spacing w:val="0"/>
          <w:w w:val="100"/>
          <w:position w:val="0"/>
          <w:sz w:val="32"/>
          <w:szCs w:val="32"/>
          <w:lang w:val="en-US" w:eastAsia="zh-CN"/>
        </w:rPr>
        <w:t>0</w:t>
      </w:r>
      <w:r>
        <w:rPr>
          <w:rFonts w:hint="eastAsia" w:ascii="仿宋" w:hAnsi="仿宋" w:eastAsia="仿宋" w:cs="仿宋"/>
          <w:spacing w:val="0"/>
          <w:w w:val="100"/>
          <w:position w:val="0"/>
          <w:sz w:val="32"/>
          <w:szCs w:val="32"/>
        </w:rPr>
        <w:t>元，决算数为3086000元，完成年初预算的100</w:t>
      </w:r>
      <w:r>
        <w:rPr>
          <w:rFonts w:hint="eastAsia" w:ascii="仿宋" w:hAnsi="仿宋" w:eastAsia="仿宋" w:cs="仿宋"/>
          <w:spacing w:val="0"/>
          <w:w w:val="100"/>
          <w:position w:val="0"/>
          <w:sz w:val="32"/>
          <w:szCs w:val="32"/>
        </w:rPr>
        <w:drawing>
          <wp:inline distT="0" distB="0" distL="0" distR="0">
            <wp:extent cx="85090" cy="154940"/>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sz w:val="32"/>
          <w:szCs w:val="32"/>
        </w:rPr>
        <w:t>。利通区五家农牧场养老保险费企业缴费补助项目，项目资金3086000元。资金主要用于利通区五家农牧场养老保险企业缴费补助，保障农场职工养老保险正常按时缴纳，本单位严格按照相关法律、法规、制度</w:t>
      </w:r>
      <w:r>
        <w:rPr>
          <w:rFonts w:hint="eastAsia" w:ascii="仿宋" w:hAnsi="仿宋" w:eastAsia="仿宋" w:cs="仿宋"/>
          <w:spacing w:val="0"/>
          <w:w w:val="100"/>
          <w:position w:val="0"/>
          <w:sz w:val="32"/>
          <w:szCs w:val="32"/>
          <w:lang w:eastAsia="zh-CN"/>
        </w:rPr>
        <w:t>及相关政策、程序的规定，</w:t>
      </w:r>
      <w:r>
        <w:rPr>
          <w:rFonts w:hint="eastAsia" w:ascii="仿宋" w:hAnsi="仿宋" w:eastAsia="仿宋" w:cs="仿宋"/>
          <w:spacing w:val="0"/>
          <w:w w:val="100"/>
          <w:position w:val="0"/>
          <w:sz w:val="32"/>
          <w:szCs w:val="32"/>
        </w:rPr>
        <w:t>按时缴纳，做到100</w:t>
      </w:r>
      <w:r>
        <w:rPr>
          <w:rFonts w:hint="eastAsia" w:ascii="仿宋" w:hAnsi="仿宋" w:eastAsia="仿宋" w:cs="仿宋"/>
          <w:spacing w:val="0"/>
          <w:w w:val="100"/>
          <w:position w:val="0"/>
          <w:sz w:val="32"/>
          <w:szCs w:val="32"/>
        </w:rPr>
        <w:drawing>
          <wp:inline distT="0" distB="0" distL="0" distR="0">
            <wp:extent cx="85090" cy="15494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sz w:val="32"/>
          <w:szCs w:val="32"/>
        </w:rPr>
        <w:t>完成任务，100</w:t>
      </w:r>
      <w:r>
        <w:rPr>
          <w:rFonts w:hint="eastAsia" w:ascii="仿宋" w:hAnsi="仿宋" w:eastAsia="仿宋" w:cs="仿宋"/>
          <w:spacing w:val="0"/>
          <w:w w:val="100"/>
          <w:position w:val="0"/>
          <w:sz w:val="32"/>
          <w:szCs w:val="32"/>
        </w:rPr>
        <w:drawing>
          <wp:inline distT="0" distB="0" distL="0" distR="0">
            <wp:extent cx="85090" cy="15494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sz w:val="32"/>
          <w:szCs w:val="32"/>
        </w:rPr>
        <w:t>资金到位。</w:t>
      </w:r>
    </w:p>
    <w:p>
      <w:pPr>
        <w:pStyle w:val="4"/>
        <w:keepNext w:val="0"/>
        <w:keepLines w:val="0"/>
        <w:pageBreakBefore w:val="0"/>
        <w:widowControl w:val="0"/>
        <w:numPr>
          <w:ilvl w:val="0"/>
          <w:numId w:val="0"/>
        </w:numPr>
        <w:tabs>
          <w:tab w:val="left" w:pos="324"/>
        </w:tabs>
        <w:kinsoku/>
        <w:wordWrap w:val="0"/>
        <w:overflowPunct/>
        <w:topLinePunct/>
        <w:autoSpaceDE/>
        <w:autoSpaceDN/>
        <w:bidi w:val="0"/>
        <w:adjustRightInd/>
        <w:snapToGrid/>
        <w:spacing w:before="0" w:after="0" w:line="360" w:lineRule="auto"/>
        <w:ind w:leftChars="0" w:right="0" w:rightChars="0" w:firstLine="643" w:firstLineChars="200"/>
        <w:jc w:val="both"/>
        <w:textAlignment w:val="auto"/>
        <w:rPr>
          <w:rFonts w:hint="eastAsia" w:ascii="仿宋" w:hAnsi="仿宋" w:eastAsia="仿宋" w:cs="仿宋"/>
          <w:b w:val="0"/>
          <w:bCs w:val="0"/>
          <w:spacing w:val="0"/>
          <w:w w:val="100"/>
          <w:position w:val="0"/>
        </w:rPr>
      </w:pPr>
      <w:r>
        <w:rPr>
          <w:rFonts w:hint="eastAsia" w:eastAsia="仿宋"/>
          <w:b/>
          <w:bCs/>
          <w:spacing w:val="0"/>
          <w:w w:val="100"/>
          <w:position w:val="0"/>
          <w:sz w:val="32"/>
          <w:lang w:val="en-US" w:eastAsia="zh-CN"/>
        </w:rPr>
        <w:t>7、</w:t>
      </w:r>
      <w:r>
        <w:rPr>
          <w:rFonts w:eastAsia="仿宋"/>
          <w:b/>
          <w:bCs/>
          <w:spacing w:val="0"/>
          <w:w w:val="100"/>
          <w:position w:val="0"/>
          <w:sz w:val="32"/>
        </w:rPr>
        <w:t>卫生健康支出（类）行政事业单位医疗（款）事业单</w:t>
      </w:r>
      <w:r>
        <w:rPr>
          <w:rFonts w:hint="eastAsia" w:ascii="Microsoft JhengHei" w:eastAsia="仿宋"/>
          <w:b/>
          <w:bCs/>
          <w:spacing w:val="0"/>
          <w:w w:val="100"/>
          <w:position w:val="0"/>
          <w:sz w:val="32"/>
        </w:rPr>
        <w:t>位医疗（项）。</w:t>
      </w:r>
      <w:r>
        <w:rPr>
          <w:rFonts w:hint="eastAsia" w:ascii="仿宋" w:hAnsi="仿宋" w:eastAsia="仿宋" w:cs="仿宋"/>
          <w:b w:val="0"/>
          <w:bCs w:val="0"/>
          <w:spacing w:val="0"/>
          <w:w w:val="100"/>
          <w:position w:val="0"/>
        </w:rPr>
        <w:t>年初预算为</w:t>
      </w:r>
      <w:r>
        <w:rPr>
          <w:rFonts w:hint="eastAsia" w:ascii="仿宋" w:hAnsi="仿宋" w:eastAsia="仿宋" w:cs="仿宋"/>
          <w:b w:val="0"/>
          <w:bCs w:val="0"/>
          <w:spacing w:val="0"/>
          <w:w w:val="100"/>
          <w:position w:val="0"/>
          <w:lang w:val="en-US" w:eastAsia="zh-CN"/>
        </w:rPr>
        <w:t>102500</w:t>
      </w:r>
      <w:r>
        <w:rPr>
          <w:rFonts w:hint="eastAsia" w:ascii="仿宋" w:hAnsi="仿宋" w:eastAsia="仿宋" w:cs="仿宋"/>
          <w:b w:val="0"/>
          <w:bCs w:val="0"/>
          <w:spacing w:val="0"/>
          <w:w w:val="100"/>
          <w:position w:val="0"/>
        </w:rPr>
        <w:t>元，支出决算为</w:t>
      </w:r>
      <w:r>
        <w:rPr>
          <w:rFonts w:hint="eastAsia" w:ascii="仿宋" w:hAnsi="仿宋" w:eastAsia="仿宋" w:cs="仿宋"/>
          <w:b w:val="0"/>
          <w:bCs w:val="0"/>
          <w:spacing w:val="0"/>
          <w:w w:val="100"/>
          <w:position w:val="0"/>
          <w:lang w:val="en-US" w:eastAsia="zh-CN"/>
        </w:rPr>
        <w:t>77369.29</w:t>
      </w:r>
      <w:r>
        <w:rPr>
          <w:rFonts w:hint="eastAsia" w:ascii="仿宋" w:hAnsi="仿宋" w:eastAsia="仿宋" w:cs="仿宋"/>
          <w:b w:val="0"/>
          <w:bCs w:val="0"/>
          <w:spacing w:val="0"/>
          <w:w w:val="100"/>
          <w:position w:val="0"/>
        </w:rPr>
        <w:t>元，完成年初预算的</w:t>
      </w:r>
      <w:r>
        <w:rPr>
          <w:rFonts w:hint="eastAsia" w:ascii="仿宋" w:hAnsi="仿宋" w:eastAsia="仿宋" w:cs="仿宋"/>
          <w:b w:val="0"/>
          <w:bCs w:val="0"/>
          <w:spacing w:val="0"/>
          <w:w w:val="100"/>
          <w:position w:val="0"/>
          <w:lang w:val="en-US" w:eastAsia="zh-CN"/>
        </w:rPr>
        <w:t>24.52</w:t>
      </w:r>
      <w:r>
        <w:rPr>
          <w:rFonts w:hint="eastAsia" w:ascii="仿宋" w:hAnsi="仿宋" w:eastAsia="仿宋" w:cs="仿宋"/>
          <w:b w:val="0"/>
          <w:bCs w:val="0"/>
          <w:spacing w:val="0"/>
          <w:w w:val="100"/>
          <w:position w:val="0"/>
        </w:rPr>
        <w:drawing>
          <wp:inline distT="0" distB="0" distL="0" distR="0">
            <wp:extent cx="85090" cy="154940"/>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b w:val="0"/>
          <w:bCs w:val="0"/>
          <w:spacing w:val="0"/>
          <w:w w:val="100"/>
          <w:position w:val="0"/>
        </w:rPr>
        <w:t>，决算数小于预算数主要原因是：人员经费年初预算数按原编制人员数预算，2020年下半年有</w:t>
      </w:r>
      <w:r>
        <w:rPr>
          <w:rFonts w:hint="eastAsia" w:ascii="仿宋" w:hAnsi="仿宋" w:eastAsia="仿宋" w:cs="仿宋"/>
          <w:b w:val="0"/>
          <w:bCs w:val="0"/>
          <w:spacing w:val="0"/>
          <w:w w:val="100"/>
          <w:position w:val="0"/>
          <w:lang w:val="en-US" w:eastAsia="zh-CN"/>
        </w:rPr>
        <w:t>2</w:t>
      </w:r>
      <w:r>
        <w:rPr>
          <w:rFonts w:hint="eastAsia" w:ascii="仿宋" w:hAnsi="仿宋" w:eastAsia="仿宋" w:cs="仿宋"/>
          <w:b w:val="0"/>
          <w:bCs w:val="0"/>
          <w:spacing w:val="0"/>
          <w:w w:val="100"/>
          <w:position w:val="0"/>
        </w:rPr>
        <w:t>名工作人员调出。</w:t>
      </w:r>
    </w:p>
    <w:p>
      <w:pPr>
        <w:pStyle w:val="4"/>
        <w:keepNext w:val="0"/>
        <w:keepLines w:val="0"/>
        <w:pageBreakBefore w:val="0"/>
        <w:widowControl w:val="0"/>
        <w:numPr>
          <w:ilvl w:val="0"/>
          <w:numId w:val="0"/>
        </w:numPr>
        <w:tabs>
          <w:tab w:val="left" w:pos="2080"/>
        </w:tabs>
        <w:kinsoku/>
        <w:wordWrap w:val="0"/>
        <w:overflowPunct/>
        <w:topLinePunct/>
        <w:autoSpaceDE/>
        <w:autoSpaceDN/>
        <w:bidi w:val="0"/>
        <w:adjustRightInd/>
        <w:snapToGrid/>
        <w:spacing w:before="0" w:after="0" w:line="360" w:lineRule="auto"/>
        <w:ind w:left="0" w:leftChars="0" w:right="0" w:rightChars="0" w:firstLine="643" w:firstLineChars="200"/>
        <w:jc w:val="both"/>
        <w:textAlignment w:val="auto"/>
        <w:rPr>
          <w:rFonts w:hint="eastAsia" w:ascii="仿宋" w:hAnsi="仿宋" w:eastAsia="仿宋" w:cs="仿宋"/>
          <w:b w:val="0"/>
          <w:bCs w:val="0"/>
          <w:spacing w:val="0"/>
          <w:w w:val="100"/>
          <w:position w:val="0"/>
          <w:lang w:eastAsia="zh-CN"/>
        </w:rPr>
      </w:pPr>
      <w:r>
        <w:rPr>
          <w:rFonts w:hint="eastAsia" w:eastAsia="仿宋"/>
          <w:b/>
          <w:bCs/>
          <w:spacing w:val="0"/>
          <w:w w:val="100"/>
          <w:position w:val="0"/>
          <w:sz w:val="32"/>
          <w:lang w:val="en-US" w:eastAsia="zh-CN"/>
        </w:rPr>
        <w:t>8、</w:t>
      </w:r>
      <w:r>
        <w:rPr>
          <w:rFonts w:eastAsia="仿宋"/>
          <w:b/>
          <w:bCs/>
          <w:spacing w:val="0"/>
          <w:w w:val="100"/>
          <w:position w:val="0"/>
          <w:sz w:val="32"/>
        </w:rPr>
        <w:t>农林水支出（类）农业农村（款）事业运行（项）。</w:t>
      </w:r>
      <w:r>
        <w:rPr>
          <w:rFonts w:hint="eastAsia" w:ascii="仿宋" w:hAnsi="仿宋" w:eastAsia="仿宋" w:cs="仿宋"/>
          <w:b w:val="0"/>
          <w:bCs w:val="0"/>
          <w:spacing w:val="0"/>
          <w:w w:val="100"/>
          <w:position w:val="0"/>
        </w:rPr>
        <w:t>年初预算为</w:t>
      </w:r>
      <w:r>
        <w:rPr>
          <w:rFonts w:hint="eastAsia" w:ascii="仿宋" w:hAnsi="仿宋" w:eastAsia="仿宋" w:cs="仿宋"/>
          <w:b w:val="0"/>
          <w:bCs w:val="0"/>
          <w:spacing w:val="0"/>
          <w:w w:val="100"/>
          <w:position w:val="0"/>
          <w:lang w:val="en-US" w:eastAsia="zh-CN"/>
        </w:rPr>
        <w:t>1731200</w:t>
      </w:r>
      <w:r>
        <w:rPr>
          <w:rFonts w:hint="eastAsia" w:ascii="仿宋" w:hAnsi="仿宋" w:eastAsia="仿宋" w:cs="仿宋"/>
          <w:b w:val="0"/>
          <w:bCs w:val="0"/>
          <w:spacing w:val="0"/>
          <w:w w:val="100"/>
          <w:position w:val="0"/>
        </w:rPr>
        <w:t>元，支出决算为</w:t>
      </w:r>
      <w:r>
        <w:rPr>
          <w:rFonts w:hint="eastAsia" w:ascii="仿宋" w:hAnsi="仿宋" w:eastAsia="仿宋" w:cs="仿宋"/>
          <w:b w:val="0"/>
          <w:bCs w:val="0"/>
          <w:spacing w:val="0"/>
          <w:w w:val="100"/>
          <w:position w:val="0"/>
          <w:lang w:val="en-US" w:eastAsia="zh-CN"/>
        </w:rPr>
        <w:t>8446436.43</w:t>
      </w:r>
      <w:r>
        <w:rPr>
          <w:rFonts w:hint="eastAsia" w:ascii="仿宋" w:hAnsi="仿宋" w:eastAsia="仿宋" w:cs="仿宋"/>
          <w:b w:val="0"/>
          <w:bCs w:val="0"/>
          <w:spacing w:val="0"/>
          <w:w w:val="100"/>
          <w:position w:val="0"/>
        </w:rPr>
        <w:t>元，完成年初预算的</w:t>
      </w:r>
      <w:r>
        <w:rPr>
          <w:rFonts w:hint="eastAsia" w:ascii="仿宋" w:hAnsi="仿宋" w:eastAsia="仿宋" w:cs="仿宋"/>
          <w:b w:val="0"/>
          <w:bCs w:val="0"/>
          <w:spacing w:val="0"/>
          <w:w w:val="100"/>
          <w:position w:val="0"/>
          <w:lang w:val="en-US" w:eastAsia="zh-CN"/>
        </w:rPr>
        <w:t>487.89</w:t>
      </w:r>
      <w:r>
        <w:rPr>
          <w:rFonts w:hint="eastAsia" w:ascii="仿宋" w:hAnsi="仿宋" w:eastAsia="仿宋" w:cs="仿宋"/>
          <w:b w:val="0"/>
          <w:bCs w:val="0"/>
          <w:spacing w:val="0"/>
          <w:w w:val="100"/>
          <w:position w:val="0"/>
        </w:rPr>
        <w:drawing>
          <wp:inline distT="0" distB="0" distL="0" distR="0">
            <wp:extent cx="85090" cy="15494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b w:val="0"/>
          <w:bCs w:val="0"/>
          <w:spacing w:val="0"/>
          <w:w w:val="100"/>
          <w:position w:val="0"/>
        </w:rPr>
        <w:t>，决算数</w:t>
      </w:r>
      <w:r>
        <w:rPr>
          <w:rFonts w:hint="eastAsia" w:ascii="仿宋" w:hAnsi="仿宋" w:eastAsia="仿宋" w:cs="仿宋"/>
          <w:b w:val="0"/>
          <w:bCs w:val="0"/>
          <w:spacing w:val="0"/>
          <w:w w:val="100"/>
          <w:position w:val="0"/>
          <w:lang w:eastAsia="zh-CN"/>
        </w:rPr>
        <w:t>超大</w:t>
      </w:r>
      <w:r>
        <w:rPr>
          <w:rFonts w:hint="eastAsia" w:ascii="仿宋" w:hAnsi="仿宋" w:eastAsia="仿宋" w:cs="仿宋"/>
          <w:b w:val="0"/>
          <w:bCs w:val="0"/>
          <w:spacing w:val="0"/>
          <w:w w:val="100"/>
          <w:position w:val="0"/>
        </w:rPr>
        <w:t>于预算数主要原因是：</w:t>
      </w:r>
      <w:r>
        <w:rPr>
          <w:rFonts w:hint="eastAsia" w:ascii="仿宋" w:hAnsi="仿宋" w:eastAsia="仿宋" w:cs="仿宋"/>
          <w:b w:val="0"/>
          <w:bCs w:val="0"/>
          <w:spacing w:val="0"/>
          <w:w w:val="100"/>
          <w:position w:val="0"/>
          <w:lang w:eastAsia="zh-CN"/>
        </w:rPr>
        <w:t>年初预算没有相关项目的预算，年中相关项目进入核算执行，主要是农业生产发展项目，包括利通区农业生产托管项目和利通区新型经营主体项目加快跨年度执行力度。</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leftChars="0" w:right="0" w:firstLine="643" w:firstLineChars="200"/>
        <w:jc w:val="both"/>
        <w:textAlignment w:val="auto"/>
        <w:rPr>
          <w:rFonts w:hint="eastAsia" w:ascii="仿宋" w:hAnsi="仿宋" w:eastAsia="仿宋" w:cs="仿宋"/>
          <w:spacing w:val="0"/>
          <w:w w:val="100"/>
          <w:position w:val="0"/>
        </w:rPr>
      </w:pPr>
      <w:r>
        <w:rPr>
          <w:rFonts w:hint="eastAsia" w:ascii="Microsoft JhengHei" w:hAnsi="Microsoft JhengHei" w:eastAsia="仿宋" w:cs="Microsoft JhengHei"/>
          <w:b/>
          <w:bCs/>
          <w:spacing w:val="0"/>
          <w:w w:val="100"/>
          <w:position w:val="0"/>
          <w:sz w:val="32"/>
          <w:szCs w:val="32"/>
          <w:lang w:val="en-US" w:eastAsia="zh-CN" w:bidi="zh-CN"/>
        </w:rPr>
        <w:t>9、住房保障支出（类）住房改革支出（款）住房公积金（项）。</w:t>
      </w:r>
      <w:r>
        <w:rPr>
          <w:rFonts w:hint="eastAsia" w:ascii="仿宋" w:hAnsi="仿宋" w:eastAsia="仿宋" w:cs="仿宋"/>
          <w:spacing w:val="0"/>
          <w:w w:val="100"/>
          <w:position w:val="0"/>
        </w:rPr>
        <w:t>年初预算为</w:t>
      </w:r>
      <w:r>
        <w:rPr>
          <w:rFonts w:hint="eastAsia" w:ascii="仿宋" w:hAnsi="仿宋" w:eastAsia="仿宋" w:cs="仿宋"/>
          <w:spacing w:val="0"/>
          <w:w w:val="100"/>
          <w:position w:val="0"/>
          <w:lang w:val="en-US" w:eastAsia="zh-CN"/>
        </w:rPr>
        <w:t>136600</w:t>
      </w:r>
      <w:r>
        <w:rPr>
          <w:rFonts w:hint="eastAsia" w:ascii="仿宋" w:hAnsi="仿宋" w:eastAsia="仿宋" w:cs="仿宋"/>
          <w:spacing w:val="0"/>
          <w:w w:val="100"/>
          <w:position w:val="0"/>
        </w:rPr>
        <w:t>元，支出决算为</w:t>
      </w:r>
      <w:r>
        <w:rPr>
          <w:rFonts w:hint="eastAsia" w:ascii="仿宋" w:hAnsi="仿宋" w:eastAsia="仿宋" w:cs="仿宋"/>
          <w:spacing w:val="0"/>
          <w:w w:val="100"/>
          <w:position w:val="0"/>
          <w:lang w:val="en-US" w:eastAsia="zh-CN"/>
        </w:rPr>
        <w:t>113773</w:t>
      </w:r>
      <w:r>
        <w:rPr>
          <w:rFonts w:hint="eastAsia" w:ascii="仿宋" w:hAnsi="仿宋" w:eastAsia="仿宋" w:cs="仿宋"/>
          <w:spacing w:val="0"/>
          <w:w w:val="100"/>
          <w:position w:val="0"/>
        </w:rPr>
        <w:t>元，完成年初预算的</w:t>
      </w:r>
      <w:r>
        <w:rPr>
          <w:rFonts w:hint="eastAsia" w:ascii="仿宋" w:hAnsi="仿宋" w:eastAsia="仿宋" w:cs="仿宋"/>
          <w:spacing w:val="0"/>
          <w:w w:val="100"/>
          <w:position w:val="0"/>
          <w:lang w:val="en-US" w:eastAsia="zh-CN"/>
        </w:rPr>
        <w:t>83.29</w:t>
      </w:r>
      <w:r>
        <w:rPr>
          <w:rFonts w:hint="eastAsia" w:ascii="仿宋" w:hAnsi="仿宋" w:eastAsia="仿宋" w:cs="仿宋"/>
          <w:spacing w:val="0"/>
          <w:w w:val="100"/>
          <w:position w:val="0"/>
        </w:rPr>
        <w:drawing>
          <wp:inline distT="0" distB="0" distL="0" distR="0">
            <wp:extent cx="85090" cy="154940"/>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，决算数小于预算数主要原因是：年初预算数按原编制人员数预算，202</w:t>
      </w:r>
      <w:r>
        <w:rPr>
          <w:rFonts w:hint="eastAsia" w:ascii="仿宋" w:hAnsi="仿宋" w:eastAsia="仿宋" w:cs="仿宋"/>
          <w:spacing w:val="0"/>
          <w:w w:val="100"/>
          <w:position w:val="0"/>
          <w:lang w:val="en-US" w:eastAsia="zh-CN"/>
        </w:rPr>
        <w:t>1</w:t>
      </w:r>
      <w:r>
        <w:rPr>
          <w:rFonts w:hint="eastAsia" w:ascii="仿宋" w:hAnsi="仿宋" w:eastAsia="仿宋" w:cs="仿宋"/>
          <w:spacing w:val="0"/>
          <w:w w:val="100"/>
          <w:position w:val="0"/>
        </w:rPr>
        <w:t>年下半年有</w:t>
      </w:r>
      <w:r>
        <w:rPr>
          <w:rFonts w:hint="eastAsia" w:ascii="仿宋" w:hAnsi="仿宋" w:eastAsia="仿宋" w:cs="仿宋"/>
          <w:spacing w:val="0"/>
          <w:w w:val="100"/>
          <w:position w:val="0"/>
          <w:lang w:val="en-US" w:eastAsia="zh-CN"/>
        </w:rPr>
        <w:t>2</w:t>
      </w:r>
      <w:r>
        <w:rPr>
          <w:rFonts w:hint="eastAsia" w:ascii="仿宋" w:hAnsi="仿宋" w:eastAsia="仿宋" w:cs="仿宋"/>
          <w:spacing w:val="0"/>
          <w:w w:val="100"/>
          <w:position w:val="0"/>
        </w:rPr>
        <w:t>名工作人员调出。</w:t>
      </w:r>
    </w:p>
    <w:p>
      <w:pPr>
        <w:pStyle w:val="5"/>
        <w:keepNext w:val="0"/>
        <w:keepLines w:val="0"/>
        <w:pageBreakBefore w:val="0"/>
        <w:widowControl w:val="0"/>
        <w:kinsoku/>
        <w:wordWrap w:val="0"/>
        <w:overflowPunct/>
        <w:topLinePunct/>
        <w:autoSpaceDE/>
        <w:autoSpaceDN/>
        <w:bidi w:val="0"/>
        <w:adjustRightInd/>
        <w:snapToGrid/>
        <w:spacing w:before="0" w:line="360" w:lineRule="auto"/>
        <w:ind w:left="0" w:leftChars="0" w:right="0" w:firstLine="643" w:firstLineChars="200"/>
        <w:jc w:val="both"/>
        <w:textAlignment w:val="auto"/>
        <w:outlineLvl w:val="9"/>
        <w:rPr>
          <w:rFonts w:hint="eastAsia" w:ascii="仿宋" w:hAnsi="仿宋" w:eastAsia="仿宋" w:cs="仿宋"/>
          <w:spacing w:val="0"/>
          <w:w w:val="100"/>
          <w:position w:val="0"/>
          <w:highlight w:val="none"/>
          <w:lang w:eastAsia="zh-CN"/>
        </w:rPr>
      </w:pPr>
      <w:r>
        <w:rPr>
          <w:rFonts w:hint="eastAsia" w:ascii="Microsoft JhengHei" w:hAnsi="Microsoft JhengHei" w:eastAsia="仿宋" w:cs="Microsoft JhengHei"/>
          <w:b/>
          <w:bCs/>
          <w:spacing w:val="0"/>
          <w:w w:val="100"/>
          <w:position w:val="0"/>
          <w:sz w:val="32"/>
          <w:szCs w:val="32"/>
          <w:lang w:val="en-US" w:eastAsia="zh-CN" w:bidi="zh-CN"/>
        </w:rPr>
        <w:t>10、住房保障支出（类）住房改革支出（款）购房补（项）。</w:t>
      </w:r>
      <w:r>
        <w:rPr>
          <w:rFonts w:hint="eastAsia" w:ascii="仿宋" w:hAnsi="仿宋" w:eastAsia="仿宋" w:cs="仿宋"/>
          <w:spacing w:val="0"/>
          <w:w w:val="100"/>
          <w:position w:val="0"/>
          <w:highlight w:val="none"/>
        </w:rPr>
        <w:t>年初预算数为</w:t>
      </w:r>
      <w:r>
        <w:rPr>
          <w:rFonts w:hint="eastAsia" w:ascii="仿宋" w:hAnsi="仿宋" w:eastAsia="仿宋" w:cs="仿宋"/>
          <w:spacing w:val="0"/>
          <w:w w:val="100"/>
          <w:position w:val="0"/>
          <w:highlight w:val="none"/>
          <w:lang w:val="en-US" w:eastAsia="zh-CN"/>
        </w:rPr>
        <w:t>95400</w:t>
      </w:r>
      <w:r>
        <w:rPr>
          <w:rFonts w:hint="eastAsia" w:ascii="仿宋" w:hAnsi="仿宋" w:eastAsia="仿宋" w:cs="仿宋"/>
          <w:spacing w:val="0"/>
          <w:w w:val="100"/>
          <w:position w:val="0"/>
          <w:highlight w:val="none"/>
        </w:rPr>
        <w:t>元，支出决算为</w:t>
      </w:r>
      <w:r>
        <w:rPr>
          <w:rFonts w:hint="eastAsia" w:ascii="仿宋" w:hAnsi="仿宋" w:eastAsia="仿宋" w:cs="仿宋"/>
          <w:spacing w:val="0"/>
          <w:w w:val="100"/>
          <w:position w:val="0"/>
          <w:highlight w:val="none"/>
          <w:lang w:val="en-US" w:eastAsia="zh-CN"/>
        </w:rPr>
        <w:t>131861</w:t>
      </w:r>
      <w:r>
        <w:rPr>
          <w:rFonts w:hint="eastAsia" w:ascii="仿宋" w:hAnsi="仿宋" w:eastAsia="仿宋" w:cs="仿宋"/>
          <w:spacing w:val="0"/>
          <w:w w:val="100"/>
          <w:position w:val="0"/>
          <w:highlight w:val="none"/>
        </w:rPr>
        <w:t>元，</w:t>
      </w:r>
      <w:r>
        <w:rPr>
          <w:rFonts w:hint="eastAsia" w:ascii="仿宋" w:hAnsi="仿宋" w:eastAsia="仿宋" w:cs="仿宋"/>
          <w:spacing w:val="0"/>
          <w:w w:val="100"/>
          <w:position w:val="0"/>
        </w:rPr>
        <w:t>完成年初预算的</w:t>
      </w:r>
      <w:r>
        <w:rPr>
          <w:rFonts w:hint="eastAsia" w:ascii="仿宋" w:hAnsi="仿宋" w:eastAsia="仿宋" w:cs="仿宋"/>
          <w:spacing w:val="0"/>
          <w:w w:val="100"/>
          <w:position w:val="0"/>
          <w:lang w:val="en-US" w:eastAsia="zh-CN"/>
        </w:rPr>
        <w:t>138.22</w:t>
      </w:r>
      <w:r>
        <w:rPr>
          <w:rFonts w:hint="eastAsia" w:ascii="仿宋" w:hAnsi="仿宋" w:eastAsia="仿宋" w:cs="仿宋"/>
          <w:spacing w:val="0"/>
          <w:w w:val="100"/>
          <w:position w:val="0"/>
        </w:rPr>
        <w:drawing>
          <wp:inline distT="0" distB="0" distL="0" distR="0">
            <wp:extent cx="85090" cy="154940"/>
            <wp:effectExtent l="0" t="0" r="10160" b="1651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rPr>
        <w:t>，</w:t>
      </w:r>
      <w:r>
        <w:rPr>
          <w:rFonts w:hint="eastAsia" w:ascii="仿宋" w:hAnsi="仿宋" w:eastAsia="仿宋" w:cs="仿宋"/>
          <w:spacing w:val="0"/>
          <w:w w:val="100"/>
          <w:position w:val="0"/>
          <w:highlight w:val="none"/>
        </w:rPr>
        <w:t>决算数大于预算数主要原因是：购房补贴支出项目属财政拨付当年事业单位工作人员全年住房补贴属年内核算项目</w:t>
      </w:r>
      <w:r>
        <w:rPr>
          <w:rFonts w:hint="eastAsia" w:ascii="仿宋" w:hAnsi="仿宋" w:eastAsia="仿宋" w:cs="仿宋"/>
          <w:spacing w:val="0"/>
          <w:w w:val="100"/>
          <w:position w:val="0"/>
          <w:highlight w:val="none"/>
          <w:lang w:eastAsia="zh-CN"/>
        </w:rPr>
        <w:t>，因住房补贴金额不够，后进行了追加。</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黑体" w:eastAsia="黑体"/>
          <w:spacing w:val="0"/>
          <w:w w:val="100"/>
          <w:position w:val="0"/>
        </w:rPr>
      </w:pPr>
      <w:r>
        <w:rPr>
          <w:rFonts w:hint="eastAsia" w:ascii="黑体" w:eastAsia="黑体"/>
          <w:spacing w:val="0"/>
          <w:w w:val="100"/>
          <w:position w:val="0"/>
        </w:rPr>
        <w:t>六、一般公共预算财政拨款基本支出决算情况说明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hAnsi="仿宋" w:eastAsia="仿宋" w:cs="仿宋"/>
          <w:spacing w:val="0"/>
          <w:w w:val="100"/>
          <w:position w:val="0"/>
        </w:rPr>
      </w:pPr>
      <w:r>
        <w:rPr>
          <w:rFonts w:hint="eastAsia" w:ascii="仿宋" w:hAnsi="仿宋" w:eastAsia="仿宋" w:cs="仿宋"/>
          <w:spacing w:val="0"/>
          <w:w w:val="100"/>
          <w:position w:val="0"/>
        </w:rPr>
        <w:t>202</w:t>
      </w:r>
      <w:r>
        <w:rPr>
          <w:rFonts w:hint="eastAsia" w:ascii="仿宋" w:hAnsi="仿宋" w:eastAsia="仿宋" w:cs="仿宋"/>
          <w:spacing w:val="0"/>
          <w:w w:val="100"/>
          <w:position w:val="0"/>
          <w:lang w:val="en-US" w:eastAsia="zh-CN"/>
        </w:rPr>
        <w:t>1</w:t>
      </w:r>
      <w:r>
        <w:rPr>
          <w:rFonts w:hint="eastAsia" w:ascii="仿宋" w:hAnsi="仿宋" w:eastAsia="仿宋" w:cs="仿宋"/>
          <w:spacing w:val="0"/>
          <w:w w:val="100"/>
          <w:position w:val="0"/>
        </w:rPr>
        <w:t>年度一般公共预算财政拨款基本支出决算支出2063783.37元，其中：人员经费</w:t>
      </w:r>
      <w:r>
        <w:rPr>
          <w:rFonts w:hint="eastAsia" w:ascii="仿宋" w:hAnsi="仿宋" w:eastAsia="仿宋" w:cs="仿宋"/>
          <w:spacing w:val="0"/>
          <w:w w:val="100"/>
          <w:position w:val="0"/>
          <w:lang w:val="en-US" w:eastAsia="zh-CN"/>
        </w:rPr>
        <w:t>1959794.16</w:t>
      </w:r>
      <w:r>
        <w:rPr>
          <w:rFonts w:hint="eastAsia" w:ascii="仿宋" w:hAnsi="仿宋" w:eastAsia="仿宋" w:cs="仿宋"/>
          <w:spacing w:val="0"/>
          <w:w w:val="100"/>
          <w:position w:val="0"/>
        </w:rPr>
        <w:t>元，公用经费</w:t>
      </w:r>
      <w:r>
        <w:rPr>
          <w:rFonts w:hint="eastAsia" w:ascii="仿宋" w:hAnsi="仿宋" w:eastAsia="仿宋" w:cs="仿宋"/>
          <w:spacing w:val="0"/>
          <w:w w:val="100"/>
          <w:position w:val="0"/>
          <w:lang w:val="en-US" w:eastAsia="zh-CN"/>
        </w:rPr>
        <w:t>103989.21</w:t>
      </w:r>
      <w:r>
        <w:rPr>
          <w:rFonts w:hint="eastAsia" w:ascii="仿宋" w:hAnsi="仿宋" w:eastAsia="仿宋" w:cs="仿宋"/>
          <w:spacing w:val="0"/>
          <w:w w:val="100"/>
          <w:position w:val="0"/>
        </w:rPr>
        <w:t>元。支出具体情况如下：</w:t>
      </w:r>
    </w:p>
    <w:p>
      <w:pPr>
        <w:pStyle w:val="5"/>
        <w:keepNext w:val="0"/>
        <w:keepLines w:val="0"/>
        <w:pageBreakBefore w:val="0"/>
        <w:widowControl w:val="0"/>
        <w:numPr>
          <w:ilvl w:val="0"/>
          <w:numId w:val="1"/>
        </w:numPr>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hAnsi="仿宋" w:eastAsia="仿宋" w:cs="仿宋"/>
          <w:spacing w:val="0"/>
          <w:w w:val="100"/>
          <w:position w:val="0"/>
          <w:sz w:val="32"/>
        </w:rPr>
      </w:pPr>
      <w:r>
        <w:rPr>
          <w:rFonts w:hint="eastAsia" w:ascii="仿宋" w:hAnsi="仿宋" w:eastAsia="仿宋" w:cs="仿宋"/>
          <w:b/>
          <w:bCs/>
          <w:spacing w:val="0"/>
          <w:w w:val="100"/>
          <w:position w:val="0"/>
          <w:sz w:val="32"/>
        </w:rPr>
        <w:t>工资福利支出</w:t>
      </w:r>
      <w:r>
        <w:rPr>
          <w:rFonts w:hint="eastAsia" w:ascii="仿宋" w:hAnsi="仿宋" w:eastAsia="仿宋" w:cs="仿宋"/>
          <w:spacing w:val="0"/>
          <w:w w:val="100"/>
          <w:position w:val="0"/>
          <w:sz w:val="32"/>
          <w:lang w:val="en-US" w:eastAsia="zh-CN"/>
        </w:rPr>
        <w:t>1933029.16</w:t>
      </w:r>
      <w:r>
        <w:rPr>
          <w:rFonts w:hint="eastAsia" w:ascii="仿宋" w:hAnsi="仿宋" w:eastAsia="仿宋" w:cs="仿宋"/>
          <w:spacing w:val="0"/>
          <w:w w:val="100"/>
          <w:position w:val="0"/>
          <w:sz w:val="32"/>
        </w:rPr>
        <w:t>元</w:t>
      </w:r>
      <w:r>
        <w:rPr>
          <w:rFonts w:hint="eastAsia" w:ascii="仿宋" w:hAnsi="仿宋" w:eastAsia="仿宋" w:cs="仿宋"/>
          <w:spacing w:val="0"/>
          <w:w w:val="100"/>
          <w:position w:val="0"/>
          <w:sz w:val="32"/>
          <w:lang w:eastAsia="zh-CN"/>
        </w:rPr>
        <w:t>。</w:t>
      </w:r>
      <w:r>
        <w:rPr>
          <w:rFonts w:hint="eastAsia" w:ascii="仿宋" w:hAnsi="仿宋" w:eastAsia="仿宋" w:cs="仿宋"/>
          <w:spacing w:val="0"/>
          <w:w w:val="100"/>
          <w:position w:val="0"/>
          <w:sz w:val="32"/>
        </w:rPr>
        <w:t>较年初预算数</w:t>
      </w:r>
      <w:r>
        <w:rPr>
          <w:rFonts w:hint="eastAsia" w:ascii="仿宋" w:hAnsi="仿宋" w:eastAsia="仿宋" w:cs="仿宋"/>
          <w:spacing w:val="0"/>
          <w:w w:val="100"/>
          <w:position w:val="0"/>
          <w:sz w:val="32"/>
          <w:lang w:eastAsia="zh-CN"/>
        </w:rPr>
        <w:t>减少</w:t>
      </w:r>
      <w:r>
        <w:rPr>
          <w:rFonts w:hint="eastAsia" w:ascii="仿宋" w:hAnsi="仿宋" w:eastAsia="仿宋" w:cs="仿宋"/>
          <w:spacing w:val="0"/>
          <w:w w:val="100"/>
          <w:position w:val="0"/>
          <w:sz w:val="32"/>
          <w:lang w:val="en-US" w:eastAsia="zh-CN"/>
        </w:rPr>
        <w:t>201670</w:t>
      </w:r>
      <w:r>
        <w:rPr>
          <w:rFonts w:hint="eastAsia" w:ascii="仿宋" w:hAnsi="仿宋" w:eastAsia="仿宋" w:cs="仿宋"/>
          <w:spacing w:val="0"/>
          <w:w w:val="100"/>
          <w:position w:val="0"/>
          <w:sz w:val="32"/>
        </w:rPr>
        <w:t>元，</w:t>
      </w:r>
      <w:r>
        <w:rPr>
          <w:rFonts w:hint="eastAsia" w:ascii="仿宋" w:hAnsi="仿宋" w:eastAsia="仿宋" w:cs="仿宋"/>
          <w:spacing w:val="0"/>
          <w:w w:val="100"/>
          <w:position w:val="0"/>
          <w:sz w:val="32"/>
          <w:lang w:eastAsia="zh-CN"/>
        </w:rPr>
        <w:t>减少</w:t>
      </w:r>
      <w:r>
        <w:rPr>
          <w:rFonts w:hint="eastAsia" w:ascii="仿宋" w:hAnsi="仿宋" w:eastAsia="仿宋" w:cs="仿宋"/>
          <w:spacing w:val="0"/>
          <w:w w:val="100"/>
          <w:position w:val="0"/>
          <w:sz w:val="32"/>
          <w:lang w:val="en-US" w:eastAsia="zh-CN"/>
        </w:rPr>
        <w:t>9.4</w:t>
      </w:r>
      <w:r>
        <w:rPr>
          <w:rFonts w:hint="eastAsia" w:ascii="仿宋" w:hAnsi="仿宋" w:eastAsia="仿宋" w:cs="仿宋"/>
          <w:spacing w:val="0"/>
          <w:w w:val="100"/>
          <w:position w:val="0"/>
          <w:sz w:val="32"/>
        </w:rPr>
        <w:drawing>
          <wp:inline distT="0" distB="0" distL="0" distR="0">
            <wp:extent cx="85090" cy="154940"/>
            <wp:effectExtent l="0" t="0" r="6350" b="1270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sz w:val="32"/>
        </w:rPr>
        <w:t>，主要原因是：年初预算数按原编制人员数预算，202</w:t>
      </w:r>
      <w:r>
        <w:rPr>
          <w:rFonts w:hint="eastAsia" w:ascii="仿宋" w:hAnsi="仿宋" w:eastAsia="仿宋" w:cs="仿宋"/>
          <w:spacing w:val="0"/>
          <w:w w:val="100"/>
          <w:position w:val="0"/>
          <w:sz w:val="32"/>
          <w:lang w:val="en-US" w:eastAsia="zh-CN"/>
        </w:rPr>
        <w:t>1</w:t>
      </w:r>
      <w:r>
        <w:rPr>
          <w:rFonts w:hint="eastAsia" w:ascii="仿宋" w:hAnsi="仿宋" w:eastAsia="仿宋" w:cs="仿宋"/>
          <w:spacing w:val="0"/>
          <w:w w:val="100"/>
          <w:position w:val="0"/>
          <w:sz w:val="32"/>
        </w:rPr>
        <w:t>年</w:t>
      </w:r>
      <w:r>
        <w:rPr>
          <w:rFonts w:hint="eastAsia" w:ascii="仿宋" w:hAnsi="仿宋" w:eastAsia="仿宋" w:cs="仿宋"/>
          <w:spacing w:val="0"/>
          <w:w w:val="100"/>
          <w:position w:val="0"/>
          <w:sz w:val="32"/>
          <w:lang w:eastAsia="zh-CN"/>
        </w:rPr>
        <w:t>年初和年中，共有</w:t>
      </w:r>
      <w:r>
        <w:rPr>
          <w:rFonts w:hint="eastAsia" w:ascii="仿宋" w:hAnsi="仿宋" w:eastAsia="仿宋" w:cs="仿宋"/>
          <w:spacing w:val="0"/>
          <w:w w:val="100"/>
          <w:position w:val="0"/>
          <w:sz w:val="32"/>
          <w:lang w:val="en-US" w:eastAsia="zh-CN"/>
        </w:rPr>
        <w:t>2</w:t>
      </w:r>
      <w:r>
        <w:rPr>
          <w:rFonts w:hint="eastAsia" w:ascii="仿宋" w:hAnsi="仿宋" w:eastAsia="仿宋" w:cs="仿宋"/>
          <w:spacing w:val="0"/>
          <w:w w:val="100"/>
          <w:position w:val="0"/>
          <w:sz w:val="32"/>
        </w:rPr>
        <w:t>名工作人员</w:t>
      </w:r>
      <w:r>
        <w:rPr>
          <w:rFonts w:hint="eastAsia" w:ascii="仿宋" w:hAnsi="仿宋" w:eastAsia="仿宋" w:cs="仿宋"/>
          <w:spacing w:val="0"/>
          <w:w w:val="100"/>
          <w:position w:val="0"/>
          <w:sz w:val="32"/>
          <w:lang w:eastAsia="zh-CN"/>
        </w:rPr>
        <w:t>调出</w:t>
      </w:r>
      <w:r>
        <w:rPr>
          <w:rFonts w:hint="eastAsia" w:ascii="仿宋" w:hAnsi="仿宋" w:eastAsia="仿宋" w:cs="仿宋"/>
          <w:spacing w:val="0"/>
          <w:w w:val="100"/>
          <w:position w:val="0"/>
          <w:sz w:val="32"/>
        </w:rPr>
        <w:t>。</w:t>
      </w:r>
    </w:p>
    <w:p>
      <w:pPr>
        <w:pStyle w:val="5"/>
        <w:keepNext w:val="0"/>
        <w:keepLines w:val="0"/>
        <w:pageBreakBefore w:val="0"/>
        <w:widowControl w:val="0"/>
        <w:numPr>
          <w:ilvl w:val="0"/>
          <w:numId w:val="1"/>
        </w:numPr>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hAnsi="仿宋" w:eastAsia="仿宋" w:cs="仿宋"/>
          <w:spacing w:val="0"/>
          <w:w w:val="100"/>
          <w:position w:val="0"/>
          <w:sz w:val="32"/>
        </w:rPr>
      </w:pPr>
      <w:r>
        <w:rPr>
          <w:rFonts w:hint="eastAsia" w:ascii="仿宋" w:hAnsi="仿宋" w:eastAsia="仿宋" w:cs="仿宋"/>
          <w:b/>
          <w:bCs/>
          <w:spacing w:val="0"/>
          <w:w w:val="100"/>
          <w:position w:val="0"/>
          <w:sz w:val="32"/>
        </w:rPr>
        <w:t>商品和服务支出</w:t>
      </w:r>
      <w:r>
        <w:rPr>
          <w:rFonts w:hint="eastAsia" w:ascii="仿宋" w:hAnsi="仿宋" w:eastAsia="仿宋" w:cs="仿宋"/>
          <w:spacing w:val="0"/>
          <w:w w:val="100"/>
          <w:position w:val="0"/>
          <w:sz w:val="32"/>
          <w:lang w:val="en-US" w:eastAsia="zh-CN"/>
        </w:rPr>
        <w:t>101989.21</w:t>
      </w:r>
      <w:r>
        <w:rPr>
          <w:rFonts w:hint="eastAsia" w:ascii="仿宋" w:hAnsi="仿宋" w:eastAsia="仿宋" w:cs="仿宋"/>
          <w:spacing w:val="0"/>
          <w:w w:val="100"/>
          <w:position w:val="0"/>
          <w:sz w:val="32"/>
        </w:rPr>
        <w:t>元</w:t>
      </w:r>
      <w:r>
        <w:rPr>
          <w:rFonts w:hint="eastAsia" w:ascii="仿宋" w:hAnsi="仿宋" w:eastAsia="仿宋" w:cs="仿宋"/>
          <w:spacing w:val="0"/>
          <w:w w:val="100"/>
          <w:position w:val="0"/>
          <w:sz w:val="32"/>
          <w:lang w:eastAsia="zh-CN"/>
        </w:rPr>
        <w:t>。</w:t>
      </w:r>
      <w:r>
        <w:rPr>
          <w:rFonts w:hint="eastAsia" w:ascii="仿宋" w:hAnsi="仿宋" w:eastAsia="仿宋" w:cs="仿宋"/>
          <w:spacing w:val="0"/>
          <w:w w:val="100"/>
          <w:position w:val="0"/>
          <w:sz w:val="32"/>
        </w:rPr>
        <w:t>较年初预算数减少</w:t>
      </w:r>
      <w:r>
        <w:rPr>
          <w:rFonts w:hint="eastAsia" w:ascii="仿宋" w:hAnsi="仿宋" w:eastAsia="仿宋" w:cs="仿宋"/>
          <w:spacing w:val="0"/>
          <w:w w:val="100"/>
          <w:position w:val="0"/>
          <w:sz w:val="32"/>
          <w:lang w:val="en-US" w:eastAsia="zh-CN"/>
        </w:rPr>
        <w:t>8970.19</w:t>
      </w:r>
      <w:r>
        <w:rPr>
          <w:rFonts w:hint="eastAsia" w:ascii="仿宋" w:hAnsi="仿宋" w:eastAsia="仿宋" w:cs="仿宋"/>
          <w:spacing w:val="0"/>
          <w:w w:val="100"/>
          <w:position w:val="0"/>
          <w:sz w:val="32"/>
        </w:rPr>
        <w:t>元，</w:t>
      </w:r>
      <w:r>
        <w:rPr>
          <w:rFonts w:hint="eastAsia" w:ascii="仿宋" w:hAnsi="仿宋" w:eastAsia="仿宋" w:cs="仿宋"/>
          <w:spacing w:val="0"/>
          <w:w w:val="100"/>
          <w:position w:val="0"/>
          <w:sz w:val="32"/>
          <w:lang w:eastAsia="zh-CN"/>
        </w:rPr>
        <w:t>减少</w:t>
      </w:r>
      <w:r>
        <w:rPr>
          <w:rFonts w:hint="eastAsia" w:ascii="仿宋" w:hAnsi="仿宋" w:eastAsia="仿宋" w:cs="仿宋"/>
          <w:spacing w:val="0"/>
          <w:w w:val="100"/>
          <w:position w:val="0"/>
          <w:sz w:val="32"/>
          <w:lang w:val="en-US" w:eastAsia="zh-CN"/>
        </w:rPr>
        <w:t>8.03</w:t>
      </w:r>
      <w:r>
        <w:rPr>
          <w:rFonts w:hint="eastAsia" w:ascii="仿宋" w:hAnsi="仿宋" w:eastAsia="仿宋" w:cs="仿宋"/>
          <w:spacing w:val="0"/>
          <w:w w:val="100"/>
          <w:position w:val="0"/>
          <w:sz w:val="32"/>
        </w:rPr>
        <w:drawing>
          <wp:inline distT="0" distB="0" distL="0" distR="0">
            <wp:extent cx="85090" cy="154940"/>
            <wp:effectExtent l="0" t="0" r="6350" b="1270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sz w:val="32"/>
        </w:rPr>
        <w:t>，主要原因是：压缩公用经费，减少不必要支出</w:t>
      </w:r>
      <w:r>
        <w:rPr>
          <w:rFonts w:hint="eastAsia" w:ascii="仿宋" w:hAnsi="仿宋" w:eastAsia="仿宋" w:cs="仿宋"/>
          <w:spacing w:val="0"/>
          <w:w w:val="100"/>
          <w:position w:val="0"/>
          <w:sz w:val="32"/>
          <w:lang w:val="en-US" w:eastAsia="zh-CN"/>
        </w:rPr>
        <w:t>,</w:t>
      </w:r>
      <w:r>
        <w:rPr>
          <w:rFonts w:hint="eastAsia" w:ascii="仿宋" w:hAnsi="仿宋" w:eastAsia="仿宋" w:cs="仿宋"/>
          <w:spacing w:val="0"/>
          <w:w w:val="100"/>
          <w:position w:val="0"/>
          <w:sz w:val="32"/>
        </w:rPr>
        <w:t>内控管理进一步得到了加强。</w:t>
      </w:r>
    </w:p>
    <w:p>
      <w:pPr>
        <w:pStyle w:val="5"/>
        <w:keepNext w:val="0"/>
        <w:keepLines w:val="0"/>
        <w:pageBreakBefore w:val="0"/>
        <w:widowControl w:val="0"/>
        <w:numPr>
          <w:ilvl w:val="0"/>
          <w:numId w:val="1"/>
        </w:numPr>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hAnsi="仿宋" w:eastAsia="仿宋" w:cs="仿宋"/>
          <w:spacing w:val="0"/>
          <w:w w:val="100"/>
          <w:position w:val="0"/>
          <w:sz w:val="32"/>
        </w:rPr>
      </w:pPr>
      <w:r>
        <w:rPr>
          <w:rFonts w:hint="default" w:ascii="Times New Roman" w:hAnsi="Times New Roman" w:eastAsia="仿宋_GB2312" w:cs="Times New Roman"/>
          <w:b/>
          <w:bCs/>
          <w:spacing w:val="0"/>
          <w:w w:val="100"/>
          <w:position w:val="0"/>
          <w:sz w:val="32"/>
          <w:szCs w:val="32"/>
        </w:rPr>
        <w:t>对个人和家庭的补助</w:t>
      </w:r>
      <w:r>
        <w:rPr>
          <w:rFonts w:hint="eastAsia" w:ascii="仿宋" w:hAnsi="仿宋" w:eastAsia="仿宋" w:cs="仿宋"/>
          <w:b/>
          <w:bCs/>
          <w:spacing w:val="0"/>
          <w:w w:val="100"/>
          <w:position w:val="0"/>
          <w:sz w:val="32"/>
        </w:rPr>
        <w:t>支出</w:t>
      </w:r>
      <w:r>
        <w:rPr>
          <w:rFonts w:hint="eastAsia" w:ascii="仿宋" w:hAnsi="仿宋" w:eastAsia="仿宋" w:cs="仿宋"/>
          <w:b w:val="0"/>
          <w:bCs w:val="0"/>
          <w:spacing w:val="0"/>
          <w:w w:val="100"/>
          <w:position w:val="0"/>
          <w:sz w:val="32"/>
          <w:lang w:val="en-US" w:eastAsia="zh-CN"/>
        </w:rPr>
        <w:t>26765</w:t>
      </w:r>
      <w:r>
        <w:rPr>
          <w:rFonts w:hint="eastAsia" w:ascii="仿宋" w:hAnsi="仿宋" w:eastAsia="仿宋" w:cs="仿宋"/>
          <w:b w:val="0"/>
          <w:bCs w:val="0"/>
          <w:spacing w:val="0"/>
          <w:w w:val="100"/>
          <w:position w:val="0"/>
          <w:sz w:val="32"/>
        </w:rPr>
        <w:t>元</w:t>
      </w:r>
      <w:r>
        <w:rPr>
          <w:rFonts w:hint="eastAsia" w:ascii="仿宋" w:hAnsi="仿宋" w:eastAsia="仿宋" w:cs="仿宋"/>
          <w:b/>
          <w:bCs/>
          <w:spacing w:val="0"/>
          <w:w w:val="100"/>
          <w:position w:val="0"/>
          <w:sz w:val="32"/>
          <w:lang w:eastAsia="zh-CN"/>
        </w:rPr>
        <w:t>。</w:t>
      </w:r>
      <w:r>
        <w:rPr>
          <w:rFonts w:hint="eastAsia" w:ascii="仿宋" w:hAnsi="仿宋" w:eastAsia="仿宋" w:cs="仿宋"/>
          <w:spacing w:val="0"/>
          <w:w w:val="100"/>
          <w:position w:val="0"/>
          <w:sz w:val="32"/>
          <w:lang w:eastAsia="zh-CN"/>
        </w:rPr>
        <w:t>主要</w:t>
      </w:r>
      <w:r>
        <w:rPr>
          <w:rFonts w:hint="eastAsia" w:ascii="仿宋" w:hAnsi="仿宋" w:eastAsia="仿宋" w:cs="仿宋"/>
          <w:spacing w:val="0"/>
          <w:w w:val="100"/>
          <w:position w:val="0"/>
          <w:sz w:val="32"/>
        </w:rPr>
        <w:t>是：</w:t>
      </w:r>
      <w:r>
        <w:rPr>
          <w:rFonts w:hint="eastAsia" w:ascii="仿宋" w:hAnsi="仿宋" w:eastAsia="仿宋" w:cs="仿宋"/>
          <w:spacing w:val="0"/>
          <w:w w:val="100"/>
          <w:position w:val="0"/>
          <w:sz w:val="32"/>
          <w:lang w:eastAsia="zh-CN"/>
        </w:rPr>
        <w:t>退休人员的民族团结奖，</w:t>
      </w:r>
      <w:r>
        <w:rPr>
          <w:rFonts w:hint="eastAsia" w:ascii="仿宋" w:hAnsi="仿宋" w:eastAsia="仿宋" w:cs="仿宋"/>
          <w:spacing w:val="0"/>
          <w:w w:val="100"/>
          <w:position w:val="0"/>
          <w:sz w:val="32"/>
        </w:rPr>
        <w:t>控管理进一步得到了加强。</w:t>
      </w:r>
    </w:p>
    <w:p>
      <w:pPr>
        <w:pStyle w:val="5"/>
        <w:keepNext w:val="0"/>
        <w:keepLines w:val="0"/>
        <w:pageBreakBefore w:val="0"/>
        <w:widowControl w:val="0"/>
        <w:numPr>
          <w:ilvl w:val="0"/>
          <w:numId w:val="1"/>
        </w:numPr>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hAnsi="仿宋" w:eastAsia="仿宋" w:cs="仿宋"/>
          <w:spacing w:val="0"/>
          <w:w w:val="100"/>
          <w:position w:val="0"/>
          <w:sz w:val="32"/>
        </w:rPr>
      </w:pPr>
      <w:r>
        <w:rPr>
          <w:rFonts w:hint="eastAsia" w:ascii="仿宋" w:hAnsi="仿宋" w:eastAsia="仿宋" w:cs="仿宋"/>
          <w:b/>
          <w:bCs/>
          <w:spacing w:val="0"/>
          <w:w w:val="100"/>
          <w:position w:val="0"/>
          <w:sz w:val="32"/>
          <w:lang w:eastAsia="zh-CN"/>
        </w:rPr>
        <w:t>资本性</w:t>
      </w:r>
      <w:r>
        <w:rPr>
          <w:rFonts w:hint="eastAsia" w:ascii="仿宋" w:hAnsi="仿宋" w:eastAsia="仿宋" w:cs="仿宋"/>
          <w:b/>
          <w:bCs/>
          <w:spacing w:val="0"/>
          <w:w w:val="100"/>
          <w:position w:val="0"/>
          <w:sz w:val="32"/>
        </w:rPr>
        <w:t>支出</w:t>
      </w:r>
      <w:r>
        <w:rPr>
          <w:rFonts w:hint="eastAsia" w:ascii="仿宋" w:hAnsi="仿宋" w:eastAsia="仿宋" w:cs="仿宋"/>
          <w:spacing w:val="0"/>
          <w:w w:val="100"/>
          <w:position w:val="0"/>
          <w:sz w:val="32"/>
          <w:lang w:val="en-US" w:eastAsia="zh-CN"/>
        </w:rPr>
        <w:t>2000</w:t>
      </w:r>
      <w:r>
        <w:rPr>
          <w:rFonts w:hint="eastAsia" w:ascii="仿宋" w:hAnsi="仿宋" w:eastAsia="仿宋" w:cs="仿宋"/>
          <w:spacing w:val="0"/>
          <w:w w:val="100"/>
          <w:position w:val="0"/>
          <w:sz w:val="32"/>
        </w:rPr>
        <w:t>元</w:t>
      </w:r>
      <w:r>
        <w:rPr>
          <w:rFonts w:hint="eastAsia" w:ascii="仿宋" w:hAnsi="仿宋" w:eastAsia="仿宋" w:cs="仿宋"/>
          <w:spacing w:val="0"/>
          <w:w w:val="100"/>
          <w:position w:val="0"/>
          <w:sz w:val="32"/>
          <w:lang w:eastAsia="zh-CN"/>
        </w:rPr>
        <w:t>。</w:t>
      </w:r>
      <w:r>
        <w:rPr>
          <w:rFonts w:hint="eastAsia" w:ascii="仿宋" w:hAnsi="仿宋" w:eastAsia="仿宋" w:cs="仿宋"/>
          <w:spacing w:val="0"/>
          <w:w w:val="100"/>
          <w:position w:val="0"/>
          <w:sz w:val="32"/>
          <w:lang w:val="en-US" w:eastAsia="zh-CN"/>
        </w:rPr>
        <w:t>主要是政府采购2套书柜。</w:t>
      </w:r>
      <w:r>
        <w:rPr>
          <w:rFonts w:hint="eastAsia" w:ascii="仿宋" w:hAnsi="仿宋" w:eastAsia="仿宋" w:cs="仿宋"/>
          <w:spacing w:val="0"/>
          <w:w w:val="100"/>
          <w:position w:val="0"/>
          <w:sz w:val="32"/>
        </w:rPr>
        <w:t>年初预算数</w:t>
      </w:r>
      <w:r>
        <w:rPr>
          <w:rFonts w:hint="eastAsia" w:ascii="仿宋" w:hAnsi="仿宋" w:eastAsia="仿宋" w:cs="仿宋"/>
          <w:spacing w:val="0"/>
          <w:w w:val="100"/>
          <w:position w:val="0"/>
          <w:sz w:val="32"/>
          <w:lang w:val="en-US" w:eastAsia="zh-CN"/>
        </w:rPr>
        <w:t>2000</w:t>
      </w:r>
      <w:r>
        <w:rPr>
          <w:rFonts w:hint="eastAsia" w:ascii="仿宋" w:hAnsi="仿宋" w:eastAsia="仿宋" w:cs="仿宋"/>
          <w:spacing w:val="0"/>
          <w:w w:val="100"/>
          <w:position w:val="0"/>
          <w:sz w:val="32"/>
        </w:rPr>
        <w:t>元，</w:t>
      </w:r>
      <w:r>
        <w:rPr>
          <w:rFonts w:hint="eastAsia" w:ascii="仿宋" w:hAnsi="仿宋" w:eastAsia="仿宋" w:cs="仿宋"/>
          <w:spacing w:val="0"/>
          <w:w w:val="100"/>
          <w:position w:val="0"/>
          <w:sz w:val="32"/>
          <w:lang w:val="en-US" w:eastAsia="zh-CN"/>
        </w:rPr>
        <w:t>预算执行2000元。</w:t>
      </w:r>
      <w:r>
        <w:rPr>
          <w:rFonts w:hint="eastAsia" w:ascii="仿宋" w:hAnsi="仿宋" w:eastAsia="仿宋" w:cs="仿宋"/>
          <w:spacing w:val="0"/>
          <w:w w:val="100"/>
          <w:position w:val="0"/>
          <w:sz w:val="32"/>
          <w:lang w:eastAsia="zh-CN"/>
        </w:rPr>
        <w:t>完成</w:t>
      </w:r>
      <w:r>
        <w:rPr>
          <w:rFonts w:hint="eastAsia" w:ascii="仿宋" w:hAnsi="仿宋" w:eastAsia="仿宋" w:cs="仿宋"/>
          <w:spacing w:val="0"/>
          <w:w w:val="100"/>
          <w:position w:val="0"/>
          <w:sz w:val="32"/>
          <w:lang w:val="en-US" w:eastAsia="zh-CN"/>
        </w:rPr>
        <w:t>100</w:t>
      </w:r>
      <w:r>
        <w:rPr>
          <w:rFonts w:hint="eastAsia" w:ascii="仿宋" w:hAnsi="仿宋" w:eastAsia="仿宋" w:cs="仿宋"/>
          <w:spacing w:val="0"/>
          <w:w w:val="100"/>
          <w:position w:val="0"/>
          <w:sz w:val="32"/>
        </w:rPr>
        <w:drawing>
          <wp:inline distT="0" distB="0" distL="0" distR="0">
            <wp:extent cx="85090" cy="154940"/>
            <wp:effectExtent l="0" t="0" r="6350" b="12700"/>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sz w:val="32"/>
          <w:lang w:eastAsia="zh-CN"/>
        </w:rPr>
        <w:t>，</w:t>
      </w:r>
      <w:r>
        <w:rPr>
          <w:rFonts w:hint="eastAsia" w:ascii="仿宋" w:hAnsi="仿宋" w:eastAsia="仿宋" w:cs="仿宋"/>
          <w:spacing w:val="0"/>
          <w:w w:val="100"/>
          <w:position w:val="0"/>
          <w:sz w:val="32"/>
        </w:rPr>
        <w:t>内控管理进一步得到了加强。</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黑体" w:eastAsia="黑体"/>
          <w:spacing w:val="0"/>
          <w:w w:val="100"/>
          <w:position w:val="0"/>
        </w:rPr>
      </w:pPr>
      <w:r>
        <w:rPr>
          <w:rFonts w:hint="eastAsia" w:ascii="黑体" w:hAnsi="黑体" w:eastAsia="黑体"/>
          <w:spacing w:val="0"/>
          <w:w w:val="100"/>
          <w:position w:val="0"/>
        </w:rPr>
        <w:t>七、一般公共预算财政拨款“三公”经费支出决算情况</w:t>
      </w:r>
      <w:r>
        <w:rPr>
          <w:rFonts w:hint="eastAsia" w:ascii="黑体" w:eastAsia="黑体"/>
          <w:spacing w:val="0"/>
          <w:w w:val="100"/>
          <w:position w:val="0"/>
        </w:rPr>
        <w:t>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eastAsia="仿宋"/>
          <w:spacing w:val="0"/>
          <w:w w:val="100"/>
          <w:position w:val="0"/>
        </w:rPr>
      </w:pPr>
      <w:r>
        <w:rPr>
          <w:rFonts w:hint="eastAsia" w:ascii="楷体" w:hAnsi="楷体" w:eastAsia="楷体"/>
          <w:b/>
          <w:spacing w:val="0"/>
          <w:w w:val="100"/>
          <w:position w:val="0"/>
          <w:sz w:val="32"/>
        </w:rPr>
        <w:t>（一）“三公”经费一般公共预算财政拨款支出决算总体情况说明。</w:t>
      </w:r>
      <w:r>
        <w:rPr>
          <w:rFonts w:hint="eastAsia" w:ascii="仿宋" w:hAnsi="仿宋" w:eastAsia="仿宋"/>
          <w:spacing w:val="0"/>
          <w:w w:val="100"/>
          <w:position w:val="0"/>
          <w:sz w:val="32"/>
        </w:rPr>
        <w:t>202</w:t>
      </w:r>
      <w:r>
        <w:rPr>
          <w:rFonts w:hint="eastAsia" w:ascii="仿宋" w:hAnsi="仿宋" w:eastAsia="仿宋"/>
          <w:spacing w:val="0"/>
          <w:w w:val="100"/>
          <w:position w:val="0"/>
          <w:sz w:val="32"/>
          <w:lang w:val="en-US" w:eastAsia="zh-CN"/>
        </w:rPr>
        <w:t>1</w:t>
      </w:r>
      <w:r>
        <w:rPr>
          <w:rFonts w:hint="eastAsia" w:ascii="仿宋" w:hAnsi="仿宋" w:eastAsia="仿宋"/>
          <w:spacing w:val="0"/>
          <w:w w:val="100"/>
          <w:position w:val="0"/>
          <w:sz w:val="32"/>
        </w:rPr>
        <w:t>年度“三公”经费一般公共预算财政拨款支出预算为</w:t>
      </w:r>
      <w:r>
        <w:rPr>
          <w:rFonts w:hint="eastAsia" w:ascii="仿宋" w:hAnsi="仿宋" w:eastAsia="仿宋"/>
          <w:spacing w:val="0"/>
          <w:w w:val="100"/>
          <w:position w:val="0"/>
          <w:sz w:val="32"/>
          <w:lang w:val="en-US" w:eastAsia="zh-CN"/>
        </w:rPr>
        <w:t>27000</w:t>
      </w:r>
      <w:r>
        <w:rPr>
          <w:rFonts w:hint="eastAsia" w:ascii="仿宋" w:hAnsi="仿宋" w:eastAsia="仿宋"/>
          <w:spacing w:val="0"/>
          <w:w w:val="100"/>
          <w:position w:val="0"/>
          <w:sz w:val="32"/>
        </w:rPr>
        <w:t>元，支出决算为</w:t>
      </w:r>
      <w:r>
        <w:rPr>
          <w:rFonts w:hint="eastAsia" w:ascii="仿宋" w:hAnsi="仿宋" w:eastAsia="仿宋"/>
          <w:spacing w:val="0"/>
          <w:w w:val="100"/>
          <w:position w:val="0"/>
          <w:sz w:val="32"/>
          <w:lang w:val="en-US" w:eastAsia="zh-CN"/>
        </w:rPr>
        <w:t>18393.78</w:t>
      </w:r>
      <w:r>
        <w:rPr>
          <w:rFonts w:hint="eastAsia" w:ascii="仿宋" w:hAnsi="仿宋" w:eastAsia="仿宋"/>
          <w:spacing w:val="0"/>
          <w:w w:val="100"/>
          <w:position w:val="0"/>
          <w:sz w:val="32"/>
        </w:rPr>
        <w:t>元，完成预算的</w:t>
      </w:r>
      <w:r>
        <w:rPr>
          <w:rFonts w:hint="eastAsia" w:ascii="仿宋" w:hAnsi="仿宋" w:eastAsia="仿宋"/>
          <w:spacing w:val="0"/>
          <w:w w:val="100"/>
          <w:position w:val="0"/>
          <w:sz w:val="32"/>
          <w:lang w:val="en-US" w:eastAsia="zh-CN"/>
        </w:rPr>
        <w:t>68.2</w:t>
      </w:r>
      <w:r>
        <w:rPr>
          <w:rFonts w:hint="eastAsia" w:ascii="仿宋" w:hAnsi="仿宋" w:eastAsia="仿宋"/>
          <w:spacing w:val="0"/>
          <w:w w:val="100"/>
          <w:position w:val="0"/>
          <w:sz w:val="32"/>
        </w:rPr>
        <w:t>%，202</w:t>
      </w:r>
      <w:r>
        <w:rPr>
          <w:rFonts w:hint="eastAsia" w:ascii="仿宋" w:hAnsi="仿宋" w:eastAsia="仿宋"/>
          <w:spacing w:val="0"/>
          <w:w w:val="100"/>
          <w:position w:val="0"/>
          <w:sz w:val="32"/>
          <w:lang w:val="en-US" w:eastAsia="zh-CN"/>
        </w:rPr>
        <w:t>1</w:t>
      </w:r>
      <w:r>
        <w:rPr>
          <w:rFonts w:hint="eastAsia" w:ascii="仿宋" w:hAnsi="仿宋" w:eastAsia="仿宋"/>
          <w:spacing w:val="0"/>
          <w:w w:val="100"/>
          <w:position w:val="0"/>
          <w:sz w:val="32"/>
        </w:rPr>
        <w:t>年度“三公”经费支出决算数小于预算数的主要原因：严格落实中央八项规定精神，严控三公经费支出。</w:t>
      </w:r>
      <w:r>
        <w:rPr>
          <w:rFonts w:hint="eastAsia" w:ascii="仿宋" w:hAnsi="仿宋" w:eastAsia="仿宋"/>
          <w:spacing w:val="0"/>
          <w:w w:val="100"/>
          <w:position w:val="0"/>
        </w:rPr>
        <w:t>202</w:t>
      </w:r>
      <w:r>
        <w:rPr>
          <w:rFonts w:hint="eastAsia" w:ascii="仿宋" w:hAnsi="仿宋" w:eastAsia="仿宋"/>
          <w:spacing w:val="0"/>
          <w:w w:val="100"/>
          <w:position w:val="0"/>
          <w:lang w:val="en-US" w:eastAsia="zh-CN"/>
        </w:rPr>
        <w:t>1</w:t>
      </w:r>
      <w:r>
        <w:rPr>
          <w:rFonts w:hint="eastAsia" w:ascii="仿宋" w:hAnsi="仿宋" w:eastAsia="仿宋"/>
          <w:spacing w:val="0"/>
          <w:w w:val="100"/>
          <w:position w:val="0"/>
        </w:rPr>
        <w:t>年度“三公”经费一般公共预算财政拨款支出决算数比20</w:t>
      </w:r>
      <w:r>
        <w:rPr>
          <w:rFonts w:hint="eastAsia" w:ascii="仿宋" w:hAnsi="仿宋" w:eastAsia="仿宋"/>
          <w:spacing w:val="0"/>
          <w:w w:val="100"/>
          <w:position w:val="0"/>
          <w:lang w:val="en-US" w:eastAsia="zh-CN"/>
        </w:rPr>
        <w:t>20</w:t>
      </w:r>
      <w:r>
        <w:rPr>
          <w:rFonts w:hint="eastAsia" w:ascii="仿宋" w:hAnsi="仿宋" w:eastAsia="仿宋"/>
          <w:spacing w:val="0"/>
          <w:w w:val="100"/>
          <w:position w:val="0"/>
        </w:rPr>
        <w:t>年度减少</w:t>
      </w:r>
      <w:r>
        <w:rPr>
          <w:rFonts w:hint="eastAsia" w:ascii="仿宋" w:hAnsi="仿宋" w:eastAsia="仿宋"/>
          <w:spacing w:val="0"/>
          <w:w w:val="100"/>
          <w:position w:val="0"/>
          <w:lang w:val="en-US" w:eastAsia="zh-CN"/>
        </w:rPr>
        <w:t>708.64</w:t>
      </w:r>
      <w:r>
        <w:rPr>
          <w:rFonts w:hint="eastAsia" w:ascii="仿宋" w:hAnsi="仿宋" w:eastAsia="仿宋"/>
          <w:spacing w:val="0"/>
          <w:w w:val="100"/>
          <w:position w:val="0"/>
        </w:rPr>
        <w:t>元，下降</w:t>
      </w:r>
      <w:r>
        <w:rPr>
          <w:rFonts w:hint="eastAsia" w:ascii="仿宋" w:hAnsi="仿宋" w:eastAsia="仿宋"/>
          <w:spacing w:val="0"/>
          <w:w w:val="100"/>
          <w:position w:val="0"/>
          <w:lang w:val="en-US" w:eastAsia="zh-CN"/>
        </w:rPr>
        <w:t>4</w:t>
      </w:r>
      <w:r>
        <w:rPr>
          <w:rFonts w:hint="eastAsia" w:ascii="仿宋" w:hAnsi="仿宋" w:eastAsia="仿宋"/>
          <w:spacing w:val="0"/>
          <w:w w:val="100"/>
          <w:position w:val="0"/>
        </w:rPr>
        <w:t>%，其中：因公出国</w:t>
      </w:r>
      <w:r>
        <w:rPr>
          <w:rFonts w:hint="eastAsia" w:ascii="仿宋" w:eastAsia="仿宋"/>
          <w:spacing w:val="0"/>
          <w:w w:val="100"/>
          <w:position w:val="0"/>
        </w:rPr>
        <w:t>（境）费支出决算增加0元，增长0%；公务用车购置及运行费支出</w:t>
      </w:r>
      <w:r>
        <w:rPr>
          <w:rFonts w:hint="eastAsia" w:ascii="仿宋" w:eastAsia="仿宋"/>
          <w:spacing w:val="0"/>
          <w:w w:val="100"/>
          <w:position w:val="0"/>
          <w:lang w:val="en-US" w:eastAsia="zh-CN"/>
        </w:rPr>
        <w:t>17993.79元，</w:t>
      </w:r>
      <w:r>
        <w:rPr>
          <w:rFonts w:hint="eastAsia" w:ascii="仿宋" w:eastAsia="仿宋"/>
          <w:spacing w:val="0"/>
          <w:w w:val="100"/>
          <w:position w:val="0"/>
        </w:rPr>
        <w:t>比上年</w:t>
      </w:r>
      <w:r>
        <w:rPr>
          <w:rFonts w:hint="eastAsia" w:ascii="仿宋" w:eastAsia="仿宋"/>
          <w:spacing w:val="0"/>
          <w:w w:val="100"/>
          <w:position w:val="0"/>
          <w:lang w:eastAsia="zh-CN"/>
        </w:rPr>
        <w:t>增加</w:t>
      </w:r>
      <w:r>
        <w:rPr>
          <w:rFonts w:hint="eastAsia" w:ascii="仿宋" w:eastAsia="仿宋"/>
          <w:spacing w:val="0"/>
          <w:w w:val="100"/>
          <w:position w:val="0"/>
          <w:lang w:val="en-US" w:eastAsia="zh-CN"/>
        </w:rPr>
        <w:t>308.56</w:t>
      </w:r>
      <w:r>
        <w:rPr>
          <w:rFonts w:hint="eastAsia" w:ascii="仿宋" w:eastAsia="仿宋"/>
          <w:spacing w:val="0"/>
          <w:w w:val="100"/>
          <w:position w:val="0"/>
        </w:rPr>
        <w:t>元，</w:t>
      </w:r>
      <w:r>
        <w:rPr>
          <w:rFonts w:hint="eastAsia" w:ascii="仿宋" w:eastAsia="仿宋"/>
          <w:spacing w:val="0"/>
          <w:w w:val="100"/>
          <w:position w:val="0"/>
          <w:lang w:eastAsia="zh-CN"/>
        </w:rPr>
        <w:t>增加</w:t>
      </w:r>
      <w:r>
        <w:rPr>
          <w:rFonts w:hint="eastAsia" w:ascii="仿宋" w:eastAsia="仿宋"/>
          <w:spacing w:val="0"/>
          <w:w w:val="100"/>
          <w:position w:val="0"/>
          <w:lang w:val="en-US" w:eastAsia="zh-CN"/>
        </w:rPr>
        <w:t>1.75</w:t>
      </w:r>
      <w:r>
        <w:rPr>
          <w:rFonts w:hint="eastAsia" w:ascii="仿宋" w:eastAsia="仿宋"/>
          <w:spacing w:val="0"/>
          <w:w w:val="100"/>
          <w:position w:val="0"/>
        </w:rPr>
        <w:t>%；公务接待费支出</w:t>
      </w:r>
      <w:r>
        <w:rPr>
          <w:rFonts w:hint="eastAsia" w:ascii="仿宋" w:eastAsia="仿宋"/>
          <w:spacing w:val="0"/>
          <w:w w:val="100"/>
          <w:position w:val="0"/>
          <w:lang w:val="en-US" w:eastAsia="zh-CN"/>
        </w:rPr>
        <w:t>400元，</w:t>
      </w:r>
      <w:r>
        <w:rPr>
          <w:rFonts w:hint="eastAsia" w:ascii="仿宋" w:eastAsia="仿宋"/>
          <w:spacing w:val="0"/>
          <w:w w:val="100"/>
          <w:position w:val="0"/>
        </w:rPr>
        <w:t>比上年</w:t>
      </w:r>
      <w:r>
        <w:rPr>
          <w:rFonts w:hint="eastAsia" w:ascii="仿宋" w:eastAsia="仿宋"/>
          <w:spacing w:val="0"/>
          <w:w w:val="100"/>
          <w:position w:val="0"/>
          <w:lang w:eastAsia="zh-CN"/>
        </w:rPr>
        <w:t>减少</w:t>
      </w:r>
      <w:r>
        <w:rPr>
          <w:rFonts w:hint="eastAsia" w:ascii="仿宋" w:eastAsia="仿宋"/>
          <w:spacing w:val="0"/>
          <w:w w:val="100"/>
          <w:position w:val="0"/>
          <w:lang w:val="en-US" w:eastAsia="zh-CN"/>
        </w:rPr>
        <w:t>739</w:t>
      </w:r>
      <w:r>
        <w:rPr>
          <w:rFonts w:hint="eastAsia" w:ascii="仿宋" w:eastAsia="仿宋"/>
          <w:spacing w:val="0"/>
          <w:w w:val="100"/>
          <w:position w:val="0"/>
        </w:rPr>
        <w:t>元，</w:t>
      </w:r>
      <w:r>
        <w:rPr>
          <w:rFonts w:hint="eastAsia" w:ascii="仿宋" w:eastAsia="仿宋"/>
          <w:spacing w:val="0"/>
          <w:w w:val="100"/>
          <w:position w:val="0"/>
          <w:lang w:eastAsia="zh-CN"/>
        </w:rPr>
        <w:t>减少</w:t>
      </w:r>
      <w:r>
        <w:rPr>
          <w:rFonts w:hint="eastAsia" w:ascii="仿宋" w:eastAsia="仿宋"/>
          <w:spacing w:val="0"/>
          <w:w w:val="100"/>
          <w:position w:val="0"/>
          <w:lang w:val="en-US" w:eastAsia="zh-CN"/>
        </w:rPr>
        <w:t>64.88</w:t>
      </w:r>
      <w:r>
        <w:rPr>
          <w:rFonts w:hint="eastAsia" w:ascii="仿宋" w:eastAsia="仿宋"/>
          <w:spacing w:val="0"/>
          <w:w w:val="100"/>
          <w:position w:val="0"/>
        </w:rPr>
        <w:t>%；202</w:t>
      </w:r>
      <w:r>
        <w:rPr>
          <w:rFonts w:hint="eastAsia" w:ascii="仿宋" w:eastAsia="仿宋"/>
          <w:spacing w:val="0"/>
          <w:w w:val="100"/>
          <w:position w:val="0"/>
          <w:lang w:val="en-US" w:eastAsia="zh-CN"/>
        </w:rPr>
        <w:t>1</w:t>
      </w:r>
      <w:r>
        <w:rPr>
          <w:rFonts w:hint="eastAsia" w:ascii="仿宋" w:eastAsia="仿宋"/>
          <w:spacing w:val="0"/>
          <w:w w:val="100"/>
          <w:position w:val="0"/>
        </w:rPr>
        <w:t>年度三公经费严格落实中央八项规定精神，严控三公经费支出。</w:t>
      </w:r>
    </w:p>
    <w:p>
      <w:pPr>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hAnsi="仿宋" w:eastAsia="仿宋"/>
          <w:spacing w:val="0"/>
          <w:w w:val="100"/>
          <w:position w:val="0"/>
          <w:sz w:val="32"/>
        </w:rPr>
      </w:pPr>
      <w:r>
        <w:rPr>
          <w:rFonts w:hint="eastAsia" w:ascii="楷体" w:hAnsi="楷体" w:eastAsia="楷体"/>
          <w:b/>
          <w:spacing w:val="0"/>
          <w:w w:val="100"/>
          <w:position w:val="0"/>
          <w:sz w:val="32"/>
        </w:rPr>
        <w:t>（二）“三公”经费一般公共预算财政拨款支出决算具体情况说明。</w:t>
      </w:r>
      <w:r>
        <w:rPr>
          <w:rFonts w:hint="eastAsia" w:ascii="仿宋" w:hAnsi="仿宋" w:eastAsia="仿宋"/>
          <w:spacing w:val="0"/>
          <w:w w:val="100"/>
          <w:position w:val="0"/>
          <w:sz w:val="32"/>
        </w:rPr>
        <w:t>202</w:t>
      </w:r>
      <w:r>
        <w:rPr>
          <w:rFonts w:hint="eastAsia" w:ascii="仿宋" w:hAnsi="仿宋" w:eastAsia="仿宋"/>
          <w:spacing w:val="0"/>
          <w:w w:val="100"/>
          <w:position w:val="0"/>
          <w:sz w:val="32"/>
          <w:lang w:val="en-US" w:eastAsia="zh-CN"/>
        </w:rPr>
        <w:t>1</w:t>
      </w:r>
      <w:r>
        <w:rPr>
          <w:rFonts w:hint="eastAsia" w:ascii="仿宋" w:hAnsi="仿宋" w:eastAsia="仿宋"/>
          <w:spacing w:val="0"/>
          <w:w w:val="100"/>
          <w:position w:val="0"/>
          <w:sz w:val="32"/>
        </w:rPr>
        <w:t>年度“三公”经费一般公共预算财政拨款支出决算中，因公出国（境）费支出占0%；公务用车购置及运行费支出占93.56%；公务接待费支出占6.44%。</w:t>
      </w:r>
    </w:p>
    <w:p>
      <w:pPr>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eastAsia="仿宋"/>
          <w:spacing w:val="0"/>
          <w:w w:val="100"/>
          <w:position w:val="0"/>
          <w:sz w:val="32"/>
          <w:szCs w:val="32"/>
        </w:rPr>
      </w:pPr>
      <w:r>
        <w:rPr>
          <w:rFonts w:hint="eastAsia" w:ascii="仿宋" w:hAnsi="仿宋" w:eastAsia="仿宋"/>
          <w:b/>
          <w:bCs/>
          <w:spacing w:val="0"/>
          <w:w w:val="100"/>
          <w:position w:val="0"/>
          <w:sz w:val="32"/>
          <w:lang w:val="en-US" w:eastAsia="zh-CN"/>
        </w:rPr>
        <w:t>1</w:t>
      </w:r>
      <w:r>
        <w:rPr>
          <w:rFonts w:hint="eastAsia" w:ascii="仿宋" w:eastAsia="仿宋"/>
          <w:b/>
          <w:bCs/>
          <w:spacing w:val="0"/>
          <w:w w:val="100"/>
          <w:position w:val="0"/>
          <w:sz w:val="32"/>
          <w:lang w:val="en-US" w:eastAsia="zh-CN"/>
        </w:rPr>
        <w:t>、</w:t>
      </w:r>
      <w:r>
        <w:rPr>
          <w:rFonts w:hint="eastAsia" w:ascii="仿宋" w:eastAsia="仿宋"/>
          <w:b/>
          <w:bCs/>
          <w:spacing w:val="0"/>
          <w:w w:val="100"/>
          <w:position w:val="0"/>
          <w:sz w:val="32"/>
        </w:rPr>
        <w:t>因公出国（境）费。</w:t>
      </w:r>
      <w:r>
        <w:rPr>
          <w:rFonts w:hint="eastAsia" w:ascii="仿宋" w:eastAsia="仿宋"/>
          <w:spacing w:val="0"/>
          <w:w w:val="100"/>
          <w:position w:val="0"/>
          <w:sz w:val="32"/>
          <w:szCs w:val="32"/>
        </w:rPr>
        <w:t>预算为0元，支出决算为0元，完成预算的0%；2020年度因公出国（境）团组数0个，因公出 国（境）人次数0人次</w:t>
      </w:r>
      <w:r>
        <w:rPr>
          <w:rFonts w:hint="eastAsia" w:ascii="仿宋" w:eastAsia="仿宋"/>
          <w:spacing w:val="0"/>
          <w:w w:val="100"/>
          <w:position w:val="0"/>
          <w:sz w:val="32"/>
          <w:szCs w:val="32"/>
          <w:lang w:eastAsia="zh-CN"/>
        </w:rPr>
        <w:t>，</w:t>
      </w:r>
      <w:r>
        <w:rPr>
          <w:rFonts w:hint="eastAsia" w:ascii="仿宋" w:eastAsia="仿宋"/>
          <w:spacing w:val="0"/>
          <w:w w:val="100"/>
          <w:position w:val="0"/>
          <w:sz w:val="32"/>
          <w:szCs w:val="32"/>
        </w:rPr>
        <w:t>无开支。</w:t>
      </w:r>
    </w:p>
    <w:p>
      <w:pPr>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eastAsia="仿宋"/>
          <w:spacing w:val="0"/>
          <w:w w:val="100"/>
          <w:position w:val="0"/>
          <w:sz w:val="32"/>
          <w:szCs w:val="32"/>
        </w:rPr>
      </w:pPr>
      <w:r>
        <w:rPr>
          <w:rFonts w:hint="eastAsia" w:ascii="仿宋" w:hAnsi="仿宋" w:eastAsia="仿宋"/>
          <w:b/>
          <w:bCs/>
          <w:spacing w:val="0"/>
          <w:w w:val="100"/>
          <w:position w:val="0"/>
          <w:sz w:val="32"/>
          <w:lang w:val="en-US" w:eastAsia="zh-CN"/>
        </w:rPr>
        <w:t>2、公务用车购置及运行维护费。</w:t>
      </w:r>
      <w:r>
        <w:rPr>
          <w:rFonts w:hint="eastAsia" w:ascii="仿宋" w:eastAsia="仿宋"/>
          <w:spacing w:val="0"/>
          <w:w w:val="100"/>
          <w:position w:val="0"/>
          <w:sz w:val="32"/>
          <w:szCs w:val="32"/>
        </w:rPr>
        <w:t>年初预算为22000元，决算为</w:t>
      </w:r>
      <w:r>
        <w:rPr>
          <w:rFonts w:hint="eastAsia" w:ascii="仿宋" w:hAnsi="仿宋" w:eastAsia="仿宋" w:cs="仿宋"/>
          <w:sz w:val="32"/>
          <w:szCs w:val="32"/>
          <w:lang w:val="en-US" w:eastAsia="zh-CN"/>
        </w:rPr>
        <w:t>17993.78</w:t>
      </w:r>
      <w:r>
        <w:rPr>
          <w:rFonts w:hint="eastAsia" w:ascii="仿宋" w:eastAsia="仿宋"/>
          <w:spacing w:val="0"/>
          <w:w w:val="100"/>
          <w:position w:val="0"/>
          <w:sz w:val="32"/>
          <w:szCs w:val="32"/>
        </w:rPr>
        <w:t>元，完成预算的</w:t>
      </w:r>
      <w:r>
        <w:rPr>
          <w:rFonts w:hint="eastAsia" w:ascii="仿宋" w:eastAsia="仿宋"/>
          <w:spacing w:val="0"/>
          <w:w w:val="100"/>
          <w:position w:val="0"/>
          <w:sz w:val="32"/>
          <w:szCs w:val="32"/>
          <w:lang w:val="en-US" w:eastAsia="zh-CN"/>
        </w:rPr>
        <w:t>81.78</w:t>
      </w:r>
      <w:r>
        <w:rPr>
          <w:rFonts w:hint="eastAsia" w:ascii="仿宋" w:eastAsia="仿宋"/>
          <w:spacing w:val="0"/>
          <w:w w:val="100"/>
          <w:position w:val="0"/>
          <w:sz w:val="32"/>
          <w:szCs w:val="32"/>
        </w:rPr>
        <w:t>%。其中：公务用车购置费支出为0元，公务用车运行维护费支出</w:t>
      </w:r>
      <w:r>
        <w:rPr>
          <w:rFonts w:hint="eastAsia" w:ascii="仿宋" w:hAnsi="仿宋" w:eastAsia="仿宋" w:cs="仿宋"/>
          <w:sz w:val="32"/>
          <w:szCs w:val="32"/>
          <w:lang w:val="en-US" w:eastAsia="zh-CN"/>
        </w:rPr>
        <w:t>17993.78</w:t>
      </w:r>
      <w:r>
        <w:rPr>
          <w:rFonts w:hint="eastAsia" w:ascii="仿宋" w:eastAsia="仿宋"/>
          <w:spacing w:val="0"/>
          <w:w w:val="100"/>
          <w:position w:val="0"/>
          <w:sz w:val="32"/>
          <w:szCs w:val="32"/>
        </w:rPr>
        <w:t>元，一般公共预算财政拨款开支的公务用车购置数2辆，公务用车保有量为2辆。</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eastAsia="仿宋"/>
          <w:spacing w:val="0"/>
          <w:w w:val="100"/>
          <w:position w:val="0"/>
        </w:rPr>
      </w:pPr>
      <w:r>
        <w:rPr>
          <w:rFonts w:hint="eastAsia" w:ascii="仿宋" w:eastAsia="仿宋"/>
          <w:b/>
          <w:bCs/>
          <w:spacing w:val="0"/>
          <w:w w:val="100"/>
          <w:position w:val="0"/>
          <w:sz w:val="32"/>
          <w:lang w:val="en-US" w:eastAsia="zh-CN"/>
        </w:rPr>
        <w:t>3、</w:t>
      </w:r>
      <w:r>
        <w:rPr>
          <w:rFonts w:hint="eastAsia" w:ascii="Microsoft JhengHei" w:eastAsia="仿宋"/>
          <w:b/>
          <w:bCs/>
          <w:spacing w:val="0"/>
          <w:w w:val="100"/>
          <w:position w:val="0"/>
          <w:sz w:val="32"/>
        </w:rPr>
        <w:t>公务接待费。</w:t>
      </w:r>
      <w:r>
        <w:rPr>
          <w:rFonts w:hint="eastAsia" w:ascii="仿宋" w:eastAsia="仿宋"/>
          <w:spacing w:val="0"/>
          <w:w w:val="100"/>
          <w:position w:val="0"/>
          <w:sz w:val="32"/>
        </w:rPr>
        <w:t>年初预算为</w:t>
      </w:r>
      <w:r>
        <w:rPr>
          <w:rFonts w:hint="eastAsia" w:ascii="仿宋" w:eastAsia="仿宋"/>
          <w:spacing w:val="0"/>
          <w:w w:val="100"/>
          <w:position w:val="0"/>
          <w:sz w:val="32"/>
          <w:lang w:val="en-US" w:eastAsia="zh-CN"/>
        </w:rPr>
        <w:t>5000</w:t>
      </w:r>
      <w:r>
        <w:rPr>
          <w:rFonts w:hint="eastAsia" w:ascii="仿宋" w:eastAsia="仿宋"/>
          <w:spacing w:val="0"/>
          <w:w w:val="100"/>
          <w:position w:val="0"/>
          <w:sz w:val="32"/>
        </w:rPr>
        <w:t>元，支出决算为</w:t>
      </w:r>
      <w:r>
        <w:rPr>
          <w:rFonts w:hint="eastAsia" w:ascii="仿宋" w:eastAsia="仿宋"/>
          <w:spacing w:val="0"/>
          <w:w w:val="100"/>
          <w:position w:val="0"/>
          <w:sz w:val="32"/>
          <w:lang w:val="en-US" w:eastAsia="zh-CN"/>
        </w:rPr>
        <w:t>400</w:t>
      </w:r>
      <w:r>
        <w:rPr>
          <w:rFonts w:hint="eastAsia" w:ascii="仿宋" w:eastAsia="仿宋"/>
          <w:spacing w:val="0"/>
          <w:w w:val="100"/>
          <w:position w:val="0"/>
          <w:sz w:val="32"/>
        </w:rPr>
        <w:t>元，</w:t>
      </w:r>
      <w:r>
        <w:rPr>
          <w:rFonts w:hint="eastAsia" w:ascii="仿宋" w:eastAsia="仿宋"/>
          <w:spacing w:val="0"/>
          <w:w w:val="100"/>
          <w:position w:val="0"/>
        </w:rPr>
        <w:t>完成预算的</w:t>
      </w:r>
      <w:r>
        <w:rPr>
          <w:rFonts w:hint="eastAsia" w:ascii="仿宋" w:eastAsia="仿宋"/>
          <w:spacing w:val="0"/>
          <w:w w:val="100"/>
          <w:position w:val="0"/>
          <w:lang w:val="en-US" w:eastAsia="zh-CN"/>
        </w:rPr>
        <w:t>8</w:t>
      </w:r>
      <w:r>
        <w:rPr>
          <w:rFonts w:hint="eastAsia" w:ascii="仿宋" w:eastAsia="仿宋"/>
          <w:spacing w:val="0"/>
          <w:w w:val="100"/>
          <w:position w:val="0"/>
        </w:rPr>
        <w:t>%。其中：国内接待费支出</w:t>
      </w:r>
      <w:r>
        <w:rPr>
          <w:rFonts w:hint="eastAsia" w:ascii="仿宋" w:eastAsia="仿宋"/>
          <w:spacing w:val="0"/>
          <w:w w:val="100"/>
          <w:position w:val="0"/>
          <w:lang w:val="en-US" w:eastAsia="zh-CN"/>
        </w:rPr>
        <w:t>400</w:t>
      </w:r>
      <w:r>
        <w:rPr>
          <w:rFonts w:hint="eastAsia" w:ascii="仿宋" w:eastAsia="仿宋"/>
          <w:spacing w:val="0"/>
          <w:w w:val="100"/>
          <w:position w:val="0"/>
        </w:rPr>
        <w:t>元。国（境） 外接待费支出0元</w:t>
      </w:r>
      <w:r>
        <w:rPr>
          <w:rFonts w:hint="eastAsia" w:ascii="仿宋" w:eastAsia="仿宋"/>
          <w:spacing w:val="0"/>
          <w:w w:val="100"/>
          <w:position w:val="0"/>
          <w:lang w:eastAsia="zh-CN"/>
        </w:rPr>
        <w:t>，</w:t>
      </w:r>
      <w:r>
        <w:rPr>
          <w:rFonts w:hint="eastAsia" w:ascii="仿宋" w:eastAsia="仿宋"/>
          <w:spacing w:val="0"/>
          <w:w w:val="100"/>
          <w:position w:val="0"/>
        </w:rPr>
        <w:t>202</w:t>
      </w:r>
      <w:r>
        <w:rPr>
          <w:rFonts w:hint="eastAsia" w:ascii="仿宋" w:eastAsia="仿宋"/>
          <w:spacing w:val="0"/>
          <w:w w:val="100"/>
          <w:position w:val="0"/>
          <w:lang w:val="en-US" w:eastAsia="zh-CN"/>
        </w:rPr>
        <w:t>1</w:t>
      </w:r>
      <w:r>
        <w:rPr>
          <w:rFonts w:hint="eastAsia" w:ascii="仿宋" w:eastAsia="仿宋"/>
          <w:spacing w:val="0"/>
          <w:w w:val="100"/>
          <w:position w:val="0"/>
        </w:rPr>
        <w:t>年国内公务接待批次</w:t>
      </w:r>
      <w:r>
        <w:rPr>
          <w:rFonts w:hint="eastAsia" w:ascii="仿宋" w:eastAsia="仿宋"/>
          <w:spacing w:val="0"/>
          <w:w w:val="100"/>
          <w:position w:val="0"/>
          <w:lang w:val="en-US" w:eastAsia="zh-CN"/>
        </w:rPr>
        <w:t>1</w:t>
      </w:r>
      <w:r>
        <w:rPr>
          <w:rFonts w:hint="eastAsia" w:ascii="仿宋" w:eastAsia="仿宋"/>
          <w:spacing w:val="0"/>
          <w:w w:val="100"/>
          <w:position w:val="0"/>
        </w:rPr>
        <w:t>个，国内公务接待人次</w:t>
      </w:r>
      <w:r>
        <w:rPr>
          <w:rFonts w:hint="eastAsia" w:ascii="仿宋" w:eastAsia="仿宋"/>
          <w:spacing w:val="0"/>
          <w:w w:val="100"/>
          <w:position w:val="0"/>
          <w:lang w:val="en-US" w:eastAsia="zh-CN"/>
        </w:rPr>
        <w:t>8</w:t>
      </w:r>
      <w:r>
        <w:rPr>
          <w:rFonts w:hint="eastAsia" w:ascii="仿宋" w:eastAsia="仿宋"/>
          <w:spacing w:val="0"/>
          <w:w w:val="100"/>
          <w:position w:val="0"/>
        </w:rPr>
        <w:t>人，国（境）外公务接待批次0个，国（境） 外公务接待人次0人。</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黑体" w:eastAsia="黑体"/>
          <w:spacing w:val="0"/>
          <w:w w:val="100"/>
          <w:position w:val="0"/>
        </w:rPr>
      </w:pPr>
      <w:r>
        <w:rPr>
          <w:rFonts w:hint="eastAsia" w:ascii="黑体" w:eastAsia="黑体"/>
          <w:spacing w:val="0"/>
          <w:w w:val="100"/>
          <w:position w:val="0"/>
        </w:rPr>
        <w:t>八、政府性基金预算财政拨款收入支出决算情况说明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eastAsia="仿宋"/>
          <w:spacing w:val="0"/>
          <w:w w:val="100"/>
          <w:position w:val="0"/>
        </w:rPr>
      </w:pPr>
      <w:r>
        <w:rPr>
          <w:rFonts w:hint="eastAsia" w:ascii="仿宋" w:hAnsi="仿宋" w:eastAsia="仿宋" w:cs="仿宋"/>
          <w:spacing w:val="0"/>
          <w:w w:val="100"/>
          <w:position w:val="0"/>
        </w:rPr>
        <w:t>202</w:t>
      </w:r>
      <w:r>
        <w:rPr>
          <w:rFonts w:hint="eastAsia" w:ascii="仿宋" w:hAnsi="仿宋" w:eastAsia="仿宋" w:cs="仿宋"/>
          <w:spacing w:val="0"/>
          <w:w w:val="100"/>
          <w:position w:val="0"/>
          <w:lang w:val="en-US" w:eastAsia="zh-CN"/>
        </w:rPr>
        <w:t>1年，</w:t>
      </w:r>
      <w:r>
        <w:rPr>
          <w:rFonts w:hint="eastAsia" w:ascii="仿宋" w:eastAsia="仿宋"/>
          <w:spacing w:val="0"/>
          <w:w w:val="100"/>
          <w:position w:val="0"/>
        </w:rPr>
        <w:t>本</w:t>
      </w:r>
      <w:r>
        <w:rPr>
          <w:rFonts w:hint="eastAsia" w:ascii="仿宋" w:eastAsia="仿宋"/>
          <w:spacing w:val="0"/>
          <w:w w:val="100"/>
          <w:position w:val="0"/>
          <w:lang w:eastAsia="zh-CN"/>
        </w:rPr>
        <w:t>单位</w:t>
      </w:r>
      <w:r>
        <w:rPr>
          <w:rFonts w:hint="eastAsia" w:ascii="仿宋" w:eastAsia="仿宋"/>
          <w:spacing w:val="0"/>
          <w:w w:val="100"/>
          <w:position w:val="0"/>
        </w:rPr>
        <w:t>政府性基金预算财政拨款年初结转和结余 0元，本年收入0元，本年支出0元，年末结转和结余0元，主要原因是：主要原因是：202</w:t>
      </w:r>
      <w:r>
        <w:rPr>
          <w:rFonts w:hint="eastAsia" w:ascii="仿宋" w:eastAsia="仿宋"/>
          <w:spacing w:val="0"/>
          <w:w w:val="100"/>
          <w:position w:val="0"/>
          <w:lang w:val="en-US" w:eastAsia="zh-CN"/>
        </w:rPr>
        <w:t>1</w:t>
      </w:r>
      <w:r>
        <w:rPr>
          <w:rFonts w:hint="eastAsia" w:ascii="仿宋" w:eastAsia="仿宋"/>
          <w:spacing w:val="0"/>
          <w:w w:val="100"/>
          <w:position w:val="0"/>
        </w:rPr>
        <w:t>年本单位无政府性基金预算财政拨款核算项目，无收入，无支出。</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黑体" w:eastAsia="黑体"/>
          <w:spacing w:val="0"/>
          <w:w w:val="100"/>
          <w:position w:val="0"/>
        </w:rPr>
      </w:pPr>
      <w:r>
        <w:rPr>
          <w:rFonts w:hint="eastAsia" w:ascii="黑体" w:eastAsia="黑体"/>
          <w:spacing w:val="0"/>
          <w:w w:val="100"/>
          <w:position w:val="0"/>
        </w:rPr>
        <w:t>九、国有资本经营预算财政拨款收入支出决算情况说明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eastAsia="仿宋"/>
          <w:spacing w:val="0"/>
          <w:w w:val="100"/>
          <w:position w:val="0"/>
        </w:rPr>
      </w:pPr>
      <w:r>
        <w:rPr>
          <w:rFonts w:hint="eastAsia" w:ascii="仿宋" w:hAnsi="仿宋" w:eastAsia="仿宋" w:cs="仿宋"/>
          <w:spacing w:val="0"/>
          <w:w w:val="100"/>
          <w:position w:val="0"/>
        </w:rPr>
        <w:t>202</w:t>
      </w:r>
      <w:r>
        <w:rPr>
          <w:rFonts w:hint="eastAsia" w:ascii="仿宋" w:hAnsi="仿宋" w:eastAsia="仿宋" w:cs="仿宋"/>
          <w:spacing w:val="0"/>
          <w:w w:val="100"/>
          <w:position w:val="0"/>
          <w:lang w:val="en-US" w:eastAsia="zh-CN"/>
        </w:rPr>
        <w:t>1年，</w:t>
      </w:r>
      <w:r>
        <w:rPr>
          <w:rFonts w:hint="eastAsia" w:ascii="仿宋" w:eastAsia="仿宋"/>
          <w:spacing w:val="0"/>
          <w:w w:val="100"/>
          <w:position w:val="0"/>
        </w:rPr>
        <w:t>本</w:t>
      </w:r>
      <w:r>
        <w:rPr>
          <w:rFonts w:hint="eastAsia" w:ascii="仿宋" w:eastAsia="仿宋"/>
          <w:spacing w:val="0"/>
          <w:w w:val="100"/>
          <w:position w:val="0"/>
          <w:lang w:eastAsia="zh-CN"/>
        </w:rPr>
        <w:t>单位</w:t>
      </w:r>
      <w:r>
        <w:rPr>
          <w:rFonts w:hint="eastAsia" w:ascii="仿宋" w:eastAsia="仿宋"/>
          <w:spacing w:val="0"/>
          <w:w w:val="100"/>
          <w:position w:val="0"/>
        </w:rPr>
        <w:t>国有资本经营预算财政拨款本年收入0元，本年支出0元，年末结转和结余0元。主要原因是：本单位无国有资本经营预算财政拨款核算项目</w:t>
      </w:r>
      <w:r>
        <w:rPr>
          <w:rFonts w:hint="eastAsia" w:ascii="仿宋" w:eastAsia="仿宋"/>
          <w:spacing w:val="0"/>
          <w:w w:val="100"/>
          <w:position w:val="0"/>
          <w:lang w:eastAsia="zh-CN"/>
        </w:rPr>
        <w:t>，</w:t>
      </w:r>
      <w:r>
        <w:rPr>
          <w:rFonts w:hint="eastAsia" w:ascii="仿宋" w:eastAsia="仿宋"/>
          <w:spacing w:val="0"/>
          <w:w w:val="100"/>
          <w:position w:val="0"/>
        </w:rPr>
        <w:t>无收入，无支出。</w:t>
      </w:r>
    </w:p>
    <w:p>
      <w:pPr>
        <w:pStyle w:val="4"/>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黑体" w:eastAsia="黑体"/>
          <w:spacing w:val="0"/>
          <w:w w:val="100"/>
          <w:position w:val="0"/>
        </w:rPr>
      </w:pPr>
      <w:r>
        <w:rPr>
          <w:rFonts w:hint="eastAsia" w:ascii="黑体" w:eastAsia="黑体"/>
          <w:spacing w:val="0"/>
          <w:w w:val="100"/>
          <w:position w:val="0"/>
        </w:rPr>
        <w:t>九、其他重要事项的情况说明</w:t>
      </w:r>
    </w:p>
    <w:p>
      <w:pPr>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楷体" w:eastAsia="楷体"/>
          <w:b/>
          <w:spacing w:val="0"/>
          <w:w w:val="100"/>
          <w:position w:val="0"/>
          <w:sz w:val="32"/>
        </w:rPr>
      </w:pPr>
      <w:r>
        <w:rPr>
          <w:rFonts w:hint="eastAsia" w:ascii="楷体" w:eastAsia="楷体"/>
          <w:b/>
          <w:spacing w:val="0"/>
          <w:w w:val="100"/>
          <w:position w:val="0"/>
          <w:sz w:val="32"/>
        </w:rPr>
        <w:t>（一）</w:t>
      </w:r>
      <w:r>
        <w:rPr>
          <w:rFonts w:hint="eastAsia" w:ascii="楷体" w:eastAsia="楷体"/>
          <w:b/>
          <w:spacing w:val="0"/>
          <w:w w:val="100"/>
          <w:position w:val="0"/>
          <w:sz w:val="32"/>
          <w:lang w:eastAsia="zh-CN"/>
        </w:rPr>
        <w:t>单位运行</w:t>
      </w:r>
      <w:r>
        <w:rPr>
          <w:rFonts w:hint="eastAsia" w:ascii="楷体" w:eastAsia="楷体"/>
          <w:b/>
          <w:spacing w:val="0"/>
          <w:w w:val="100"/>
          <w:position w:val="0"/>
          <w:sz w:val="32"/>
        </w:rPr>
        <w:t>经费支出情况说明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hAnsi="仿宋" w:eastAsia="仿宋" w:cs="仿宋"/>
          <w:spacing w:val="0"/>
          <w:w w:val="100"/>
          <w:position w:val="0"/>
          <w:highlight w:val="none"/>
        </w:rPr>
      </w:pPr>
      <w:r>
        <w:rPr>
          <w:rFonts w:hint="eastAsia" w:ascii="仿宋" w:eastAsia="仿宋"/>
          <w:spacing w:val="0"/>
          <w:w w:val="100"/>
          <w:position w:val="0"/>
          <w:lang w:val="en-US" w:eastAsia="zh-CN"/>
        </w:rPr>
        <w:t>本单位2021度单位运行经费为101989.21</w:t>
      </w:r>
      <w:r>
        <w:rPr>
          <w:rFonts w:hint="eastAsia" w:ascii="仿宋" w:eastAsia="仿宋"/>
          <w:spacing w:val="0"/>
          <w:w w:val="100"/>
          <w:position w:val="0"/>
        </w:rPr>
        <w:t>元</w:t>
      </w:r>
      <w:r>
        <w:rPr>
          <w:rFonts w:hint="eastAsia" w:ascii="仿宋" w:eastAsia="仿宋"/>
          <w:spacing w:val="0"/>
          <w:w w:val="100"/>
          <w:position w:val="0"/>
          <w:lang w:eastAsia="zh-CN"/>
        </w:rPr>
        <w:t>，比</w:t>
      </w:r>
      <w:r>
        <w:rPr>
          <w:rFonts w:hint="eastAsia" w:ascii="仿宋" w:eastAsia="仿宋"/>
          <w:spacing w:val="0"/>
          <w:w w:val="100"/>
          <w:position w:val="0"/>
          <w:lang w:val="en-US" w:eastAsia="zh-CN"/>
        </w:rPr>
        <w:t>2020年决算数增加10479.11元，增加11.45%，主要是农业生产托管服务项目资料印刷费增加。</w:t>
      </w:r>
      <w:bookmarkStart w:id="0" w:name="_GoBack"/>
      <w:bookmarkEnd w:id="0"/>
    </w:p>
    <w:p>
      <w:pPr>
        <w:pStyle w:val="4"/>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楷体" w:eastAsia="楷体"/>
          <w:spacing w:val="0"/>
          <w:w w:val="100"/>
          <w:position w:val="0"/>
        </w:rPr>
      </w:pPr>
      <w:r>
        <w:rPr>
          <w:rFonts w:hint="eastAsia" w:ascii="楷体" w:eastAsia="楷体"/>
          <w:spacing w:val="0"/>
          <w:w w:val="100"/>
          <w:position w:val="0"/>
        </w:rPr>
        <w:t>（二）政府采购情况说明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eastAsia="仿宋"/>
          <w:spacing w:val="0"/>
          <w:w w:val="100"/>
          <w:position w:val="0"/>
        </w:rPr>
      </w:pPr>
      <w:r>
        <w:rPr>
          <w:rFonts w:hint="eastAsia" w:ascii="仿宋" w:eastAsia="仿宋"/>
          <w:spacing w:val="0"/>
          <w:w w:val="100"/>
          <w:position w:val="0"/>
        </w:rPr>
        <w:t>202</w:t>
      </w:r>
      <w:r>
        <w:rPr>
          <w:rFonts w:hint="eastAsia" w:ascii="仿宋" w:eastAsia="仿宋"/>
          <w:spacing w:val="0"/>
          <w:w w:val="100"/>
          <w:position w:val="0"/>
          <w:lang w:val="en-US" w:eastAsia="zh-CN"/>
        </w:rPr>
        <w:t>1年，</w:t>
      </w:r>
      <w:r>
        <w:rPr>
          <w:rFonts w:hint="eastAsia" w:ascii="仿宋" w:eastAsia="仿宋"/>
          <w:spacing w:val="0"/>
          <w:w w:val="100"/>
          <w:position w:val="0"/>
        </w:rPr>
        <w:t>本</w:t>
      </w:r>
      <w:r>
        <w:rPr>
          <w:rFonts w:hint="eastAsia" w:ascii="仿宋" w:eastAsia="仿宋"/>
          <w:spacing w:val="0"/>
          <w:w w:val="100"/>
          <w:position w:val="0"/>
          <w:lang w:eastAsia="zh-CN"/>
        </w:rPr>
        <w:t>单位</w:t>
      </w:r>
      <w:r>
        <w:rPr>
          <w:rFonts w:hint="eastAsia" w:ascii="仿宋" w:eastAsia="仿宋"/>
          <w:spacing w:val="0"/>
          <w:w w:val="100"/>
          <w:position w:val="0"/>
        </w:rPr>
        <w:t>政府采购支出总额</w:t>
      </w:r>
      <w:r>
        <w:rPr>
          <w:rFonts w:hint="eastAsia" w:ascii="仿宋" w:eastAsia="仿宋"/>
          <w:spacing w:val="0"/>
          <w:w w:val="100"/>
          <w:position w:val="0"/>
          <w:lang w:val="en-US" w:eastAsia="zh-CN"/>
        </w:rPr>
        <w:t>29118.78</w:t>
      </w:r>
      <w:r>
        <w:rPr>
          <w:rFonts w:hint="eastAsia" w:ascii="仿宋" w:eastAsia="仿宋"/>
          <w:spacing w:val="0"/>
          <w:w w:val="100"/>
          <w:position w:val="0"/>
        </w:rPr>
        <w:t>元。其中：政府采购货物支出</w:t>
      </w:r>
      <w:r>
        <w:rPr>
          <w:rFonts w:hint="eastAsia" w:ascii="仿宋" w:eastAsia="仿宋"/>
          <w:spacing w:val="0"/>
          <w:w w:val="100"/>
          <w:position w:val="0"/>
          <w:lang w:val="en-US" w:eastAsia="zh-CN"/>
        </w:rPr>
        <w:t>29118.78</w:t>
      </w:r>
      <w:r>
        <w:rPr>
          <w:rFonts w:hint="eastAsia" w:ascii="仿宋" w:eastAsia="仿宋"/>
          <w:spacing w:val="0"/>
          <w:w w:val="100"/>
          <w:position w:val="0"/>
        </w:rPr>
        <w:t>元、政府采购工程支出0元、政府采购服务0元。授予中小企业合同金额0元，占政府采购支出总额的0%，其中：授予小微企业合同金额</w:t>
      </w:r>
      <w:r>
        <w:rPr>
          <w:rFonts w:hint="eastAsia" w:ascii="仿宋" w:eastAsia="仿宋"/>
          <w:spacing w:val="0"/>
          <w:w w:val="100"/>
          <w:position w:val="0"/>
          <w:lang w:val="en-US" w:eastAsia="zh-CN"/>
        </w:rPr>
        <w:t>29118.78</w:t>
      </w:r>
      <w:r>
        <w:rPr>
          <w:rFonts w:hint="eastAsia" w:ascii="仿宋" w:eastAsia="仿宋"/>
          <w:spacing w:val="0"/>
          <w:w w:val="100"/>
          <w:position w:val="0"/>
        </w:rPr>
        <w:t>元，占政府采购支出总额的</w:t>
      </w:r>
      <w:r>
        <w:rPr>
          <w:rFonts w:hint="eastAsia" w:ascii="仿宋" w:eastAsia="仿宋"/>
          <w:spacing w:val="0"/>
          <w:w w:val="100"/>
          <w:position w:val="0"/>
          <w:lang w:val="en-US" w:eastAsia="zh-CN"/>
        </w:rPr>
        <w:t>100</w:t>
      </w:r>
      <w:r>
        <w:rPr>
          <w:rFonts w:hint="eastAsia" w:ascii="仿宋" w:eastAsia="仿宋"/>
          <w:spacing w:val="0"/>
          <w:w w:val="100"/>
          <w:position w:val="0"/>
        </w:rPr>
        <w:t>%。</w:t>
      </w:r>
    </w:p>
    <w:p>
      <w:pPr>
        <w:pStyle w:val="4"/>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楷体" w:eastAsia="楷体"/>
          <w:spacing w:val="0"/>
          <w:w w:val="100"/>
          <w:position w:val="0"/>
        </w:rPr>
      </w:pPr>
      <w:r>
        <w:rPr>
          <w:rFonts w:hint="eastAsia" w:ascii="楷体" w:eastAsia="楷体"/>
          <w:spacing w:val="0"/>
          <w:w w:val="100"/>
          <w:position w:val="0"/>
        </w:rPr>
        <w:t>（三）国有资产占有使用情况说明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hAnsi="仿宋" w:eastAsia="仿宋" w:cs="仿宋"/>
          <w:spacing w:val="0"/>
          <w:w w:val="100"/>
          <w:position w:val="0"/>
        </w:rPr>
      </w:pPr>
      <w:r>
        <w:rPr>
          <w:rFonts w:hint="eastAsia" w:ascii="仿宋" w:hAnsi="仿宋" w:eastAsia="仿宋" w:cs="仿宋"/>
          <w:spacing w:val="0"/>
          <w:w w:val="100"/>
          <w:position w:val="0"/>
        </w:rPr>
        <w:t>截至20</w:t>
      </w:r>
      <w:r>
        <w:rPr>
          <w:rFonts w:hint="eastAsia" w:ascii="仿宋" w:hAnsi="仿宋" w:eastAsia="仿宋" w:cs="仿宋"/>
          <w:spacing w:val="0"/>
          <w:w w:val="100"/>
          <w:position w:val="0"/>
          <w:lang w:val="en-US" w:eastAsia="zh-CN"/>
        </w:rPr>
        <w:t>21</w:t>
      </w:r>
      <w:r>
        <w:rPr>
          <w:rFonts w:hint="eastAsia" w:ascii="仿宋" w:hAnsi="仿宋" w:eastAsia="仿宋" w:cs="仿宋"/>
          <w:spacing w:val="0"/>
          <w:w w:val="100"/>
          <w:position w:val="0"/>
        </w:rPr>
        <w:t>年12月31日，</w:t>
      </w:r>
      <w:r>
        <w:rPr>
          <w:rFonts w:hint="eastAsia" w:ascii="仿宋" w:hAnsi="仿宋" w:eastAsia="仿宋" w:cs="仿宋"/>
          <w:spacing w:val="0"/>
          <w:w w:val="100"/>
          <w:position w:val="0"/>
          <w:lang w:eastAsia="zh-CN"/>
        </w:rPr>
        <w:t>单位搬迁至裕民西街</w:t>
      </w:r>
      <w:r>
        <w:rPr>
          <w:rFonts w:hint="eastAsia" w:ascii="仿宋" w:hAnsi="仿宋" w:eastAsia="仿宋" w:cs="仿宋"/>
          <w:spacing w:val="0"/>
          <w:w w:val="100"/>
          <w:position w:val="0"/>
          <w:lang w:val="en-US" w:eastAsia="zh-CN"/>
        </w:rPr>
        <w:t>243号，</w:t>
      </w:r>
      <w:r>
        <w:rPr>
          <w:rFonts w:hint="eastAsia" w:ascii="仿宋" w:hAnsi="仿宋" w:eastAsia="仿宋" w:cs="仿宋"/>
          <w:spacing w:val="0"/>
          <w:w w:val="100"/>
          <w:position w:val="0"/>
        </w:rPr>
        <w:t>本部门（单位）房屋使用面积116平方米，共有车辆2辆，其中：领导干部用车0辆、一般公务用车2辆；单价50万元以上通用设备0台（套），单价100万元（含）以上专用设备0台（套）。</w:t>
      </w:r>
    </w:p>
    <w:p>
      <w:pPr>
        <w:pStyle w:val="4"/>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楷体" w:eastAsia="楷体"/>
          <w:spacing w:val="0"/>
          <w:w w:val="100"/>
          <w:position w:val="0"/>
        </w:rPr>
      </w:pPr>
      <w:r>
        <w:rPr>
          <w:rFonts w:hint="eastAsia" w:ascii="楷体" w:eastAsia="楷体"/>
          <w:spacing w:val="0"/>
          <w:w w:val="100"/>
          <w:position w:val="0"/>
        </w:rPr>
        <w:t>（四）预算绩效管理工作开展情况说明</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hAnsi="仿宋" w:eastAsia="仿宋" w:cs="仿宋"/>
          <w:spacing w:val="0"/>
          <w:w w:val="100"/>
          <w:position w:val="0"/>
          <w:lang w:eastAsia="zh-CN"/>
        </w:rPr>
      </w:pPr>
      <w:r>
        <w:rPr>
          <w:rFonts w:hint="eastAsia" w:ascii="仿宋" w:hAnsi="仿宋" w:eastAsia="仿宋" w:cs="仿宋"/>
          <w:b/>
          <w:bCs w:val="0"/>
          <w:spacing w:val="0"/>
          <w:w w:val="100"/>
          <w:position w:val="0"/>
          <w:sz w:val="32"/>
          <w:szCs w:val="32"/>
        </w:rPr>
        <w:t>重点项目绩效评价管理工作开展情况。</w:t>
      </w:r>
      <w:r>
        <w:rPr>
          <w:rFonts w:hint="eastAsia" w:ascii="仿宋" w:eastAsia="仿宋"/>
          <w:spacing w:val="0"/>
          <w:w w:val="100"/>
          <w:position w:val="0"/>
        </w:rPr>
        <w:t>根</w:t>
      </w:r>
      <w:r>
        <w:rPr>
          <w:rFonts w:hint="eastAsia" w:ascii="仿宋" w:hAnsi="仿宋" w:eastAsia="仿宋" w:cs="仿宋"/>
          <w:spacing w:val="0"/>
          <w:w w:val="100"/>
          <w:position w:val="0"/>
        </w:rPr>
        <w:t>据预算绩效管理要求，本部门组织对2020年度一般公共预算项目支出全面开展绩效自评。其中，一级项目0个，二级项目4个共涉及资金</w:t>
      </w:r>
      <w:r>
        <w:rPr>
          <w:rFonts w:hint="eastAsia" w:ascii="仿宋" w:hAnsi="仿宋" w:eastAsia="仿宋" w:cs="仿宋"/>
          <w:spacing w:val="0"/>
          <w:w w:val="100"/>
          <w:position w:val="0"/>
          <w:lang w:val="en-US" w:eastAsia="zh-CN"/>
        </w:rPr>
        <w:t>22795225.30</w:t>
      </w:r>
      <w:r>
        <w:rPr>
          <w:rFonts w:hint="eastAsia" w:ascii="仿宋" w:hAnsi="仿宋" w:eastAsia="仿宋" w:cs="仿宋"/>
          <w:spacing w:val="0"/>
          <w:w w:val="100"/>
          <w:position w:val="0"/>
        </w:rPr>
        <w:t>元，自评率100</w:t>
      </w:r>
      <w:r>
        <w:rPr>
          <w:rFonts w:hint="eastAsia" w:ascii="仿宋" w:hAnsi="仿宋" w:eastAsia="仿宋" w:cs="仿宋"/>
          <w:spacing w:val="0"/>
          <w:w w:val="100"/>
          <w:position w:val="0"/>
        </w:rPr>
        <w:drawing>
          <wp:inline distT="0" distB="0" distL="0" distR="0">
            <wp:extent cx="85090" cy="154940"/>
            <wp:effectExtent l="0" t="0" r="6350" b="1270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a:picLocks noChangeAspect="1"/>
                    </pic:cNvPicPr>
                  </pic:nvPicPr>
                  <pic:blipFill>
                    <a:blip r:embed="rId10" cstate="print"/>
                    <a:stretch>
                      <a:fillRect/>
                    </a:stretch>
                  </pic:blipFill>
                  <pic:spPr>
                    <a:xfrm>
                      <a:off x="0" y="0"/>
                      <a:ext cx="85724" cy="155574"/>
                    </a:xfrm>
                    <a:prstGeom prst="rect">
                      <a:avLst/>
                    </a:prstGeom>
                  </pic:spPr>
                </pic:pic>
              </a:graphicData>
            </a:graphic>
          </wp:inline>
        </w:drawing>
      </w:r>
      <w:r>
        <w:rPr>
          <w:rFonts w:hint="eastAsia" w:ascii="仿宋" w:hAnsi="仿宋" w:eastAsia="仿宋" w:cs="仿宋"/>
          <w:spacing w:val="0"/>
          <w:w w:val="100"/>
          <w:position w:val="0"/>
          <w:lang w:eastAsia="zh-CN"/>
        </w:rPr>
        <w:t>。</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3" w:firstLineChars="200"/>
        <w:jc w:val="both"/>
        <w:textAlignment w:val="auto"/>
        <w:rPr>
          <w:rFonts w:eastAsia="黑体"/>
          <w:b/>
          <w:bCs/>
          <w:spacing w:val="0"/>
          <w:w w:val="100"/>
          <w:position w:val="0"/>
          <w:sz w:val="32"/>
        </w:rPr>
      </w:pPr>
      <w:r>
        <w:rPr>
          <w:rFonts w:hint="eastAsia" w:ascii="仿宋" w:hAnsi="仿宋" w:eastAsia="黑体" w:cs="仿宋"/>
          <w:b/>
          <w:bCs/>
          <w:spacing w:val="0"/>
          <w:w w:val="100"/>
          <w:position w:val="0"/>
          <w:sz w:val="32"/>
          <w:lang w:val="en-US" w:eastAsia="zh-CN"/>
        </w:rPr>
        <w:t>1、</w:t>
      </w:r>
      <w:r>
        <w:rPr>
          <w:rFonts w:eastAsia="黑体"/>
          <w:b/>
          <w:bCs/>
          <w:spacing w:val="0"/>
          <w:w w:val="100"/>
          <w:position w:val="0"/>
          <w:sz w:val="32"/>
        </w:rPr>
        <w:t>以部门为主体开展的重点项目绩效评价结果</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40" w:firstLineChars="200"/>
        <w:jc w:val="both"/>
        <w:textAlignment w:val="auto"/>
        <w:rPr>
          <w:rFonts w:hint="eastAsia" w:ascii="仿宋" w:eastAsia="仿宋"/>
          <w:spacing w:val="0"/>
          <w:w w:val="100"/>
          <w:position w:val="0"/>
        </w:rPr>
      </w:pPr>
      <w:r>
        <w:rPr>
          <w:rFonts w:hint="eastAsia" w:ascii="仿宋" w:eastAsia="仿宋"/>
          <w:spacing w:val="0"/>
          <w:w w:val="100"/>
          <w:position w:val="0"/>
        </w:rPr>
        <w:t>根据年初设定的绩效目标，以利通区五家农牧场养老保险费缴费补助项目、</w:t>
      </w:r>
      <w:r>
        <w:rPr>
          <w:rFonts w:hint="eastAsia" w:ascii="仿宋" w:eastAsia="仿宋"/>
          <w:spacing w:val="0"/>
          <w:w w:val="100"/>
          <w:position w:val="0"/>
          <w:lang w:eastAsia="zh-CN"/>
        </w:rPr>
        <w:t>扶持壮大村集体经济项目、</w:t>
      </w:r>
      <w:r>
        <w:rPr>
          <w:rFonts w:hint="eastAsia" w:ascii="仿宋_GB2312" w:hAnsi="仿宋_GB2312" w:eastAsia="仿宋_GB2312" w:cs="仿宋_GB2312"/>
          <w:b w:val="0"/>
          <w:bCs w:val="0"/>
          <w:kern w:val="0"/>
          <w:sz w:val="32"/>
          <w:szCs w:val="32"/>
          <w:lang w:val="en-US" w:eastAsia="zh-CN"/>
        </w:rPr>
        <w:t>农业生产发展项目、</w:t>
      </w:r>
      <w:r>
        <w:rPr>
          <w:rFonts w:hint="eastAsia" w:ascii="仿宋" w:eastAsia="仿宋"/>
          <w:spacing w:val="0"/>
          <w:w w:val="100"/>
          <w:position w:val="0"/>
          <w:lang w:eastAsia="zh-CN"/>
        </w:rPr>
        <w:t>农村经济运行监测项目</w:t>
      </w:r>
      <w:r>
        <w:rPr>
          <w:rFonts w:hint="eastAsia" w:ascii="仿宋" w:eastAsia="仿宋"/>
          <w:spacing w:val="0"/>
          <w:w w:val="100"/>
          <w:position w:val="0"/>
        </w:rPr>
        <w:t>为重点的项目绩效自评得分为95分。项目全年执行数为</w:t>
      </w:r>
      <w:r>
        <w:rPr>
          <w:rFonts w:hint="eastAsia" w:ascii="仿宋" w:hAnsi="仿宋" w:eastAsia="仿宋" w:cs="仿宋"/>
          <w:spacing w:val="0"/>
          <w:w w:val="100"/>
          <w:position w:val="0"/>
          <w:lang w:val="en-US" w:eastAsia="zh-CN"/>
        </w:rPr>
        <w:t>22795225.30</w:t>
      </w:r>
      <w:r>
        <w:rPr>
          <w:rFonts w:hint="eastAsia" w:ascii="仿宋" w:eastAsia="仿宋"/>
          <w:spacing w:val="0"/>
          <w:w w:val="100"/>
          <w:position w:val="0"/>
        </w:rPr>
        <w:t>元。主要包括：</w:t>
      </w:r>
    </w:p>
    <w:p>
      <w:pPr>
        <w:pStyle w:val="5"/>
        <w:keepNext w:val="0"/>
        <w:keepLines w:val="0"/>
        <w:pageBreakBefore w:val="0"/>
        <w:widowControl w:val="0"/>
        <w:numPr>
          <w:ilvl w:val="0"/>
          <w:numId w:val="2"/>
        </w:numPr>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hAnsi="仿宋" w:eastAsia="仿宋" w:cs="仿宋"/>
          <w:spacing w:val="0"/>
          <w:w w:val="100"/>
          <w:position w:val="0"/>
          <w:sz w:val="32"/>
          <w:szCs w:val="32"/>
        </w:rPr>
      </w:pPr>
      <w:r>
        <w:rPr>
          <w:rFonts w:hint="eastAsia" w:ascii="仿宋" w:hAnsi="仿宋" w:eastAsia="仿宋" w:cs="仿宋"/>
          <w:b/>
          <w:bCs/>
          <w:spacing w:val="0"/>
          <w:w w:val="100"/>
          <w:position w:val="0"/>
          <w:sz w:val="32"/>
          <w:szCs w:val="32"/>
        </w:rPr>
        <w:t>利通区五家农牧场养老保险费企业缴费助项目</w:t>
      </w:r>
      <w:r>
        <w:rPr>
          <w:rFonts w:hint="eastAsia" w:ascii="仿宋" w:hAnsi="仿宋" w:eastAsia="仿宋" w:cs="仿宋"/>
          <w:b/>
          <w:bCs/>
          <w:spacing w:val="0"/>
          <w:w w:val="100"/>
          <w:position w:val="0"/>
          <w:sz w:val="32"/>
          <w:szCs w:val="32"/>
          <w:lang w:eastAsia="zh-CN"/>
        </w:rPr>
        <w:t>。</w:t>
      </w:r>
      <w:r>
        <w:rPr>
          <w:rFonts w:hint="eastAsia" w:ascii="仿宋" w:hAnsi="仿宋" w:eastAsia="仿宋" w:cs="仿宋"/>
          <w:spacing w:val="0"/>
          <w:w w:val="100"/>
          <w:position w:val="0"/>
          <w:sz w:val="32"/>
          <w:szCs w:val="32"/>
        </w:rPr>
        <w:t>项目资金308</w:t>
      </w:r>
      <w:r>
        <w:rPr>
          <w:rFonts w:hint="eastAsia" w:ascii="仿宋" w:hAnsi="仿宋" w:eastAsia="仿宋" w:cs="仿宋"/>
          <w:spacing w:val="0"/>
          <w:w w:val="100"/>
          <w:position w:val="0"/>
          <w:sz w:val="32"/>
          <w:szCs w:val="32"/>
          <w:lang w:val="en-US" w:eastAsia="zh-CN"/>
        </w:rPr>
        <w:t>6000</w:t>
      </w:r>
      <w:r>
        <w:rPr>
          <w:rFonts w:hint="eastAsia" w:ascii="仿宋" w:hAnsi="仿宋" w:eastAsia="仿宋" w:cs="仿宋"/>
          <w:spacing w:val="0"/>
          <w:w w:val="100"/>
          <w:position w:val="0"/>
          <w:sz w:val="32"/>
          <w:szCs w:val="32"/>
        </w:rPr>
        <w:t>元。资金主要用于利通区五家农牧场养老保险企业缴费补助，保障农场职工养老保险正常按时缴纳，本单位严格按照相关法律、法规、制度按时缴纳、规范补助到位。</w:t>
      </w:r>
    </w:p>
    <w:p>
      <w:pPr>
        <w:pStyle w:val="5"/>
        <w:keepNext w:val="0"/>
        <w:keepLines w:val="0"/>
        <w:pageBreakBefore w:val="0"/>
        <w:widowControl w:val="0"/>
        <w:numPr>
          <w:ilvl w:val="0"/>
          <w:numId w:val="2"/>
        </w:numPr>
        <w:kinsoku/>
        <w:wordWrap/>
        <w:overflowPunct/>
        <w:topLinePunct/>
        <w:autoSpaceDE/>
        <w:autoSpaceDN/>
        <w:bidi w:val="0"/>
        <w:adjustRightInd/>
        <w:snapToGrid/>
        <w:spacing w:before="0" w:line="360" w:lineRule="auto"/>
        <w:ind w:left="0" w:right="0" w:firstLine="643" w:firstLineChars="200"/>
        <w:jc w:val="both"/>
        <w:textAlignment w:val="auto"/>
        <w:rPr>
          <w:rFonts w:hint="eastAsia" w:ascii="仿宋" w:hAnsi="仿宋" w:eastAsia="仿宋" w:cs="仿宋"/>
          <w:color w:val="000024"/>
          <w:sz w:val="32"/>
          <w:szCs w:val="32"/>
        </w:rPr>
      </w:pPr>
      <w:r>
        <w:rPr>
          <w:rFonts w:hint="eastAsia" w:ascii="仿宋" w:eastAsia="仿宋"/>
          <w:b/>
          <w:bCs/>
          <w:spacing w:val="0"/>
          <w:w w:val="100"/>
          <w:position w:val="0"/>
          <w:lang w:eastAsia="zh-CN"/>
        </w:rPr>
        <w:t>扶持壮大村集体经济项目。</w:t>
      </w:r>
      <w:r>
        <w:rPr>
          <w:rFonts w:hint="eastAsia" w:ascii="仿宋" w:hAnsi="仿宋" w:eastAsia="仿宋" w:cs="仿宋"/>
          <w:b w:val="0"/>
          <w:bCs w:val="0"/>
          <w:spacing w:val="0"/>
          <w:w w:val="100"/>
          <w:position w:val="0"/>
          <w:lang w:eastAsia="zh-CN"/>
        </w:rPr>
        <w:t>属当年完成项目，涉及金额</w:t>
      </w:r>
      <w:r>
        <w:rPr>
          <w:rFonts w:hint="eastAsia" w:ascii="仿宋" w:hAnsi="仿宋" w:eastAsia="仿宋" w:cs="仿宋"/>
          <w:b w:val="0"/>
          <w:bCs w:val="0"/>
          <w:spacing w:val="0"/>
          <w:w w:val="100"/>
          <w:position w:val="0"/>
          <w:lang w:val="en-US" w:eastAsia="zh-CN"/>
        </w:rPr>
        <w:t>19000000元。</w:t>
      </w:r>
      <w:r>
        <w:rPr>
          <w:rFonts w:hint="eastAsia" w:ascii="仿宋" w:hAnsi="仿宋" w:eastAsia="仿宋" w:cs="仿宋"/>
          <w:b w:val="0"/>
          <w:bCs w:val="0"/>
          <w:spacing w:val="0"/>
          <w:w w:val="100"/>
          <w:position w:val="0"/>
          <w:lang w:eastAsia="zh-CN"/>
        </w:rPr>
        <w:t>通过</w:t>
      </w:r>
      <w:r>
        <w:rPr>
          <w:rFonts w:hint="eastAsia" w:ascii="仿宋" w:hAnsi="仿宋" w:eastAsia="仿宋" w:cs="仿宋"/>
          <w:b w:val="0"/>
          <w:bCs w:val="0"/>
          <w:spacing w:val="0"/>
          <w:sz w:val="32"/>
          <w:szCs w:val="32"/>
          <w:lang w:val="en-US" w:eastAsia="zh-CN"/>
        </w:rPr>
        <w:t>压实工作责任、</w:t>
      </w:r>
      <w:r>
        <w:rPr>
          <w:rFonts w:hint="eastAsia" w:ascii="仿宋" w:hAnsi="仿宋" w:eastAsia="仿宋" w:cs="仿宋"/>
          <w:spacing w:val="0"/>
          <w:sz w:val="32"/>
          <w:szCs w:val="32"/>
          <w:lang w:val="en-US" w:eastAsia="zh-CN"/>
        </w:rPr>
        <w:t>细化实施方案，认真组织实施、</w:t>
      </w:r>
      <w:r>
        <w:rPr>
          <w:rFonts w:hint="eastAsia" w:ascii="仿宋" w:hAnsi="仿宋" w:eastAsia="仿宋" w:cs="仿宋"/>
          <w:b w:val="0"/>
          <w:bCs w:val="0"/>
          <w:spacing w:val="0"/>
          <w:sz w:val="32"/>
          <w:szCs w:val="32"/>
          <w:lang w:val="en-US" w:eastAsia="zh-CN"/>
        </w:rPr>
        <w:t>做好指导服务、</w:t>
      </w:r>
      <w:r>
        <w:rPr>
          <w:rFonts w:hint="eastAsia" w:ascii="仿宋" w:hAnsi="仿宋" w:eastAsia="仿宋" w:cs="仿宋"/>
          <w:spacing w:val="0"/>
          <w:sz w:val="32"/>
          <w:szCs w:val="32"/>
          <w:lang w:val="en-US" w:eastAsia="zh-CN"/>
        </w:rPr>
        <w:t>业务培训、项目实施等各个环节推进中推进扶持壮大村集体经济项目实施，</w:t>
      </w:r>
      <w:r>
        <w:rPr>
          <w:rFonts w:hint="eastAsia" w:ascii="仿宋" w:hAnsi="仿宋" w:eastAsia="仿宋" w:cs="仿宋"/>
          <w:b w:val="0"/>
          <w:bCs w:val="0"/>
          <w:spacing w:val="-6"/>
          <w:sz w:val="32"/>
          <w:szCs w:val="32"/>
          <w:lang w:val="en-US" w:eastAsia="zh-CN"/>
        </w:rPr>
        <w:t>探索村集体经济发展新形式，</w:t>
      </w:r>
      <w:r>
        <w:rPr>
          <w:rFonts w:hint="eastAsia" w:ascii="仿宋" w:hAnsi="仿宋" w:eastAsia="仿宋" w:cs="仿宋"/>
          <w:b w:val="0"/>
          <w:bCs w:val="0"/>
          <w:spacing w:val="-6"/>
          <w:kern w:val="2"/>
          <w:sz w:val="32"/>
          <w:szCs w:val="32"/>
          <w:lang w:val="en-US" w:eastAsia="zh-CN" w:bidi="ar-SA"/>
        </w:rPr>
        <w:t>拓宽村集体经济发展路径，</w:t>
      </w:r>
      <w:r>
        <w:rPr>
          <w:rFonts w:hint="eastAsia" w:ascii="仿宋" w:hAnsi="仿宋" w:eastAsia="仿宋" w:cs="仿宋"/>
          <w:b w:val="0"/>
          <w:bCs w:val="0"/>
          <w:color w:val="auto"/>
          <w:spacing w:val="0"/>
          <w:kern w:val="2"/>
          <w:sz w:val="32"/>
          <w:szCs w:val="32"/>
          <w:lang w:val="en-US" w:eastAsia="zh-CN" w:bidi="ar-SA"/>
        </w:rPr>
        <w:t>加强项目管理、监督和监测工作。</w:t>
      </w:r>
      <w:r>
        <w:rPr>
          <w:rFonts w:hint="eastAsia" w:ascii="仿宋" w:hAnsi="仿宋" w:eastAsia="仿宋" w:cs="仿宋"/>
          <w:sz w:val="32"/>
          <w:szCs w:val="32"/>
        </w:rPr>
        <w:t>对合同、协议、相关凭证、档案进行完善，对项目专项资金的收益情况核查。</w:t>
      </w:r>
      <w:r>
        <w:rPr>
          <w:rFonts w:hint="eastAsia" w:ascii="仿宋" w:hAnsi="仿宋" w:eastAsia="仿宋" w:cs="仿宋"/>
          <w:spacing w:val="-6"/>
          <w:sz w:val="32"/>
          <w:szCs w:val="32"/>
        </w:rPr>
        <w:t>重点督办</w:t>
      </w:r>
      <w:r>
        <w:rPr>
          <w:rFonts w:hint="eastAsia" w:ascii="仿宋" w:hAnsi="仿宋" w:eastAsia="仿宋" w:cs="仿宋"/>
          <w:spacing w:val="-6"/>
          <w:sz w:val="32"/>
          <w:szCs w:val="32"/>
          <w:lang w:eastAsia="zh-CN"/>
        </w:rPr>
        <w:t>重点事项</w:t>
      </w:r>
      <w:r>
        <w:rPr>
          <w:rFonts w:hint="eastAsia" w:ascii="仿宋" w:hAnsi="仿宋" w:eastAsia="仿宋" w:cs="仿宋"/>
          <w:spacing w:val="-6"/>
          <w:sz w:val="32"/>
          <w:szCs w:val="32"/>
        </w:rPr>
        <w:t>，</w:t>
      </w:r>
      <w:r>
        <w:rPr>
          <w:rFonts w:hint="eastAsia" w:ascii="仿宋" w:hAnsi="仿宋" w:eastAsia="仿宋" w:cs="仿宋"/>
          <w:spacing w:val="-6"/>
          <w:sz w:val="32"/>
          <w:szCs w:val="32"/>
          <w:lang w:eastAsia="zh-CN"/>
        </w:rPr>
        <w:t>确保稳步实施。</w:t>
      </w:r>
    </w:p>
    <w:p>
      <w:pPr>
        <w:pStyle w:val="5"/>
        <w:keepNext w:val="0"/>
        <w:keepLines w:val="0"/>
        <w:pageBreakBefore w:val="0"/>
        <w:widowControl w:val="0"/>
        <w:numPr>
          <w:ilvl w:val="0"/>
          <w:numId w:val="2"/>
        </w:numPr>
        <w:kinsoku/>
        <w:wordWrap/>
        <w:overflowPunct/>
        <w:topLinePunct/>
        <w:autoSpaceDE/>
        <w:autoSpaceDN/>
        <w:bidi w:val="0"/>
        <w:adjustRightInd/>
        <w:snapToGrid/>
        <w:spacing w:before="0" w:line="360" w:lineRule="auto"/>
        <w:ind w:left="0" w:right="0" w:firstLine="643" w:firstLineChars="200"/>
        <w:jc w:val="both"/>
        <w:textAlignment w:val="auto"/>
        <w:rPr>
          <w:rFonts w:hint="eastAsia"/>
        </w:rPr>
      </w:pPr>
      <w:r>
        <w:rPr>
          <w:rFonts w:hint="eastAsia" w:ascii="仿宋_GB2312" w:hAnsi="仿宋_GB2312" w:eastAsia="仿宋_GB2312" w:cs="仿宋_GB2312"/>
          <w:b/>
          <w:bCs/>
          <w:kern w:val="0"/>
          <w:sz w:val="32"/>
          <w:szCs w:val="32"/>
          <w:lang w:val="en-US" w:eastAsia="zh-CN"/>
        </w:rPr>
        <w:t>农业生产发展项目。</w:t>
      </w:r>
      <w:r>
        <w:rPr>
          <w:rFonts w:hint="eastAsia" w:ascii="仿宋" w:hAnsi="仿宋" w:eastAsia="仿宋" w:cs="仿宋"/>
          <w:color w:val="000024"/>
          <w:sz w:val="32"/>
          <w:szCs w:val="32"/>
          <w:lang w:eastAsia="zh-CN"/>
        </w:rPr>
        <w:t>属跨年度验收项目，涉及金额</w:t>
      </w:r>
      <w:r>
        <w:rPr>
          <w:rFonts w:hint="eastAsia" w:ascii="仿宋" w:hAnsi="仿宋" w:eastAsia="仿宋" w:cs="仿宋"/>
          <w:color w:val="000024"/>
          <w:sz w:val="32"/>
          <w:szCs w:val="32"/>
          <w:lang w:val="en-US" w:eastAsia="zh-CN"/>
        </w:rPr>
        <w:t>652865.30元，</w:t>
      </w:r>
      <w:r>
        <w:rPr>
          <w:rFonts w:hint="eastAsia" w:ascii="仿宋" w:hAnsi="仿宋" w:eastAsia="仿宋" w:cs="仿宋"/>
          <w:color w:val="000024"/>
          <w:sz w:val="32"/>
          <w:szCs w:val="32"/>
          <w:lang w:eastAsia="zh-CN"/>
        </w:rPr>
        <w:t>主要包括：农业生产托管，</w:t>
      </w:r>
      <w:r>
        <w:rPr>
          <w:rFonts w:hint="eastAsia" w:ascii="仿宋" w:hAnsi="仿宋" w:eastAsia="仿宋" w:cs="仿宋"/>
          <w:color w:val="000024"/>
          <w:sz w:val="32"/>
          <w:szCs w:val="32"/>
        </w:rPr>
        <w:t>新型农业经营主体项目</w:t>
      </w:r>
      <w:r>
        <w:rPr>
          <w:rFonts w:hint="eastAsia" w:ascii="仿宋" w:hAnsi="仿宋" w:eastAsia="仿宋" w:cs="仿宋"/>
          <w:color w:val="000024"/>
          <w:sz w:val="32"/>
          <w:szCs w:val="32"/>
          <w:lang w:eastAsia="zh-CN"/>
        </w:rPr>
        <w:t>，项目</w:t>
      </w:r>
      <w:r>
        <w:rPr>
          <w:rFonts w:hint="eastAsia" w:ascii="仿宋" w:hAnsi="仿宋" w:eastAsia="仿宋" w:cs="仿宋"/>
          <w:color w:val="000024"/>
          <w:sz w:val="32"/>
          <w:szCs w:val="32"/>
        </w:rPr>
        <w:t>严格按照申报的实施内容</w:t>
      </w:r>
      <w:r>
        <w:rPr>
          <w:rFonts w:hint="eastAsia" w:ascii="仿宋" w:hAnsi="仿宋" w:eastAsia="仿宋" w:cs="仿宋"/>
          <w:color w:val="000024"/>
          <w:sz w:val="32"/>
          <w:szCs w:val="32"/>
          <w:lang w:eastAsia="zh-CN"/>
        </w:rPr>
        <w:t>进行</w:t>
      </w:r>
      <w:r>
        <w:rPr>
          <w:rFonts w:hint="eastAsia" w:ascii="仿宋" w:hAnsi="仿宋" w:eastAsia="仿宋" w:cs="仿宋"/>
          <w:color w:val="000024"/>
          <w:sz w:val="32"/>
          <w:szCs w:val="32"/>
        </w:rPr>
        <w:t>，项目实施方案科学合理、建设内容完整规范、资金使用目标明确、项目管理及时到位、档案资料规范齐全，自查自验为合格，工作</w:t>
      </w:r>
      <w:r>
        <w:rPr>
          <w:rFonts w:hint="eastAsia" w:ascii="仿宋" w:hAnsi="仿宋" w:eastAsia="仿宋" w:cs="仿宋"/>
          <w:color w:val="000024"/>
          <w:sz w:val="32"/>
          <w:szCs w:val="32"/>
          <w:lang w:eastAsia="zh-CN"/>
        </w:rPr>
        <w:t>顺利</w:t>
      </w:r>
      <w:r>
        <w:rPr>
          <w:rFonts w:hint="eastAsia" w:ascii="仿宋" w:hAnsi="仿宋" w:eastAsia="仿宋" w:cs="仿宋"/>
          <w:color w:val="000024"/>
          <w:sz w:val="32"/>
          <w:szCs w:val="32"/>
        </w:rPr>
        <w:t>开展，所有项目实施内容已全部完成，效果良好。</w:t>
      </w:r>
    </w:p>
    <w:p>
      <w:pPr>
        <w:pStyle w:val="5"/>
        <w:keepNext w:val="0"/>
        <w:keepLines w:val="0"/>
        <w:pageBreakBefore w:val="0"/>
        <w:widowControl w:val="0"/>
        <w:numPr>
          <w:ilvl w:val="0"/>
          <w:numId w:val="2"/>
        </w:numPr>
        <w:kinsoku/>
        <w:wordWrap/>
        <w:overflowPunct/>
        <w:topLinePunct/>
        <w:autoSpaceDE/>
        <w:autoSpaceDN/>
        <w:bidi w:val="0"/>
        <w:adjustRightInd/>
        <w:snapToGrid/>
        <w:spacing w:before="0" w:line="360" w:lineRule="auto"/>
        <w:ind w:left="0" w:right="0" w:firstLine="643" w:firstLineChars="200"/>
        <w:jc w:val="both"/>
        <w:textAlignment w:val="auto"/>
        <w:rPr>
          <w:rFonts w:hint="eastAsia"/>
        </w:rPr>
      </w:pPr>
      <w:r>
        <w:rPr>
          <w:rFonts w:hint="eastAsia" w:ascii="仿宋" w:hAnsi="仿宋" w:eastAsia="仿宋" w:cs="仿宋"/>
          <w:b/>
          <w:bCs/>
          <w:color w:val="000024"/>
          <w:sz w:val="32"/>
          <w:szCs w:val="32"/>
          <w:lang w:eastAsia="zh-CN"/>
        </w:rPr>
        <w:t>农村经济运行监测项目。</w:t>
      </w:r>
      <w:r>
        <w:rPr>
          <w:rFonts w:hint="eastAsia" w:ascii="仿宋" w:hAnsi="仿宋" w:eastAsia="仿宋" w:cs="仿宋"/>
          <w:color w:val="000024"/>
          <w:sz w:val="32"/>
          <w:szCs w:val="32"/>
          <w:lang w:eastAsia="zh-CN"/>
        </w:rPr>
        <w:t>涉及金额</w:t>
      </w:r>
      <w:r>
        <w:rPr>
          <w:rFonts w:hint="eastAsia" w:ascii="仿宋" w:hAnsi="仿宋" w:eastAsia="仿宋" w:cs="仿宋"/>
          <w:color w:val="000024"/>
          <w:sz w:val="32"/>
          <w:szCs w:val="32"/>
          <w:lang w:val="en-US" w:eastAsia="zh-CN"/>
        </w:rPr>
        <w:t>56360元，</w:t>
      </w:r>
      <w:r>
        <w:rPr>
          <w:rFonts w:hint="eastAsia" w:ascii="仿宋" w:hAnsi="仿宋" w:eastAsia="仿宋" w:cs="仿宋"/>
          <w:color w:val="000024"/>
          <w:sz w:val="32"/>
          <w:szCs w:val="32"/>
          <w:lang w:eastAsia="zh-CN"/>
        </w:rPr>
        <w:t>完成了对农户家庭经营状况监测、农畜产品成本效益监测、合作组织发展状况和运行机制监测、农产品和农用生产资料价格及市场监测、家庭农场监测、农村土地流转情况监测、农村土地纠纷及调处仲裁情况监测、农村经营管理情况统计监测、农村集体经济运行及村级债务动态监测（集体成员身份界定及村经济组织成立监测）的总体目标。</w:t>
      </w:r>
    </w:p>
    <w:p>
      <w:pPr>
        <w:keepNext w:val="0"/>
        <w:keepLines w:val="0"/>
        <w:pageBreakBefore w:val="0"/>
        <w:widowControl w:val="0"/>
        <w:kinsoku/>
        <w:wordWrap/>
        <w:overflowPunct/>
        <w:topLinePunct/>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kern w:val="0"/>
          <w:sz w:val="32"/>
          <w:szCs w:val="32"/>
          <w:lang w:val="en-US" w:eastAsia="zh-CN"/>
        </w:rPr>
        <w:t>3.发现的问题及原因。</w:t>
      </w:r>
      <w:r>
        <w:rPr>
          <w:rFonts w:hint="eastAsia" w:ascii="仿宋_GB2312" w:hAnsi="仿宋_GB2312" w:eastAsia="仿宋_GB2312" w:cs="仿宋_GB2312"/>
          <w:kern w:val="0"/>
          <w:sz w:val="32"/>
          <w:szCs w:val="32"/>
          <w:lang w:val="en-US" w:eastAsia="zh-CN"/>
        </w:rPr>
        <w:t>利通区</w:t>
      </w:r>
      <w:r>
        <w:rPr>
          <w:rFonts w:hint="eastAsia" w:ascii="仿宋_GB2312" w:hAnsi="仿宋_GB2312" w:eastAsia="仿宋_GB2312" w:cs="仿宋_GB2312"/>
          <w:color w:val="000000"/>
          <w:sz w:val="32"/>
          <w:szCs w:val="32"/>
          <w:lang w:val="en-US" w:eastAsia="zh-CN"/>
        </w:rPr>
        <w:t>产权制度改革正在推进过程中，因股权量化工作量大、技术支撑力量薄弱，需进一步加强、细化、实施</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Times New Roman" w:hAnsi="Times New Roman" w:eastAsia="仿宋_GB2312" w:cs="Times New Roman"/>
          <w:spacing w:val="-6"/>
          <w:sz w:val="32"/>
          <w:szCs w:val="32"/>
          <w:lang w:eastAsia="zh-CN"/>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下一步改进措施</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加大部门收入预算编制</w:t>
      </w:r>
      <w:r>
        <w:rPr>
          <w:rFonts w:hint="eastAsia" w:ascii="仿宋_GB2312" w:hAnsi="仿宋_GB2312" w:eastAsia="仿宋_GB2312" w:cs="仿宋_GB2312"/>
          <w:sz w:val="32"/>
          <w:szCs w:val="32"/>
          <w:lang w:val="en-US" w:eastAsia="zh-CN"/>
        </w:rPr>
        <w:t>管理的程序化、规范化；</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规范单位</w:t>
      </w:r>
      <w:r>
        <w:rPr>
          <w:rFonts w:hint="eastAsia" w:ascii="仿宋_GB2312" w:hAnsi="仿宋_GB2312" w:eastAsia="仿宋_GB2312" w:cs="仿宋_GB2312"/>
          <w:sz w:val="32"/>
          <w:szCs w:val="32"/>
          <w:lang w:val="en-US" w:eastAsia="zh-CN"/>
        </w:rPr>
        <w:t>内控制度、</w:t>
      </w:r>
      <w:r>
        <w:rPr>
          <w:rFonts w:hint="eastAsia" w:ascii="仿宋_GB2312" w:hAnsi="仿宋_GB2312" w:eastAsia="仿宋_GB2312" w:cs="仿宋_GB2312"/>
          <w:sz w:val="32"/>
          <w:szCs w:val="32"/>
        </w:rPr>
        <w:t>财务管理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严格财经</w:t>
      </w:r>
      <w:r>
        <w:rPr>
          <w:rFonts w:hint="eastAsia" w:ascii="仿宋_GB2312" w:hAnsi="仿宋_GB2312" w:eastAsia="仿宋_GB2312" w:cs="仿宋_GB2312"/>
          <w:sz w:val="32"/>
          <w:szCs w:val="32"/>
          <w:lang w:val="en-US" w:eastAsia="zh-CN"/>
        </w:rPr>
        <w:t>纪律</w:t>
      </w:r>
      <w:r>
        <w:rPr>
          <w:rFonts w:hint="eastAsia" w:ascii="仿宋_GB2312" w:hAnsi="仿宋_GB2312" w:eastAsia="仿宋_GB2312" w:cs="仿宋_GB2312"/>
          <w:sz w:val="32"/>
          <w:szCs w:val="32"/>
        </w:rPr>
        <w:t>，规范财务</w:t>
      </w:r>
      <w:r>
        <w:rPr>
          <w:rFonts w:hint="eastAsia" w:ascii="仿宋_GB2312" w:hAnsi="仿宋_GB2312" w:eastAsia="仿宋_GB2312" w:cs="仿宋_GB2312"/>
          <w:sz w:val="32"/>
          <w:szCs w:val="32"/>
          <w:lang w:val="en-US" w:eastAsia="zh-CN"/>
        </w:rPr>
        <w:t>程序；三</w:t>
      </w:r>
      <w:r>
        <w:rPr>
          <w:rFonts w:hint="default" w:ascii="Times New Roman" w:hAnsi="Times New Roman" w:eastAsia="楷体_GB2312" w:cs="Times New Roman"/>
          <w:b/>
          <w:bCs/>
          <w:spacing w:val="-6"/>
          <w:sz w:val="32"/>
          <w:szCs w:val="32"/>
          <w:lang w:val="en-US" w:eastAsia="zh-CN"/>
        </w:rPr>
        <w:t>是</w:t>
      </w:r>
      <w:r>
        <w:rPr>
          <w:rFonts w:hint="eastAsia" w:ascii="仿宋" w:hAnsi="仿宋" w:eastAsia="仿宋" w:cs="仿宋"/>
          <w:b w:val="0"/>
          <w:bCs w:val="0"/>
          <w:spacing w:val="-6"/>
          <w:sz w:val="32"/>
          <w:szCs w:val="32"/>
          <w:lang w:val="en-US" w:eastAsia="zh-CN"/>
        </w:rPr>
        <w:t>加强项目实施管理</w:t>
      </w:r>
      <w:r>
        <w:rPr>
          <w:rFonts w:hint="default" w:ascii="Times New Roman" w:hAnsi="Times New Roman" w:eastAsia="仿宋_GB2312" w:cs="Times New Roman"/>
          <w:spacing w:val="-6"/>
          <w:sz w:val="32"/>
          <w:szCs w:val="32"/>
          <w:lang w:val="en-US" w:eastAsia="zh-CN"/>
        </w:rPr>
        <w:t>深化完善乡镇负总责、部门指导服务的管理责任制，严格项目管理，定期督查项目实施进度，确保财政资金发挥</w:t>
      </w:r>
      <w:r>
        <w:rPr>
          <w:rFonts w:hint="eastAsia" w:ascii="Times New Roman" w:hAnsi="Times New Roman" w:eastAsia="仿宋_GB2312" w:cs="Times New Roman"/>
          <w:spacing w:val="-6"/>
          <w:sz w:val="32"/>
          <w:szCs w:val="32"/>
          <w:lang w:val="en-US" w:eastAsia="zh-CN"/>
        </w:rPr>
        <w:t>最大</w:t>
      </w:r>
      <w:r>
        <w:rPr>
          <w:rFonts w:hint="default" w:ascii="Times New Roman" w:hAnsi="Times New Roman" w:eastAsia="仿宋_GB2312" w:cs="Times New Roman"/>
          <w:spacing w:val="-6"/>
          <w:sz w:val="32"/>
          <w:szCs w:val="32"/>
          <w:lang w:val="en-US" w:eastAsia="zh-CN"/>
        </w:rPr>
        <w:t>效益，促进村集体经济实力</w:t>
      </w:r>
      <w:r>
        <w:rPr>
          <w:rFonts w:hint="eastAsia" w:ascii="Times New Roman" w:hAnsi="Times New Roman" w:eastAsia="仿宋_GB2312" w:cs="Times New Roman"/>
          <w:spacing w:val="-6"/>
          <w:sz w:val="32"/>
          <w:szCs w:val="32"/>
          <w:lang w:val="en-US" w:eastAsia="zh-CN"/>
        </w:rPr>
        <w:t>持续</w:t>
      </w:r>
      <w:r>
        <w:rPr>
          <w:rFonts w:hint="default" w:ascii="Times New Roman" w:hAnsi="Times New Roman" w:eastAsia="仿宋_GB2312" w:cs="Times New Roman"/>
          <w:spacing w:val="-6"/>
          <w:sz w:val="32"/>
          <w:szCs w:val="32"/>
          <w:lang w:val="en-US" w:eastAsia="zh-CN"/>
        </w:rPr>
        <w:t>增强</w:t>
      </w:r>
      <w:r>
        <w:rPr>
          <w:rFonts w:hint="eastAsia" w:ascii="Times New Roman" w:hAnsi="Times New Roman" w:eastAsia="仿宋_GB2312" w:cs="Times New Roman"/>
          <w:spacing w:val="-6"/>
          <w:sz w:val="32"/>
          <w:szCs w:val="32"/>
          <w:lang w:val="en-US" w:eastAsia="zh-CN"/>
        </w:rPr>
        <w:t>；</w:t>
      </w:r>
      <w:r>
        <w:rPr>
          <w:rFonts w:hint="eastAsia" w:ascii="仿宋" w:hAnsi="仿宋" w:eastAsia="仿宋" w:cs="仿宋"/>
          <w:b/>
          <w:bCs/>
          <w:spacing w:val="-6"/>
          <w:sz w:val="32"/>
          <w:szCs w:val="32"/>
          <w:lang w:val="en-US" w:eastAsia="zh-CN"/>
        </w:rPr>
        <w:t>四是</w:t>
      </w:r>
      <w:r>
        <w:rPr>
          <w:rFonts w:hint="eastAsia" w:ascii="仿宋" w:hAnsi="仿宋" w:eastAsia="仿宋" w:cs="仿宋"/>
          <w:b w:val="0"/>
          <w:bCs w:val="0"/>
          <w:spacing w:val="-6"/>
          <w:sz w:val="32"/>
          <w:szCs w:val="32"/>
          <w:lang w:val="en-US" w:eastAsia="zh-CN"/>
        </w:rPr>
        <w:t>推进已完成项目综合绩效评估。</w:t>
      </w:r>
      <w:r>
        <w:rPr>
          <w:rFonts w:hint="default" w:ascii="Times New Roman" w:hAnsi="Times New Roman" w:eastAsia="仿宋_GB2312" w:cs="Times New Roman"/>
          <w:spacing w:val="-6"/>
          <w:sz w:val="32"/>
          <w:szCs w:val="32"/>
          <w:lang w:val="en-US" w:eastAsia="zh-CN"/>
        </w:rPr>
        <w:t>组织对已实施完毕项目的资金使用情况进行综合评估，总结</w:t>
      </w:r>
      <w:r>
        <w:rPr>
          <w:rFonts w:hint="eastAsia" w:ascii="Times New Roman" w:hAnsi="Times New Roman" w:eastAsia="仿宋_GB2312" w:cs="Times New Roman"/>
          <w:spacing w:val="-6"/>
          <w:sz w:val="32"/>
          <w:szCs w:val="32"/>
          <w:lang w:val="en-US" w:eastAsia="zh-CN"/>
        </w:rPr>
        <w:t>项目</w:t>
      </w:r>
      <w:r>
        <w:rPr>
          <w:rFonts w:hint="default" w:ascii="Times New Roman" w:hAnsi="Times New Roman" w:eastAsia="仿宋_GB2312" w:cs="Times New Roman"/>
          <w:spacing w:val="-6"/>
          <w:sz w:val="32"/>
          <w:szCs w:val="32"/>
          <w:lang w:val="en-US" w:eastAsia="zh-CN"/>
        </w:rPr>
        <w:t>的经验做法</w:t>
      </w:r>
      <w:r>
        <w:rPr>
          <w:rFonts w:hint="eastAsia" w:ascii="Times New Roman" w:hAnsi="Times New Roman" w:eastAsia="仿宋_GB2312" w:cs="Times New Roman"/>
          <w:spacing w:val="-6"/>
          <w:sz w:val="32"/>
          <w:szCs w:val="32"/>
          <w:lang w:val="en-US" w:eastAsia="zh-CN"/>
        </w:rPr>
        <w:t>，确保项目有序发展；五</w:t>
      </w:r>
      <w:r>
        <w:rPr>
          <w:rFonts w:hint="eastAsia" w:ascii="仿宋" w:hAnsi="仿宋" w:eastAsia="仿宋" w:cs="仿宋"/>
          <w:b/>
          <w:bCs/>
          <w:spacing w:val="-6"/>
          <w:sz w:val="32"/>
          <w:szCs w:val="32"/>
          <w:lang w:val="en-US" w:eastAsia="zh-CN"/>
        </w:rPr>
        <w:t>是</w:t>
      </w:r>
      <w:r>
        <w:rPr>
          <w:rFonts w:hint="eastAsia" w:ascii="仿宋" w:hAnsi="仿宋" w:eastAsia="仿宋" w:cs="仿宋"/>
          <w:b w:val="0"/>
          <w:bCs w:val="0"/>
          <w:spacing w:val="-6"/>
          <w:sz w:val="32"/>
          <w:szCs w:val="32"/>
          <w:lang w:val="en-US" w:eastAsia="zh-CN"/>
        </w:rPr>
        <w:t>深化农村集体产权制度改革。</w:t>
      </w:r>
      <w:r>
        <w:rPr>
          <w:rFonts w:hint="default" w:ascii="Times New Roman" w:hAnsi="Times New Roman" w:eastAsia="仿宋_GB2312" w:cs="Times New Roman"/>
          <w:spacing w:val="-6"/>
          <w:sz w:val="32"/>
          <w:szCs w:val="32"/>
          <w:lang w:eastAsia="zh-CN"/>
        </w:rPr>
        <w:t>完善农村集体产权制度改革相关配套制度，完善</w:t>
      </w:r>
      <w:r>
        <w:rPr>
          <w:rFonts w:hint="eastAsia" w:ascii="Times New Roman" w:hAnsi="Times New Roman" w:eastAsia="仿宋_GB2312" w:cs="Times New Roman"/>
          <w:spacing w:val="-6"/>
          <w:sz w:val="32"/>
          <w:szCs w:val="32"/>
          <w:lang w:eastAsia="zh-CN"/>
        </w:rPr>
        <w:t>内控</w:t>
      </w:r>
      <w:r>
        <w:rPr>
          <w:rFonts w:hint="default" w:ascii="Times New Roman" w:hAnsi="Times New Roman" w:eastAsia="仿宋_GB2312" w:cs="Times New Roman"/>
          <w:spacing w:val="-6"/>
          <w:sz w:val="32"/>
          <w:szCs w:val="32"/>
          <w:lang w:eastAsia="zh-CN"/>
        </w:rPr>
        <w:t>结构，提升集体资产运营管理水平，确保</w:t>
      </w:r>
      <w:r>
        <w:rPr>
          <w:rFonts w:hint="eastAsia" w:ascii="Times New Roman" w:hAnsi="Times New Roman" w:eastAsia="仿宋_GB2312" w:cs="Times New Roman"/>
          <w:spacing w:val="-6"/>
          <w:sz w:val="32"/>
          <w:szCs w:val="32"/>
          <w:lang w:eastAsia="zh-CN"/>
        </w:rPr>
        <w:t>预算管理、决算管理。</w:t>
      </w:r>
    </w:p>
    <w:p>
      <w:pPr>
        <w:keepNext w:val="0"/>
        <w:keepLines w:val="0"/>
        <w:pageBreakBefore w:val="0"/>
        <w:widowControl w:val="0"/>
        <w:kinsoku/>
        <w:wordWrap/>
        <w:overflowPunct/>
        <w:topLinePunct/>
        <w:autoSpaceDE/>
        <w:autoSpaceDN/>
        <w:bidi w:val="0"/>
        <w:adjustRightInd/>
        <w:snapToGrid/>
        <w:spacing w:after="0" w:line="360" w:lineRule="auto"/>
        <w:ind w:firstLine="640" w:firstLineChars="200"/>
        <w:jc w:val="both"/>
        <w:textAlignment w:val="auto"/>
        <w:outlineLvl w:val="1"/>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firstLine="640" w:firstLineChars="200"/>
        <w:jc w:val="both"/>
        <w:textAlignment w:val="auto"/>
        <w:outlineLvl w:val="1"/>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autoSpaceDE/>
        <w:autoSpaceDN/>
        <w:bidi w:val="0"/>
        <w:adjustRightInd/>
        <w:snapToGrid/>
        <w:spacing w:before="0" w:after="0" w:line="360" w:lineRule="auto"/>
        <w:ind w:left="0" w:right="0" w:firstLine="440" w:firstLineChars="200"/>
        <w:jc w:val="both"/>
        <w:textAlignment w:val="auto"/>
        <w:rPr>
          <w:rFonts w:hint="eastAsia" w:ascii="仿宋" w:eastAsia="仿宋"/>
          <w:spacing w:val="0"/>
          <w:w w:val="100"/>
          <w:position w:val="0"/>
        </w:rPr>
        <w:sectPr>
          <w:footerReference r:id="rId7" w:type="default"/>
          <w:pgSz w:w="11910" w:h="16840"/>
          <w:pgMar w:top="1582" w:right="1587" w:bottom="1179" w:left="1587" w:header="0" w:footer="992" w:gutter="0"/>
          <w:cols w:space="0" w:num="1"/>
          <w:rtlGutter w:val="0"/>
          <w:docGrid w:linePitch="0" w:charSpace="0"/>
        </w:sectPr>
      </w:pPr>
    </w:p>
    <w:p>
      <w:pPr>
        <w:pStyle w:val="3"/>
        <w:keepNext w:val="0"/>
        <w:keepLines w:val="0"/>
        <w:pageBreakBefore w:val="0"/>
        <w:widowControl w:val="0"/>
        <w:tabs>
          <w:tab w:val="left" w:pos="1945"/>
        </w:tabs>
        <w:kinsoku/>
        <w:wordWrap/>
        <w:overflowPunct/>
        <w:topLinePunct/>
        <w:autoSpaceDE/>
        <w:autoSpaceDN/>
        <w:bidi w:val="0"/>
        <w:adjustRightInd/>
        <w:snapToGrid/>
        <w:spacing w:before="0" w:line="360" w:lineRule="auto"/>
        <w:ind w:left="0" w:leftChars="0" w:right="0" w:firstLine="723" w:firstLineChars="200"/>
        <w:jc w:val="both"/>
        <w:textAlignment w:val="auto"/>
        <w:rPr>
          <w:spacing w:val="0"/>
          <w:w w:val="100"/>
          <w:position w:val="0"/>
        </w:rPr>
      </w:pPr>
    </w:p>
    <w:p>
      <w:pPr>
        <w:pStyle w:val="3"/>
        <w:keepNext w:val="0"/>
        <w:keepLines w:val="0"/>
        <w:pageBreakBefore w:val="0"/>
        <w:widowControl w:val="0"/>
        <w:tabs>
          <w:tab w:val="left" w:pos="1945"/>
        </w:tabs>
        <w:kinsoku/>
        <w:wordWrap/>
        <w:overflowPunct/>
        <w:topLinePunct/>
        <w:autoSpaceDE/>
        <w:autoSpaceDN/>
        <w:bidi w:val="0"/>
        <w:adjustRightInd/>
        <w:snapToGrid/>
        <w:spacing w:before="0" w:line="360" w:lineRule="auto"/>
        <w:ind w:left="0" w:right="0"/>
        <w:jc w:val="both"/>
        <w:textAlignment w:val="auto"/>
        <w:rPr>
          <w:spacing w:val="0"/>
          <w:w w:val="100"/>
          <w:position w:val="0"/>
        </w:rPr>
      </w:pPr>
    </w:p>
    <w:p>
      <w:pPr>
        <w:pStyle w:val="3"/>
        <w:keepNext w:val="0"/>
        <w:keepLines w:val="0"/>
        <w:pageBreakBefore w:val="0"/>
        <w:widowControl w:val="0"/>
        <w:tabs>
          <w:tab w:val="left" w:pos="1945"/>
        </w:tabs>
        <w:kinsoku/>
        <w:wordWrap/>
        <w:overflowPunct/>
        <w:topLinePunct/>
        <w:autoSpaceDE/>
        <w:autoSpaceDN/>
        <w:bidi w:val="0"/>
        <w:adjustRightInd/>
        <w:snapToGrid/>
        <w:spacing w:before="0" w:line="360" w:lineRule="auto"/>
        <w:ind w:left="0" w:right="0"/>
        <w:jc w:val="center"/>
        <w:textAlignment w:val="auto"/>
        <w:rPr>
          <w:spacing w:val="0"/>
          <w:w w:val="100"/>
          <w:position w:val="0"/>
        </w:rPr>
      </w:pPr>
      <w:r>
        <w:rPr>
          <w:spacing w:val="0"/>
          <w:w w:val="100"/>
          <w:position w:val="0"/>
        </w:rPr>
        <w:t>第四部分</w:t>
      </w:r>
      <w:r>
        <w:rPr>
          <w:spacing w:val="0"/>
          <w:w w:val="100"/>
          <w:position w:val="0"/>
        </w:rPr>
        <w:tab/>
      </w:r>
      <w:r>
        <w:rPr>
          <w:spacing w:val="0"/>
          <w:w w:val="100"/>
          <w:position w:val="0"/>
        </w:rPr>
        <w:t>名词解释</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jc w:val="both"/>
        <w:textAlignment w:val="auto"/>
        <w:rPr>
          <w:rFonts w:ascii="黑体"/>
          <w:b/>
          <w:spacing w:val="0"/>
          <w:w w:val="100"/>
          <w:position w:val="0"/>
          <w:sz w:val="50"/>
        </w:rPr>
      </w:pP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38"/>
        <w:jc w:val="both"/>
        <w:textAlignment w:val="auto"/>
        <w:rPr>
          <w:rFonts w:hint="eastAsia" w:ascii="仿宋_GB2312" w:hAnsi="仿宋_GB2312" w:eastAsia="仿宋_GB2312" w:cs="仿宋_GB2312"/>
          <w:spacing w:val="0"/>
          <w:w w:val="100"/>
          <w:position w:val="0"/>
        </w:rPr>
      </w:pPr>
      <w:r>
        <w:rPr>
          <w:rFonts w:hint="eastAsia" w:ascii="仿宋_GB2312" w:hAnsi="仿宋_GB2312" w:eastAsia="仿宋_GB2312" w:cs="仿宋_GB2312"/>
          <w:spacing w:val="0"/>
          <w:w w:val="100"/>
          <w:position w:val="0"/>
        </w:rPr>
        <w:t>1、利通区五家农牧场养老保险费企业缴费补助：资金 主要用于利通区五家农牧场养老保险企业缴费补助，保障农场职工养老保险正常按时缴纳，关系到利通区所属五家农牧场职工的养老、民生等工作，具有重大的社会效益。</w:t>
      </w:r>
    </w:p>
    <w:p>
      <w:pPr>
        <w:keepNext w:val="0"/>
        <w:keepLines w:val="0"/>
        <w:pageBreakBefore w:val="0"/>
        <w:widowControl w:val="0"/>
        <w:kinsoku/>
        <w:wordWrap/>
        <w:overflowPunct/>
        <w:topLinePunct/>
        <w:autoSpaceDE/>
        <w:autoSpaceDN/>
        <w:bidi w:val="0"/>
        <w:adjustRightInd/>
        <w:snapToGrid/>
        <w:spacing w:before="0" w:after="0" w:line="360" w:lineRule="auto"/>
        <w:ind w:left="0" w:right="0"/>
        <w:jc w:val="both"/>
        <w:textAlignment w:val="auto"/>
        <w:rPr>
          <w:rFonts w:hint="eastAsia" w:ascii="仿宋_GB2312" w:hAnsi="仿宋_GB2312" w:eastAsia="仿宋_GB2312" w:cs="仿宋_GB2312"/>
          <w:spacing w:val="0"/>
          <w:w w:val="100"/>
          <w:position w:val="0"/>
        </w:rPr>
        <w:sectPr>
          <w:footerReference r:id="rId8" w:type="default"/>
          <w:pgSz w:w="11910" w:h="16840"/>
          <w:pgMar w:top="1582" w:right="1587" w:bottom="1179" w:left="1587" w:header="0" w:footer="992" w:gutter="0"/>
          <w:cols w:space="0" w:num="1"/>
          <w:rtlGutter w:val="0"/>
          <w:docGrid w:linePitch="0" w:charSpace="0"/>
        </w:sectPr>
      </w:pPr>
    </w:p>
    <w:p>
      <w:pPr>
        <w:pStyle w:val="5"/>
        <w:keepNext w:val="0"/>
        <w:keepLines w:val="0"/>
        <w:pageBreakBefore w:val="0"/>
        <w:widowControl w:val="0"/>
        <w:kinsoku/>
        <w:wordWrap/>
        <w:overflowPunct/>
        <w:topLinePunct/>
        <w:autoSpaceDE/>
        <w:autoSpaceDN/>
        <w:bidi w:val="0"/>
        <w:adjustRightInd/>
        <w:snapToGrid/>
        <w:spacing w:before="0" w:line="360" w:lineRule="auto"/>
        <w:ind w:left="0" w:right="0"/>
        <w:jc w:val="both"/>
        <w:textAlignment w:val="auto"/>
        <w:rPr>
          <w:spacing w:val="0"/>
          <w:w w:val="100"/>
          <w:position w:val="0"/>
          <w:sz w:val="20"/>
        </w:rPr>
      </w:pPr>
    </w:p>
    <w:p>
      <w:pPr>
        <w:pStyle w:val="5"/>
        <w:keepNext w:val="0"/>
        <w:keepLines w:val="0"/>
        <w:pageBreakBefore w:val="0"/>
        <w:widowControl w:val="0"/>
        <w:kinsoku/>
        <w:wordWrap/>
        <w:overflowPunct/>
        <w:topLinePunct/>
        <w:autoSpaceDE/>
        <w:autoSpaceDN/>
        <w:bidi w:val="0"/>
        <w:adjustRightInd/>
        <w:snapToGrid/>
        <w:spacing w:before="0" w:line="360" w:lineRule="auto"/>
        <w:ind w:left="0" w:right="0"/>
        <w:jc w:val="both"/>
        <w:textAlignment w:val="auto"/>
        <w:rPr>
          <w:spacing w:val="0"/>
          <w:w w:val="100"/>
          <w:position w:val="0"/>
          <w:sz w:val="20"/>
        </w:rPr>
      </w:pPr>
    </w:p>
    <w:p>
      <w:pPr>
        <w:pStyle w:val="5"/>
        <w:keepNext w:val="0"/>
        <w:keepLines w:val="0"/>
        <w:pageBreakBefore w:val="0"/>
        <w:widowControl w:val="0"/>
        <w:kinsoku/>
        <w:wordWrap/>
        <w:overflowPunct/>
        <w:topLinePunct/>
        <w:autoSpaceDE/>
        <w:autoSpaceDN/>
        <w:bidi w:val="0"/>
        <w:adjustRightInd/>
        <w:snapToGrid/>
        <w:spacing w:before="0" w:line="360" w:lineRule="auto"/>
        <w:ind w:left="0" w:right="0"/>
        <w:jc w:val="both"/>
        <w:textAlignment w:val="auto"/>
        <w:rPr>
          <w:spacing w:val="0"/>
          <w:w w:val="100"/>
          <w:position w:val="0"/>
          <w:sz w:val="20"/>
        </w:rPr>
      </w:pPr>
    </w:p>
    <w:p>
      <w:pPr>
        <w:pStyle w:val="3"/>
        <w:keepNext w:val="0"/>
        <w:keepLines w:val="0"/>
        <w:pageBreakBefore w:val="0"/>
        <w:widowControl w:val="0"/>
        <w:tabs>
          <w:tab w:val="left" w:pos="2307"/>
        </w:tabs>
        <w:kinsoku/>
        <w:wordWrap/>
        <w:overflowPunct/>
        <w:topLinePunct/>
        <w:autoSpaceDE/>
        <w:autoSpaceDN/>
        <w:bidi w:val="0"/>
        <w:adjustRightInd/>
        <w:snapToGrid/>
        <w:spacing w:before="0" w:line="360" w:lineRule="auto"/>
        <w:ind w:left="0" w:right="0"/>
        <w:jc w:val="center"/>
        <w:textAlignment w:val="auto"/>
        <w:rPr>
          <w:spacing w:val="0"/>
          <w:w w:val="100"/>
          <w:position w:val="0"/>
        </w:rPr>
      </w:pPr>
      <w:r>
        <w:rPr>
          <w:spacing w:val="0"/>
          <w:w w:val="100"/>
          <w:position w:val="0"/>
        </w:rPr>
        <w:t>第五部分</w:t>
      </w:r>
      <w:r>
        <w:rPr>
          <w:spacing w:val="0"/>
          <w:w w:val="100"/>
          <w:position w:val="0"/>
        </w:rPr>
        <w:tab/>
      </w:r>
      <w:r>
        <w:rPr>
          <w:spacing w:val="0"/>
          <w:w w:val="100"/>
          <w:position w:val="0"/>
        </w:rPr>
        <w:t>附 件</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jc w:val="both"/>
        <w:textAlignment w:val="auto"/>
        <w:rPr>
          <w:rFonts w:ascii="黑体"/>
          <w:b/>
          <w:spacing w:val="0"/>
          <w:w w:val="100"/>
          <w:position w:val="0"/>
          <w:sz w:val="47"/>
        </w:rPr>
      </w:pP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38"/>
        <w:jc w:val="both"/>
        <w:textAlignment w:val="auto"/>
        <w:rPr>
          <w:rFonts w:hint="eastAsia" w:ascii="仿宋" w:hAnsi="仿宋" w:eastAsia="仿宋" w:cs="仿宋"/>
          <w:spacing w:val="0"/>
          <w:w w:val="100"/>
          <w:position w:val="0"/>
        </w:rPr>
      </w:pPr>
      <w:r>
        <w:rPr>
          <w:rFonts w:hint="eastAsia" w:ascii="仿宋" w:hAnsi="仿宋" w:eastAsia="仿宋" w:cs="仿宋"/>
          <w:b/>
          <w:spacing w:val="0"/>
          <w:w w:val="100"/>
          <w:position w:val="0"/>
        </w:rPr>
        <w:t>附件 1：</w:t>
      </w:r>
      <w:r>
        <w:rPr>
          <w:rFonts w:hint="eastAsia" w:ascii="仿宋" w:hAnsi="仿宋" w:eastAsia="仿宋" w:cs="仿宋"/>
          <w:spacing w:val="0"/>
          <w:w w:val="100"/>
          <w:position w:val="0"/>
        </w:rPr>
        <w:t>利通区农村合作经济经营管理站 202</w:t>
      </w:r>
      <w:r>
        <w:rPr>
          <w:rFonts w:hint="eastAsia" w:ascii="仿宋" w:hAnsi="仿宋" w:eastAsia="仿宋" w:cs="仿宋"/>
          <w:spacing w:val="0"/>
          <w:w w:val="100"/>
          <w:position w:val="0"/>
          <w:lang w:val="en-US" w:eastAsia="zh-CN"/>
        </w:rPr>
        <w:t>1</w:t>
      </w:r>
      <w:r>
        <w:rPr>
          <w:rFonts w:hint="eastAsia" w:ascii="仿宋" w:hAnsi="仿宋" w:eastAsia="仿宋" w:cs="仿宋"/>
          <w:spacing w:val="0"/>
          <w:w w:val="100"/>
          <w:position w:val="0"/>
        </w:rPr>
        <w:t>年重点项目绩效表</w:t>
      </w:r>
    </w:p>
    <w:p>
      <w:pPr>
        <w:pStyle w:val="5"/>
        <w:keepNext w:val="0"/>
        <w:keepLines w:val="0"/>
        <w:pageBreakBefore w:val="0"/>
        <w:widowControl w:val="0"/>
        <w:kinsoku/>
        <w:wordWrap/>
        <w:overflowPunct/>
        <w:topLinePunct/>
        <w:autoSpaceDE/>
        <w:autoSpaceDN/>
        <w:bidi w:val="0"/>
        <w:adjustRightInd/>
        <w:snapToGrid/>
        <w:spacing w:before="0" w:line="360" w:lineRule="auto"/>
        <w:ind w:left="0" w:right="0"/>
        <w:jc w:val="both"/>
        <w:textAlignment w:val="auto"/>
        <w:rPr>
          <w:rFonts w:hint="eastAsia" w:ascii="仿宋" w:hAnsi="仿宋" w:eastAsia="仿宋" w:cs="仿宋"/>
          <w:spacing w:val="0"/>
          <w:w w:val="100"/>
          <w:position w:val="0"/>
          <w:sz w:val="22"/>
        </w:rPr>
      </w:pPr>
    </w:p>
    <w:p>
      <w:pPr>
        <w:pStyle w:val="5"/>
        <w:keepNext w:val="0"/>
        <w:keepLines w:val="0"/>
        <w:pageBreakBefore w:val="0"/>
        <w:widowControl w:val="0"/>
        <w:kinsoku/>
        <w:wordWrap/>
        <w:overflowPunct/>
        <w:topLinePunct/>
        <w:autoSpaceDE/>
        <w:autoSpaceDN/>
        <w:bidi w:val="0"/>
        <w:adjustRightInd/>
        <w:snapToGrid/>
        <w:spacing w:before="0" w:line="360" w:lineRule="auto"/>
        <w:ind w:left="0" w:right="0" w:firstLine="638"/>
        <w:jc w:val="both"/>
        <w:textAlignment w:val="auto"/>
        <w:rPr>
          <w:rFonts w:hint="eastAsia" w:ascii="仿宋" w:hAnsi="仿宋" w:eastAsia="仿宋" w:cs="仿宋"/>
          <w:spacing w:val="0"/>
          <w:w w:val="100"/>
          <w:position w:val="0"/>
        </w:rPr>
      </w:pPr>
      <w:r>
        <w:rPr>
          <w:rFonts w:hint="eastAsia" w:ascii="仿宋" w:hAnsi="仿宋" w:eastAsia="仿宋" w:cs="仿宋"/>
          <w:b/>
          <w:spacing w:val="0"/>
          <w:w w:val="100"/>
          <w:position w:val="0"/>
        </w:rPr>
        <w:t>附件 2：</w:t>
      </w:r>
      <w:r>
        <w:rPr>
          <w:rFonts w:hint="eastAsia" w:ascii="仿宋" w:hAnsi="仿宋" w:eastAsia="仿宋" w:cs="仿宋"/>
          <w:spacing w:val="0"/>
          <w:w w:val="100"/>
          <w:position w:val="0"/>
        </w:rPr>
        <w:t>利通区农村合作经济经营管理站 202</w:t>
      </w:r>
      <w:r>
        <w:rPr>
          <w:rFonts w:hint="eastAsia" w:ascii="仿宋" w:hAnsi="仿宋" w:eastAsia="仿宋" w:cs="仿宋"/>
          <w:spacing w:val="0"/>
          <w:w w:val="100"/>
          <w:position w:val="0"/>
          <w:lang w:val="en-US" w:eastAsia="zh-CN"/>
        </w:rPr>
        <w:t>1</w:t>
      </w:r>
      <w:r>
        <w:rPr>
          <w:rFonts w:hint="eastAsia" w:ascii="仿宋" w:hAnsi="仿宋" w:eastAsia="仿宋" w:cs="仿宋"/>
          <w:spacing w:val="0"/>
          <w:w w:val="100"/>
          <w:position w:val="0"/>
        </w:rPr>
        <w:t>年度单位决算监督公告</w:t>
      </w:r>
    </w:p>
    <w:p>
      <w:pPr>
        <w:keepNext w:val="0"/>
        <w:keepLines w:val="0"/>
        <w:pageBreakBefore w:val="0"/>
        <w:widowControl w:val="0"/>
        <w:kinsoku/>
        <w:wordWrap/>
        <w:overflowPunct/>
        <w:topLinePunct/>
        <w:autoSpaceDE/>
        <w:autoSpaceDN/>
        <w:bidi w:val="0"/>
        <w:adjustRightInd/>
        <w:snapToGrid/>
        <w:spacing w:before="0" w:after="0" w:line="360" w:lineRule="auto"/>
        <w:ind w:left="0" w:right="0"/>
        <w:jc w:val="both"/>
        <w:textAlignment w:val="auto"/>
        <w:rPr>
          <w:rFonts w:hint="eastAsia" w:ascii="仿宋" w:hAnsi="仿宋" w:eastAsia="仿宋" w:cs="仿宋"/>
          <w:spacing w:val="0"/>
          <w:w w:val="100"/>
          <w:position w:val="0"/>
        </w:rPr>
        <w:sectPr>
          <w:pgSz w:w="11910" w:h="16840"/>
          <w:pgMar w:top="1582" w:right="1587" w:bottom="1179" w:left="1587" w:header="0" w:footer="992" w:gutter="0"/>
          <w:cols w:space="0" w:num="1"/>
          <w:rtlGutter w:val="0"/>
          <w:docGrid w:linePitch="0" w:charSpace="0"/>
        </w:sectPr>
      </w:pPr>
    </w:p>
    <w:p>
      <w:pPr>
        <w:pStyle w:val="5"/>
        <w:keepNext w:val="0"/>
        <w:keepLines w:val="0"/>
        <w:pageBreakBefore w:val="0"/>
        <w:kinsoku/>
        <w:overflowPunct/>
        <w:topLinePunct/>
        <w:autoSpaceDE/>
        <w:autoSpaceDN/>
        <w:bidi w:val="0"/>
        <w:adjustRightInd/>
        <w:snapToGrid/>
        <w:spacing w:before="26"/>
        <w:ind w:right="7606"/>
        <w:jc w:val="left"/>
        <w:textAlignment w:val="auto"/>
        <w:rPr>
          <w:rFonts w:hint="eastAsia" w:ascii="黑体" w:eastAsia="黑体"/>
        </w:rPr>
      </w:pPr>
      <w:r>
        <w:rPr>
          <w:rFonts w:hint="eastAsia" w:ascii="黑体" w:eastAsia="黑体"/>
        </w:rPr>
        <w:t>附件 1</w:t>
      </w:r>
    </w:p>
    <w:p>
      <w:pPr>
        <w:pStyle w:val="5"/>
        <w:keepNext w:val="0"/>
        <w:keepLines w:val="0"/>
        <w:pageBreakBefore w:val="0"/>
        <w:kinsoku/>
        <w:overflowPunct/>
        <w:topLinePunct/>
        <w:autoSpaceDE/>
        <w:autoSpaceDN/>
        <w:bidi w:val="0"/>
        <w:adjustRightInd/>
        <w:snapToGrid/>
        <w:spacing w:before="154"/>
        <w:ind w:left="137" w:right="177"/>
        <w:jc w:val="center"/>
        <w:textAlignment w:val="auto"/>
        <w:rPr>
          <w:rFonts w:hint="eastAsia" w:ascii="黑体" w:eastAsia="黑体"/>
        </w:rPr>
      </w:pPr>
      <w:r>
        <w:rPr>
          <w:rFonts w:hint="eastAsia" w:ascii="黑体" w:eastAsia="黑体"/>
        </w:rPr>
        <w:t>202</w:t>
      </w:r>
      <w:r>
        <w:rPr>
          <w:rFonts w:hint="eastAsia" w:ascii="黑体" w:eastAsia="黑体"/>
          <w:lang w:val="en-US" w:eastAsia="zh-CN"/>
        </w:rPr>
        <w:t>1</w:t>
      </w:r>
      <w:r>
        <w:rPr>
          <w:rFonts w:hint="eastAsia" w:ascii="黑体" w:eastAsia="黑体"/>
        </w:rPr>
        <w:t>年决算项目支出决算绩效表</w:t>
      </w:r>
    </w:p>
    <w:p>
      <w:pPr>
        <w:pStyle w:val="5"/>
        <w:keepNext w:val="0"/>
        <w:keepLines w:val="0"/>
        <w:pageBreakBefore w:val="0"/>
        <w:kinsoku/>
        <w:overflowPunct/>
        <w:topLinePunct/>
        <w:autoSpaceDE/>
        <w:autoSpaceDN/>
        <w:bidi w:val="0"/>
        <w:adjustRightInd/>
        <w:snapToGrid/>
        <w:spacing w:before="11"/>
        <w:textAlignment w:val="auto"/>
        <w:rPr>
          <w:rFonts w:ascii="黑体"/>
          <w:sz w:val="12"/>
        </w:rPr>
      </w:pPr>
    </w:p>
    <w:p>
      <w:pPr>
        <w:keepNext w:val="0"/>
        <w:keepLines w:val="0"/>
        <w:pageBreakBefore w:val="0"/>
        <w:kinsoku/>
        <w:overflowPunct/>
        <w:topLinePunct/>
        <w:autoSpaceDE/>
        <w:autoSpaceDN/>
        <w:bidi w:val="0"/>
        <w:adjustRightInd/>
        <w:snapToGrid/>
        <w:spacing w:before="67"/>
        <w:ind w:left="0" w:right="1546" w:firstLine="0"/>
        <w:jc w:val="right"/>
        <w:textAlignment w:val="auto"/>
        <w:rPr>
          <w:sz w:val="24"/>
        </w:rPr>
      </w:pPr>
      <w:r>
        <w:rPr>
          <w:rFonts w:hint="eastAsia"/>
          <w:sz w:val="24"/>
          <w:lang w:val="en-US" w:eastAsia="zh-CN"/>
        </w:rPr>
        <w:t xml:space="preserve">            </w:t>
      </w:r>
      <w:r>
        <w:rPr>
          <w:sz w:val="24"/>
        </w:rPr>
        <w:t>单位：万元</w:t>
      </w:r>
    </w:p>
    <w:p>
      <w:pPr>
        <w:pStyle w:val="5"/>
        <w:keepNext w:val="0"/>
        <w:keepLines w:val="0"/>
        <w:pageBreakBefore w:val="0"/>
        <w:kinsoku/>
        <w:overflowPunct/>
        <w:topLinePunct/>
        <w:autoSpaceDE/>
        <w:autoSpaceDN/>
        <w:bidi w:val="0"/>
        <w:adjustRightInd/>
        <w:snapToGrid/>
        <w:spacing w:before="7"/>
        <w:textAlignment w:val="auto"/>
        <w:rPr>
          <w:sz w:val="8"/>
        </w:rPr>
      </w:pPr>
    </w:p>
    <w:tbl>
      <w:tblPr>
        <w:tblStyle w:val="7"/>
        <w:tblW w:w="14039"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0"/>
        <w:gridCol w:w="3456"/>
        <w:gridCol w:w="5"/>
        <w:gridCol w:w="5266"/>
        <w:gridCol w:w="1629"/>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251" w:type="dxa"/>
            <w:gridSpan w:val="3"/>
          </w:tcPr>
          <w:p>
            <w:pPr>
              <w:pStyle w:val="11"/>
              <w:keepNext w:val="0"/>
              <w:keepLines w:val="0"/>
              <w:pageBreakBefore w:val="0"/>
              <w:kinsoku/>
              <w:overflowPunct/>
              <w:topLinePunct/>
              <w:autoSpaceDE/>
              <w:autoSpaceDN/>
              <w:bidi w:val="0"/>
              <w:adjustRightInd/>
              <w:snapToGrid/>
              <w:spacing w:before="7"/>
              <w:textAlignment w:val="auto"/>
              <w:rPr>
                <w:sz w:val="25"/>
              </w:rPr>
            </w:pPr>
          </w:p>
          <w:p>
            <w:pPr>
              <w:pStyle w:val="11"/>
              <w:keepNext w:val="0"/>
              <w:keepLines w:val="0"/>
              <w:pageBreakBefore w:val="0"/>
              <w:kinsoku/>
              <w:overflowPunct/>
              <w:topLinePunct/>
              <w:autoSpaceDE/>
              <w:autoSpaceDN/>
              <w:bidi w:val="0"/>
              <w:adjustRightInd/>
              <w:snapToGrid/>
              <w:spacing w:before="1"/>
              <w:ind w:left="1515" w:right="1503"/>
              <w:jc w:val="center"/>
              <w:textAlignment w:val="auto"/>
              <w:rPr>
                <w:b/>
                <w:sz w:val="20"/>
              </w:rPr>
            </w:pPr>
            <w:r>
              <w:rPr>
                <w:b/>
                <w:sz w:val="20"/>
              </w:rPr>
              <w:t>项目名称</w:t>
            </w:r>
          </w:p>
        </w:tc>
        <w:tc>
          <w:tcPr>
            <w:tcW w:w="8788" w:type="dxa"/>
            <w:gridSpan w:val="3"/>
          </w:tcPr>
          <w:p>
            <w:pPr>
              <w:pStyle w:val="11"/>
              <w:keepNext w:val="0"/>
              <w:keepLines w:val="0"/>
              <w:pageBreakBefore w:val="0"/>
              <w:kinsoku/>
              <w:overflowPunct/>
              <w:topLinePunct/>
              <w:autoSpaceDE/>
              <w:autoSpaceDN/>
              <w:bidi w:val="0"/>
              <w:adjustRightInd/>
              <w:snapToGrid/>
              <w:spacing w:before="7"/>
              <w:textAlignment w:val="auto"/>
              <w:rPr>
                <w:sz w:val="25"/>
              </w:rPr>
            </w:pPr>
          </w:p>
          <w:p>
            <w:pPr>
              <w:pStyle w:val="11"/>
              <w:keepNext w:val="0"/>
              <w:keepLines w:val="0"/>
              <w:pageBreakBefore w:val="0"/>
              <w:kinsoku/>
              <w:overflowPunct/>
              <w:topLinePunct/>
              <w:autoSpaceDE/>
              <w:autoSpaceDN/>
              <w:bidi w:val="0"/>
              <w:adjustRightInd/>
              <w:snapToGrid/>
              <w:spacing w:before="1"/>
              <w:ind w:left="1437"/>
              <w:textAlignment w:val="auto"/>
              <w:rPr>
                <w:sz w:val="20"/>
              </w:rPr>
            </w:pPr>
            <w:r>
              <w:rPr>
                <w:sz w:val="20"/>
              </w:rPr>
              <w:t>利通区五家农牧场养老保险企业缴费补助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251" w:type="dxa"/>
            <w:gridSpan w:val="3"/>
          </w:tcPr>
          <w:p>
            <w:pPr>
              <w:pStyle w:val="11"/>
              <w:keepNext w:val="0"/>
              <w:keepLines w:val="0"/>
              <w:pageBreakBefore w:val="0"/>
              <w:kinsoku/>
              <w:overflowPunct/>
              <w:topLinePunct/>
              <w:autoSpaceDE/>
              <w:autoSpaceDN/>
              <w:bidi w:val="0"/>
              <w:adjustRightInd/>
              <w:snapToGrid/>
              <w:spacing w:before="9"/>
              <w:textAlignment w:val="auto"/>
              <w:rPr>
                <w:sz w:val="27"/>
              </w:rPr>
            </w:pPr>
          </w:p>
          <w:p>
            <w:pPr>
              <w:pStyle w:val="11"/>
              <w:keepNext w:val="0"/>
              <w:keepLines w:val="0"/>
              <w:pageBreakBefore w:val="0"/>
              <w:kinsoku/>
              <w:overflowPunct/>
              <w:topLinePunct/>
              <w:autoSpaceDE/>
              <w:autoSpaceDN/>
              <w:bidi w:val="0"/>
              <w:adjustRightInd/>
              <w:snapToGrid/>
              <w:spacing w:before="1"/>
              <w:ind w:left="1515" w:right="1503"/>
              <w:jc w:val="center"/>
              <w:textAlignment w:val="auto"/>
              <w:rPr>
                <w:b/>
                <w:sz w:val="20"/>
              </w:rPr>
            </w:pPr>
            <w:r>
              <w:rPr>
                <w:b/>
                <w:sz w:val="20"/>
              </w:rPr>
              <w:t>主管部门</w:t>
            </w:r>
          </w:p>
        </w:tc>
        <w:tc>
          <w:tcPr>
            <w:tcW w:w="5266" w:type="dxa"/>
          </w:tcPr>
          <w:p>
            <w:pPr>
              <w:pStyle w:val="11"/>
              <w:keepNext w:val="0"/>
              <w:keepLines w:val="0"/>
              <w:pageBreakBefore w:val="0"/>
              <w:kinsoku/>
              <w:overflowPunct/>
              <w:topLinePunct/>
              <w:autoSpaceDE/>
              <w:autoSpaceDN/>
              <w:bidi w:val="0"/>
              <w:adjustRightInd/>
              <w:snapToGrid/>
              <w:spacing w:before="9"/>
              <w:textAlignment w:val="auto"/>
              <w:rPr>
                <w:sz w:val="27"/>
              </w:rPr>
            </w:pPr>
          </w:p>
          <w:p>
            <w:pPr>
              <w:pStyle w:val="11"/>
              <w:keepNext w:val="0"/>
              <w:keepLines w:val="0"/>
              <w:pageBreakBefore w:val="0"/>
              <w:kinsoku/>
              <w:overflowPunct/>
              <w:topLinePunct/>
              <w:autoSpaceDE/>
              <w:autoSpaceDN/>
              <w:bidi w:val="0"/>
              <w:adjustRightInd/>
              <w:snapToGrid/>
              <w:spacing w:before="1"/>
              <w:ind w:left="839"/>
              <w:textAlignment w:val="auto"/>
              <w:rPr>
                <w:sz w:val="20"/>
              </w:rPr>
            </w:pPr>
            <w:r>
              <w:rPr>
                <w:sz w:val="20"/>
              </w:rPr>
              <w:t>吴忠市利通区农业农村局</w:t>
            </w:r>
          </w:p>
        </w:tc>
        <w:tc>
          <w:tcPr>
            <w:tcW w:w="1629" w:type="dxa"/>
          </w:tcPr>
          <w:p>
            <w:pPr>
              <w:pStyle w:val="11"/>
              <w:keepNext w:val="0"/>
              <w:keepLines w:val="0"/>
              <w:pageBreakBefore w:val="0"/>
              <w:kinsoku/>
              <w:overflowPunct/>
              <w:topLinePunct/>
              <w:autoSpaceDE/>
              <w:autoSpaceDN/>
              <w:bidi w:val="0"/>
              <w:adjustRightInd/>
              <w:snapToGrid/>
              <w:spacing w:before="9"/>
              <w:textAlignment w:val="auto"/>
              <w:rPr>
                <w:sz w:val="27"/>
              </w:rPr>
            </w:pPr>
          </w:p>
          <w:p>
            <w:pPr>
              <w:pStyle w:val="11"/>
              <w:keepNext w:val="0"/>
              <w:keepLines w:val="0"/>
              <w:pageBreakBefore w:val="0"/>
              <w:kinsoku/>
              <w:overflowPunct/>
              <w:topLinePunct/>
              <w:autoSpaceDE/>
              <w:autoSpaceDN/>
              <w:bidi w:val="0"/>
              <w:adjustRightInd/>
              <w:snapToGrid/>
              <w:spacing w:before="1"/>
              <w:ind w:left="180" w:right="169"/>
              <w:jc w:val="center"/>
              <w:textAlignment w:val="auto"/>
              <w:rPr>
                <w:b/>
                <w:sz w:val="20"/>
              </w:rPr>
            </w:pPr>
            <w:r>
              <w:rPr>
                <w:b/>
                <w:sz w:val="20"/>
              </w:rPr>
              <w:t>实施单位</w:t>
            </w:r>
          </w:p>
        </w:tc>
        <w:tc>
          <w:tcPr>
            <w:tcW w:w="1893" w:type="dxa"/>
          </w:tcPr>
          <w:p>
            <w:pPr>
              <w:pStyle w:val="11"/>
              <w:keepNext w:val="0"/>
              <w:keepLines w:val="0"/>
              <w:pageBreakBefore w:val="0"/>
              <w:kinsoku/>
              <w:overflowPunct/>
              <w:topLinePunct/>
              <w:autoSpaceDE/>
              <w:autoSpaceDN/>
              <w:bidi w:val="0"/>
              <w:adjustRightInd/>
              <w:snapToGrid/>
              <w:spacing w:before="56" w:line="324" w:lineRule="auto"/>
              <w:ind w:left="64" w:right="54"/>
              <w:jc w:val="center"/>
              <w:textAlignment w:val="auto"/>
              <w:rPr>
                <w:sz w:val="18"/>
              </w:rPr>
            </w:pPr>
            <w:r>
              <w:rPr>
                <w:sz w:val="18"/>
              </w:rPr>
              <w:t>吴忠市利通区农村合作经济经营管理站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51" w:type="dxa"/>
            <w:gridSpan w:val="3"/>
          </w:tcPr>
          <w:p>
            <w:pPr>
              <w:pStyle w:val="11"/>
              <w:keepNext w:val="0"/>
              <w:keepLines w:val="0"/>
              <w:pageBreakBefore w:val="0"/>
              <w:kinsoku/>
              <w:overflowPunct/>
              <w:topLinePunct/>
              <w:autoSpaceDE/>
              <w:autoSpaceDN/>
              <w:bidi w:val="0"/>
              <w:adjustRightInd/>
              <w:snapToGrid/>
              <w:spacing w:before="5"/>
              <w:textAlignment w:val="auto"/>
              <w:rPr>
                <w:sz w:val="22"/>
              </w:rPr>
            </w:pPr>
          </w:p>
          <w:p>
            <w:pPr>
              <w:pStyle w:val="11"/>
              <w:keepNext w:val="0"/>
              <w:keepLines w:val="0"/>
              <w:pageBreakBefore w:val="0"/>
              <w:kinsoku/>
              <w:overflowPunct/>
              <w:topLinePunct/>
              <w:autoSpaceDE/>
              <w:autoSpaceDN/>
              <w:bidi w:val="0"/>
              <w:adjustRightInd/>
              <w:snapToGrid/>
              <w:ind w:left="1515" w:right="1503"/>
              <w:jc w:val="center"/>
              <w:textAlignment w:val="auto"/>
              <w:rPr>
                <w:b/>
                <w:sz w:val="20"/>
              </w:rPr>
            </w:pPr>
            <w:r>
              <w:rPr>
                <w:b/>
                <w:sz w:val="20"/>
              </w:rPr>
              <w:t>项目属性</w:t>
            </w:r>
          </w:p>
        </w:tc>
        <w:tc>
          <w:tcPr>
            <w:tcW w:w="5266" w:type="dxa"/>
          </w:tcPr>
          <w:p>
            <w:pPr>
              <w:pStyle w:val="11"/>
              <w:keepNext w:val="0"/>
              <w:keepLines w:val="0"/>
              <w:pageBreakBefore w:val="0"/>
              <w:kinsoku/>
              <w:overflowPunct/>
              <w:topLinePunct/>
              <w:autoSpaceDE/>
              <w:autoSpaceDN/>
              <w:bidi w:val="0"/>
              <w:adjustRightInd/>
              <w:snapToGrid/>
              <w:spacing w:before="5"/>
              <w:jc w:val="left"/>
              <w:textAlignment w:val="auto"/>
              <w:rPr>
                <w:sz w:val="22"/>
              </w:rPr>
            </w:pPr>
          </w:p>
          <w:p>
            <w:pPr>
              <w:pStyle w:val="11"/>
              <w:keepNext w:val="0"/>
              <w:keepLines w:val="0"/>
              <w:pageBreakBefore w:val="0"/>
              <w:kinsoku/>
              <w:overflowPunct/>
              <w:topLinePunct/>
              <w:autoSpaceDE/>
              <w:autoSpaceDN/>
              <w:bidi w:val="0"/>
              <w:adjustRightInd/>
              <w:snapToGrid/>
              <w:ind w:left="1312" w:right="1308"/>
              <w:jc w:val="left"/>
              <w:textAlignment w:val="auto"/>
              <w:rPr>
                <w:sz w:val="20"/>
              </w:rPr>
            </w:pPr>
            <w:r>
              <w:rPr>
                <w:sz w:val="20"/>
              </w:rPr>
              <w:t>经常性项目</w:t>
            </w:r>
          </w:p>
        </w:tc>
        <w:tc>
          <w:tcPr>
            <w:tcW w:w="1629" w:type="dxa"/>
          </w:tcPr>
          <w:p>
            <w:pPr>
              <w:pStyle w:val="11"/>
              <w:keepNext w:val="0"/>
              <w:keepLines w:val="0"/>
              <w:pageBreakBefore w:val="0"/>
              <w:kinsoku/>
              <w:overflowPunct/>
              <w:topLinePunct/>
              <w:autoSpaceDE/>
              <w:autoSpaceDN/>
              <w:bidi w:val="0"/>
              <w:adjustRightInd/>
              <w:snapToGrid/>
              <w:spacing w:before="5"/>
              <w:textAlignment w:val="auto"/>
              <w:rPr>
                <w:sz w:val="22"/>
              </w:rPr>
            </w:pPr>
          </w:p>
          <w:p>
            <w:pPr>
              <w:pStyle w:val="11"/>
              <w:keepNext w:val="0"/>
              <w:keepLines w:val="0"/>
              <w:pageBreakBefore w:val="0"/>
              <w:kinsoku/>
              <w:overflowPunct/>
              <w:topLinePunct/>
              <w:autoSpaceDE/>
              <w:autoSpaceDN/>
              <w:bidi w:val="0"/>
              <w:adjustRightInd/>
              <w:snapToGrid/>
              <w:ind w:left="175" w:right="169"/>
              <w:jc w:val="center"/>
              <w:textAlignment w:val="auto"/>
              <w:rPr>
                <w:b/>
                <w:sz w:val="20"/>
              </w:rPr>
            </w:pPr>
            <w:r>
              <w:rPr>
                <w:b/>
                <w:sz w:val="20"/>
              </w:rPr>
              <w:t>项目期</w:t>
            </w:r>
          </w:p>
        </w:tc>
        <w:tc>
          <w:tcPr>
            <w:tcW w:w="1893" w:type="dxa"/>
          </w:tcPr>
          <w:p>
            <w:pPr>
              <w:pStyle w:val="11"/>
              <w:keepNext w:val="0"/>
              <w:keepLines w:val="0"/>
              <w:pageBreakBefore w:val="0"/>
              <w:kinsoku/>
              <w:overflowPunct/>
              <w:topLinePunct/>
              <w:autoSpaceDE/>
              <w:autoSpaceDN/>
              <w:bidi w:val="0"/>
              <w:adjustRightInd/>
              <w:snapToGrid/>
              <w:spacing w:before="5"/>
              <w:textAlignment w:val="auto"/>
              <w:rPr>
                <w:sz w:val="22"/>
              </w:rPr>
            </w:pPr>
          </w:p>
          <w:p>
            <w:pPr>
              <w:pStyle w:val="11"/>
              <w:keepNext w:val="0"/>
              <w:keepLines w:val="0"/>
              <w:pageBreakBefore w:val="0"/>
              <w:kinsoku/>
              <w:overflowPunct/>
              <w:topLinePunct/>
              <w:autoSpaceDE/>
              <w:autoSpaceDN/>
              <w:bidi w:val="0"/>
              <w:adjustRightInd/>
              <w:snapToGrid/>
              <w:ind w:left="13"/>
              <w:textAlignment w:val="auto"/>
              <w:rPr>
                <w:sz w:val="20"/>
              </w:rPr>
            </w:pPr>
            <w:r>
              <w:rPr>
                <w:sz w:val="20"/>
              </w:rPr>
              <w:t>202</w:t>
            </w:r>
            <w:r>
              <w:rPr>
                <w:rFonts w:hint="eastAsia"/>
                <w:sz w:val="20"/>
                <w:lang w:val="en-US" w:eastAsia="zh-CN"/>
              </w:rPr>
              <w:t>1</w:t>
            </w:r>
            <w:r>
              <w:rPr>
                <w:spacing w:val="-36"/>
                <w:sz w:val="20"/>
              </w:rPr>
              <w:t>年</w:t>
            </w:r>
            <w:r>
              <w:rPr>
                <w:sz w:val="20"/>
              </w:rPr>
              <w:t>-202</w:t>
            </w:r>
            <w:r>
              <w:rPr>
                <w:rFonts w:hint="eastAsia"/>
                <w:sz w:val="20"/>
                <w:lang w:val="en-US" w:eastAsia="zh-CN"/>
              </w:rPr>
              <w:t>1</w:t>
            </w:r>
            <w:r>
              <w:rPr>
                <w:spacing w:val="-36"/>
                <w:sz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251" w:type="dxa"/>
            <w:gridSpan w:val="3"/>
            <w:vMerge w:val="restart"/>
          </w:tcPr>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textAlignment w:val="auto"/>
              <w:rPr>
                <w:sz w:val="20"/>
              </w:rPr>
            </w:pPr>
          </w:p>
          <w:p>
            <w:pPr>
              <w:pStyle w:val="11"/>
              <w:keepNext w:val="0"/>
              <w:keepLines w:val="0"/>
              <w:pageBreakBefore w:val="0"/>
              <w:kinsoku/>
              <w:overflowPunct/>
              <w:topLinePunct/>
              <w:autoSpaceDE/>
              <w:autoSpaceDN/>
              <w:bidi w:val="0"/>
              <w:adjustRightInd/>
              <w:snapToGrid/>
              <w:spacing w:before="5"/>
              <w:textAlignment w:val="auto"/>
              <w:rPr>
                <w:sz w:val="14"/>
              </w:rPr>
            </w:pPr>
          </w:p>
          <w:p>
            <w:pPr>
              <w:pStyle w:val="11"/>
              <w:keepNext w:val="0"/>
              <w:keepLines w:val="0"/>
              <w:pageBreakBefore w:val="0"/>
              <w:kinsoku/>
              <w:overflowPunct/>
              <w:topLinePunct/>
              <w:autoSpaceDE/>
              <w:autoSpaceDN/>
              <w:bidi w:val="0"/>
              <w:adjustRightInd/>
              <w:snapToGrid/>
              <w:ind w:left="1515" w:right="1503"/>
              <w:jc w:val="center"/>
              <w:textAlignment w:val="auto"/>
              <w:rPr>
                <w:b/>
                <w:sz w:val="20"/>
              </w:rPr>
            </w:pPr>
            <w:r>
              <w:rPr>
                <w:b/>
                <w:w w:val="95"/>
                <w:sz w:val="20"/>
              </w:rPr>
              <w:t>项目资金</w:t>
            </w:r>
          </w:p>
          <w:p>
            <w:pPr>
              <w:pStyle w:val="11"/>
              <w:keepNext w:val="0"/>
              <w:keepLines w:val="0"/>
              <w:pageBreakBefore w:val="0"/>
              <w:kinsoku/>
              <w:overflowPunct/>
              <w:topLinePunct/>
              <w:autoSpaceDE/>
              <w:autoSpaceDN/>
              <w:bidi w:val="0"/>
              <w:adjustRightInd/>
              <w:snapToGrid/>
              <w:spacing w:before="56"/>
              <w:ind w:left="1515" w:right="1503"/>
              <w:jc w:val="center"/>
              <w:textAlignment w:val="auto"/>
              <w:rPr>
                <w:b/>
                <w:sz w:val="20"/>
              </w:rPr>
            </w:pPr>
            <w:r>
              <w:rPr>
                <w:b/>
                <w:w w:val="95"/>
                <w:sz w:val="20"/>
              </w:rPr>
              <w:t>（万元）</w:t>
            </w:r>
          </w:p>
        </w:tc>
        <w:tc>
          <w:tcPr>
            <w:tcW w:w="5266" w:type="dxa"/>
          </w:tcPr>
          <w:p>
            <w:pPr>
              <w:pStyle w:val="11"/>
              <w:keepNext w:val="0"/>
              <w:keepLines w:val="0"/>
              <w:pageBreakBefore w:val="0"/>
              <w:kinsoku/>
              <w:overflowPunct/>
              <w:topLinePunct/>
              <w:autoSpaceDE/>
              <w:autoSpaceDN/>
              <w:bidi w:val="0"/>
              <w:adjustRightInd/>
              <w:snapToGrid/>
              <w:spacing w:before="114"/>
              <w:ind w:left="1319" w:right="1308"/>
              <w:jc w:val="left"/>
              <w:textAlignment w:val="auto"/>
              <w:rPr>
                <w:b/>
                <w:sz w:val="20"/>
              </w:rPr>
            </w:pPr>
            <w:r>
              <w:rPr>
                <w:b/>
                <w:sz w:val="20"/>
              </w:rPr>
              <w:t>年度资金总额</w:t>
            </w:r>
          </w:p>
        </w:tc>
        <w:tc>
          <w:tcPr>
            <w:tcW w:w="3522" w:type="dxa"/>
            <w:gridSpan w:val="2"/>
          </w:tcPr>
          <w:p>
            <w:pPr>
              <w:pStyle w:val="11"/>
              <w:keepNext w:val="0"/>
              <w:keepLines w:val="0"/>
              <w:pageBreakBefore w:val="0"/>
              <w:kinsoku/>
              <w:overflowPunct/>
              <w:topLinePunct/>
              <w:autoSpaceDE/>
              <w:autoSpaceDN/>
              <w:bidi w:val="0"/>
              <w:adjustRightInd/>
              <w:snapToGrid/>
              <w:spacing w:before="114"/>
              <w:ind w:left="1026" w:right="1017"/>
              <w:jc w:val="center"/>
              <w:textAlignment w:val="auto"/>
              <w:rPr>
                <w:sz w:val="20"/>
              </w:rPr>
            </w:pPr>
            <w:r>
              <w:rPr>
                <w:sz w:val="20"/>
              </w:rPr>
              <w:t>308.6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51" w:type="dxa"/>
            <w:gridSpan w:val="3"/>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5266" w:type="dxa"/>
          </w:tcPr>
          <w:p>
            <w:pPr>
              <w:pStyle w:val="11"/>
              <w:keepNext w:val="0"/>
              <w:keepLines w:val="0"/>
              <w:pageBreakBefore w:val="0"/>
              <w:kinsoku/>
              <w:overflowPunct/>
              <w:topLinePunct/>
              <w:autoSpaceDE/>
              <w:autoSpaceDN/>
              <w:bidi w:val="0"/>
              <w:adjustRightInd/>
              <w:snapToGrid/>
              <w:spacing w:before="142"/>
              <w:ind w:right="-15"/>
              <w:jc w:val="left"/>
              <w:textAlignment w:val="auto"/>
              <w:rPr>
                <w:b/>
                <w:sz w:val="20"/>
              </w:rPr>
            </w:pPr>
            <w:r>
              <w:rPr>
                <w:b/>
                <w:w w:val="95"/>
                <w:sz w:val="20"/>
              </w:rPr>
              <w:t>其中：财政拨款</w:t>
            </w:r>
          </w:p>
        </w:tc>
        <w:tc>
          <w:tcPr>
            <w:tcW w:w="3522" w:type="dxa"/>
            <w:gridSpan w:val="2"/>
          </w:tcPr>
          <w:p>
            <w:pPr>
              <w:pStyle w:val="11"/>
              <w:keepNext w:val="0"/>
              <w:keepLines w:val="0"/>
              <w:pageBreakBefore w:val="0"/>
              <w:kinsoku/>
              <w:overflowPunct/>
              <w:topLinePunct/>
              <w:autoSpaceDE/>
              <w:autoSpaceDN/>
              <w:bidi w:val="0"/>
              <w:adjustRightInd/>
              <w:snapToGrid/>
              <w:spacing w:before="142"/>
              <w:ind w:left="1026" w:right="1017"/>
              <w:jc w:val="center"/>
              <w:textAlignment w:val="auto"/>
              <w:rPr>
                <w:sz w:val="20"/>
              </w:rPr>
            </w:pPr>
            <w:r>
              <w:rPr>
                <w:sz w:val="20"/>
              </w:rPr>
              <w:t>308.6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251" w:type="dxa"/>
            <w:gridSpan w:val="3"/>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5266" w:type="dxa"/>
          </w:tcPr>
          <w:p>
            <w:pPr>
              <w:pStyle w:val="11"/>
              <w:keepNext w:val="0"/>
              <w:keepLines w:val="0"/>
              <w:pageBreakBefore w:val="0"/>
              <w:kinsoku/>
              <w:overflowPunct/>
              <w:topLinePunct/>
              <w:autoSpaceDE/>
              <w:autoSpaceDN/>
              <w:bidi w:val="0"/>
              <w:adjustRightInd/>
              <w:snapToGrid/>
              <w:spacing w:before="178"/>
              <w:ind w:right="-15"/>
              <w:jc w:val="left"/>
              <w:textAlignment w:val="auto"/>
              <w:rPr>
                <w:b/>
                <w:sz w:val="20"/>
              </w:rPr>
            </w:pPr>
            <w:r>
              <w:rPr>
                <w:b/>
                <w:w w:val="95"/>
                <w:sz w:val="20"/>
              </w:rPr>
              <w:t>结余结转</w:t>
            </w:r>
          </w:p>
        </w:tc>
        <w:tc>
          <w:tcPr>
            <w:tcW w:w="3522" w:type="dxa"/>
            <w:gridSpan w:val="2"/>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5251" w:type="dxa"/>
            <w:gridSpan w:val="3"/>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5266" w:type="dxa"/>
          </w:tcPr>
          <w:p>
            <w:pPr>
              <w:pStyle w:val="11"/>
              <w:keepNext w:val="0"/>
              <w:keepLines w:val="0"/>
              <w:pageBreakBefore w:val="0"/>
              <w:kinsoku/>
              <w:overflowPunct/>
              <w:topLinePunct/>
              <w:autoSpaceDE/>
              <w:autoSpaceDN/>
              <w:bidi w:val="0"/>
              <w:adjustRightInd/>
              <w:snapToGrid/>
              <w:spacing w:before="45"/>
              <w:ind w:right="-15"/>
              <w:jc w:val="left"/>
              <w:textAlignment w:val="auto"/>
              <w:rPr>
                <w:b/>
                <w:sz w:val="20"/>
              </w:rPr>
            </w:pPr>
            <w:r>
              <w:rPr>
                <w:b/>
                <w:w w:val="95"/>
                <w:sz w:val="20"/>
              </w:rPr>
              <w:t>其他资金</w:t>
            </w:r>
          </w:p>
        </w:tc>
        <w:tc>
          <w:tcPr>
            <w:tcW w:w="3522" w:type="dxa"/>
            <w:gridSpan w:val="2"/>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790" w:type="dxa"/>
          </w:tcPr>
          <w:p>
            <w:pPr>
              <w:pStyle w:val="11"/>
              <w:keepNext w:val="0"/>
              <w:keepLines w:val="0"/>
              <w:pageBreakBefore w:val="0"/>
              <w:kinsoku/>
              <w:overflowPunct/>
              <w:topLinePunct/>
              <w:autoSpaceDE/>
              <w:autoSpaceDN/>
              <w:bidi w:val="0"/>
              <w:adjustRightInd/>
              <w:snapToGrid/>
              <w:spacing w:before="161"/>
              <w:ind w:left="238" w:right="230"/>
              <w:jc w:val="center"/>
              <w:textAlignment w:val="auto"/>
              <w:rPr>
                <w:b/>
                <w:sz w:val="20"/>
              </w:rPr>
            </w:pPr>
            <w:r>
              <w:rPr>
                <w:b/>
                <w:sz w:val="20"/>
              </w:rPr>
              <w:t>绩效目标</w:t>
            </w:r>
          </w:p>
        </w:tc>
        <w:tc>
          <w:tcPr>
            <w:tcW w:w="12249" w:type="dxa"/>
            <w:gridSpan w:val="5"/>
          </w:tcPr>
          <w:p>
            <w:pPr>
              <w:pStyle w:val="11"/>
              <w:keepNext w:val="0"/>
              <w:keepLines w:val="0"/>
              <w:pageBreakBefore w:val="0"/>
              <w:kinsoku/>
              <w:overflowPunct/>
              <w:topLinePunct/>
              <w:autoSpaceDE/>
              <w:autoSpaceDN/>
              <w:bidi w:val="0"/>
              <w:adjustRightInd/>
              <w:snapToGrid/>
              <w:spacing w:before="161"/>
              <w:ind w:left="15"/>
              <w:textAlignment w:val="auto"/>
              <w:rPr>
                <w:sz w:val="20"/>
              </w:rPr>
            </w:pPr>
            <w:r>
              <w:rPr>
                <w:sz w:val="20"/>
              </w:rPr>
              <w:t>完成 2021 年利通区五家农牧场养老保险企业缴费补助。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790" w:type="dxa"/>
          </w:tcPr>
          <w:p>
            <w:pPr>
              <w:pStyle w:val="11"/>
              <w:keepNext w:val="0"/>
              <w:keepLines w:val="0"/>
              <w:pageBreakBefore w:val="0"/>
              <w:kinsoku/>
              <w:overflowPunct/>
              <w:topLinePunct/>
              <w:autoSpaceDE/>
              <w:autoSpaceDN/>
              <w:bidi w:val="0"/>
              <w:adjustRightInd/>
              <w:snapToGrid/>
              <w:spacing w:before="150"/>
              <w:ind w:left="238" w:right="227"/>
              <w:jc w:val="center"/>
              <w:textAlignment w:val="auto"/>
              <w:rPr>
                <w:b/>
                <w:sz w:val="18"/>
              </w:rPr>
            </w:pPr>
            <w:r>
              <w:rPr>
                <w:b/>
                <w:sz w:val="18"/>
              </w:rPr>
              <w:t>一级指标</w:t>
            </w:r>
          </w:p>
        </w:tc>
        <w:tc>
          <w:tcPr>
            <w:tcW w:w="3456" w:type="dxa"/>
          </w:tcPr>
          <w:p>
            <w:pPr>
              <w:pStyle w:val="11"/>
              <w:keepNext w:val="0"/>
              <w:keepLines w:val="0"/>
              <w:pageBreakBefore w:val="0"/>
              <w:kinsoku/>
              <w:overflowPunct/>
              <w:topLinePunct/>
              <w:autoSpaceDE/>
              <w:autoSpaceDN/>
              <w:bidi w:val="0"/>
              <w:adjustRightInd/>
              <w:snapToGrid/>
              <w:spacing w:before="150"/>
              <w:ind w:left="175" w:right="162"/>
              <w:jc w:val="center"/>
              <w:textAlignment w:val="auto"/>
              <w:rPr>
                <w:b/>
                <w:sz w:val="18"/>
              </w:rPr>
            </w:pPr>
            <w:r>
              <w:rPr>
                <w:b/>
                <w:sz w:val="18"/>
              </w:rPr>
              <w:t>二级指标</w:t>
            </w:r>
          </w:p>
        </w:tc>
        <w:tc>
          <w:tcPr>
            <w:tcW w:w="6900" w:type="dxa"/>
            <w:gridSpan w:val="3"/>
          </w:tcPr>
          <w:p>
            <w:pPr>
              <w:pStyle w:val="11"/>
              <w:keepNext w:val="0"/>
              <w:keepLines w:val="0"/>
              <w:pageBreakBefore w:val="0"/>
              <w:kinsoku/>
              <w:overflowPunct/>
              <w:topLinePunct/>
              <w:autoSpaceDE/>
              <w:autoSpaceDN/>
              <w:bidi w:val="0"/>
              <w:adjustRightInd/>
              <w:snapToGrid/>
              <w:spacing w:before="150"/>
              <w:ind w:left="2163" w:right="2150"/>
              <w:jc w:val="center"/>
              <w:textAlignment w:val="auto"/>
              <w:rPr>
                <w:b/>
                <w:sz w:val="18"/>
              </w:rPr>
            </w:pPr>
            <w:r>
              <w:rPr>
                <w:b/>
                <w:sz w:val="18"/>
              </w:rPr>
              <w:t>三级指标</w:t>
            </w:r>
          </w:p>
        </w:tc>
        <w:tc>
          <w:tcPr>
            <w:tcW w:w="1893" w:type="dxa"/>
          </w:tcPr>
          <w:p>
            <w:pPr>
              <w:pStyle w:val="11"/>
              <w:keepNext w:val="0"/>
              <w:keepLines w:val="0"/>
              <w:pageBreakBefore w:val="0"/>
              <w:kinsoku/>
              <w:overflowPunct/>
              <w:topLinePunct/>
              <w:autoSpaceDE/>
              <w:autoSpaceDN/>
              <w:bidi w:val="0"/>
              <w:adjustRightInd/>
              <w:snapToGrid/>
              <w:spacing w:before="150"/>
              <w:ind w:left="424"/>
              <w:textAlignment w:val="auto"/>
              <w:rPr>
                <w:b/>
                <w:sz w:val="18"/>
              </w:rPr>
            </w:pPr>
            <w:r>
              <w:rPr>
                <w:b/>
                <w:sz w:val="18"/>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790" w:type="dxa"/>
            <w:vMerge w:val="restart"/>
          </w:tcPr>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spacing w:before="8"/>
              <w:textAlignment w:val="auto"/>
              <w:rPr>
                <w:sz w:val="15"/>
              </w:rPr>
            </w:pPr>
          </w:p>
          <w:p>
            <w:pPr>
              <w:pStyle w:val="11"/>
              <w:keepNext w:val="0"/>
              <w:keepLines w:val="0"/>
              <w:pageBreakBefore w:val="0"/>
              <w:kinsoku/>
              <w:overflowPunct/>
              <w:topLinePunct/>
              <w:autoSpaceDE/>
              <w:autoSpaceDN/>
              <w:bidi w:val="0"/>
              <w:adjustRightInd/>
              <w:snapToGrid/>
              <w:ind w:left="166"/>
              <w:textAlignment w:val="auto"/>
              <w:rPr>
                <w:sz w:val="18"/>
              </w:rPr>
            </w:pPr>
            <w:r>
              <w:rPr>
                <w:sz w:val="18"/>
              </w:rPr>
              <w:t>1、产出指标</w:t>
            </w:r>
          </w:p>
        </w:tc>
        <w:tc>
          <w:tcPr>
            <w:tcW w:w="3456" w:type="dxa"/>
          </w:tcPr>
          <w:p>
            <w:pPr>
              <w:pStyle w:val="11"/>
              <w:keepNext w:val="0"/>
              <w:keepLines w:val="0"/>
              <w:pageBreakBefore w:val="0"/>
              <w:kinsoku/>
              <w:overflowPunct/>
              <w:topLinePunct/>
              <w:autoSpaceDE/>
              <w:autoSpaceDN/>
              <w:bidi w:val="0"/>
              <w:adjustRightInd/>
              <w:snapToGrid/>
              <w:spacing w:before="133"/>
              <w:ind w:left="175" w:right="165"/>
              <w:jc w:val="center"/>
              <w:textAlignment w:val="auto"/>
              <w:rPr>
                <w:sz w:val="18"/>
              </w:rPr>
            </w:pPr>
            <w:r>
              <w:rPr>
                <w:sz w:val="18"/>
              </w:rPr>
              <w:t>数量指标（必填硬性指标）</w:t>
            </w:r>
          </w:p>
        </w:tc>
        <w:tc>
          <w:tcPr>
            <w:tcW w:w="6900" w:type="dxa"/>
            <w:gridSpan w:val="3"/>
          </w:tcPr>
          <w:p>
            <w:pPr>
              <w:pStyle w:val="11"/>
              <w:keepNext w:val="0"/>
              <w:keepLines w:val="0"/>
              <w:pageBreakBefore w:val="0"/>
              <w:kinsoku/>
              <w:overflowPunct/>
              <w:topLinePunct/>
              <w:autoSpaceDE/>
              <w:autoSpaceDN/>
              <w:bidi w:val="0"/>
              <w:adjustRightInd/>
              <w:snapToGrid/>
              <w:spacing w:before="133"/>
              <w:ind w:left="14"/>
              <w:textAlignment w:val="auto"/>
              <w:rPr>
                <w:sz w:val="18"/>
              </w:rPr>
            </w:pPr>
            <w:r>
              <w:rPr>
                <w:sz w:val="18"/>
              </w:rPr>
              <w:t>缴纳养老保险农牧场数量</w:t>
            </w:r>
          </w:p>
        </w:tc>
        <w:tc>
          <w:tcPr>
            <w:tcW w:w="1893" w:type="dxa"/>
          </w:tcPr>
          <w:p>
            <w:pPr>
              <w:pStyle w:val="11"/>
              <w:keepNext w:val="0"/>
              <w:keepLines w:val="0"/>
              <w:pageBreakBefore w:val="0"/>
              <w:kinsoku/>
              <w:overflowPunct/>
              <w:topLinePunct/>
              <w:autoSpaceDE/>
              <w:autoSpaceDN/>
              <w:bidi w:val="0"/>
              <w:adjustRightInd/>
              <w:snapToGrid/>
              <w:spacing w:before="133"/>
              <w:ind w:left="13"/>
              <w:textAlignment w:val="auto"/>
              <w:rPr>
                <w:sz w:val="18"/>
              </w:rPr>
            </w:pPr>
            <w:r>
              <w:rPr>
                <w:sz w:val="18"/>
              </w:rPr>
              <w:t>5 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790"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456" w:type="dxa"/>
          </w:tcPr>
          <w:p>
            <w:pPr>
              <w:pStyle w:val="11"/>
              <w:keepNext w:val="0"/>
              <w:keepLines w:val="0"/>
              <w:pageBreakBefore w:val="0"/>
              <w:kinsoku/>
              <w:overflowPunct/>
              <w:topLinePunct/>
              <w:autoSpaceDE/>
              <w:autoSpaceDN/>
              <w:bidi w:val="0"/>
              <w:adjustRightInd/>
              <w:snapToGrid/>
              <w:spacing w:before="153"/>
              <w:ind w:left="175" w:right="165"/>
              <w:jc w:val="center"/>
              <w:textAlignment w:val="auto"/>
              <w:rPr>
                <w:sz w:val="18"/>
              </w:rPr>
            </w:pPr>
            <w:r>
              <w:rPr>
                <w:sz w:val="18"/>
              </w:rPr>
              <w:t>质量指标（必填）</w:t>
            </w:r>
          </w:p>
        </w:tc>
        <w:tc>
          <w:tcPr>
            <w:tcW w:w="6900" w:type="dxa"/>
            <w:gridSpan w:val="3"/>
          </w:tcPr>
          <w:p>
            <w:pPr>
              <w:pStyle w:val="11"/>
              <w:keepNext w:val="0"/>
              <w:keepLines w:val="0"/>
              <w:pageBreakBefore w:val="0"/>
              <w:kinsoku/>
              <w:overflowPunct/>
              <w:topLinePunct/>
              <w:autoSpaceDE/>
              <w:autoSpaceDN/>
              <w:bidi w:val="0"/>
              <w:adjustRightInd/>
              <w:snapToGrid/>
              <w:spacing w:before="153"/>
              <w:ind w:left="14"/>
              <w:textAlignment w:val="auto"/>
              <w:rPr>
                <w:sz w:val="18"/>
              </w:rPr>
            </w:pPr>
            <w:r>
              <w:rPr>
                <w:sz w:val="18"/>
              </w:rPr>
              <w:t>严格按照标准执行</w:t>
            </w:r>
          </w:p>
        </w:tc>
        <w:tc>
          <w:tcPr>
            <w:tcW w:w="1893" w:type="dxa"/>
          </w:tcPr>
          <w:p>
            <w:pPr>
              <w:pStyle w:val="11"/>
              <w:keepNext w:val="0"/>
              <w:keepLines w:val="0"/>
              <w:pageBreakBefore w:val="0"/>
              <w:kinsoku/>
              <w:overflowPunct/>
              <w:topLinePunct/>
              <w:autoSpaceDE/>
              <w:autoSpaceDN/>
              <w:bidi w:val="0"/>
              <w:adjustRightInd/>
              <w:snapToGrid/>
              <w:spacing w:before="153"/>
              <w:ind w:left="13"/>
              <w:textAlignment w:val="auto"/>
              <w:rPr>
                <w:sz w:val="18"/>
              </w:rPr>
            </w:pPr>
            <w:r>
              <w:rPr>
                <w:sz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790"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456" w:type="dxa"/>
          </w:tcPr>
          <w:p>
            <w:pPr>
              <w:pStyle w:val="11"/>
              <w:keepNext w:val="0"/>
              <w:keepLines w:val="0"/>
              <w:pageBreakBefore w:val="0"/>
              <w:kinsoku/>
              <w:overflowPunct/>
              <w:topLinePunct/>
              <w:autoSpaceDE/>
              <w:autoSpaceDN/>
              <w:bidi w:val="0"/>
              <w:adjustRightInd/>
              <w:snapToGrid/>
              <w:spacing w:before="141"/>
              <w:ind w:left="175" w:right="165"/>
              <w:jc w:val="center"/>
              <w:textAlignment w:val="auto"/>
              <w:rPr>
                <w:sz w:val="18"/>
              </w:rPr>
            </w:pPr>
            <w:r>
              <w:rPr>
                <w:sz w:val="18"/>
              </w:rPr>
              <w:t>时效指标（必填）</w:t>
            </w:r>
          </w:p>
        </w:tc>
        <w:tc>
          <w:tcPr>
            <w:tcW w:w="6900" w:type="dxa"/>
            <w:gridSpan w:val="3"/>
          </w:tcPr>
          <w:p>
            <w:pPr>
              <w:pStyle w:val="11"/>
              <w:keepNext w:val="0"/>
              <w:keepLines w:val="0"/>
              <w:pageBreakBefore w:val="0"/>
              <w:kinsoku/>
              <w:overflowPunct/>
              <w:topLinePunct/>
              <w:autoSpaceDE/>
              <w:autoSpaceDN/>
              <w:bidi w:val="0"/>
              <w:adjustRightInd/>
              <w:snapToGrid/>
              <w:spacing w:before="141"/>
              <w:ind w:left="14"/>
              <w:textAlignment w:val="auto"/>
              <w:rPr>
                <w:sz w:val="18"/>
              </w:rPr>
            </w:pPr>
            <w:r>
              <w:rPr>
                <w:sz w:val="18"/>
              </w:rPr>
              <w:t>缴费时间</w:t>
            </w:r>
          </w:p>
        </w:tc>
        <w:tc>
          <w:tcPr>
            <w:tcW w:w="1893" w:type="dxa"/>
          </w:tcPr>
          <w:p>
            <w:pPr>
              <w:pStyle w:val="11"/>
              <w:keepNext w:val="0"/>
              <w:keepLines w:val="0"/>
              <w:pageBreakBefore w:val="0"/>
              <w:kinsoku/>
              <w:overflowPunct/>
              <w:topLinePunct/>
              <w:autoSpaceDE/>
              <w:autoSpaceDN/>
              <w:bidi w:val="0"/>
              <w:adjustRightInd/>
              <w:snapToGrid/>
              <w:spacing w:before="141"/>
              <w:ind w:left="13"/>
              <w:textAlignment w:val="auto"/>
              <w:rPr>
                <w:sz w:val="18"/>
              </w:rPr>
            </w:pPr>
            <w:r>
              <w:rPr>
                <w:sz w:val="18"/>
              </w:rPr>
              <w:t>202</w:t>
            </w:r>
            <w:r>
              <w:rPr>
                <w:rFonts w:hint="eastAsia"/>
                <w:sz w:val="18"/>
                <w:lang w:val="en-US" w:eastAsia="zh-CN"/>
              </w:rPr>
              <w:t>1</w:t>
            </w:r>
            <w:r>
              <w:rPr>
                <w:sz w:val="18"/>
              </w:rPr>
              <w:t xml:space="preserve"> 年 12 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790"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456" w:type="dxa"/>
          </w:tcPr>
          <w:p>
            <w:pPr>
              <w:pStyle w:val="11"/>
              <w:keepNext w:val="0"/>
              <w:keepLines w:val="0"/>
              <w:pageBreakBefore w:val="0"/>
              <w:kinsoku/>
              <w:overflowPunct/>
              <w:topLinePunct/>
              <w:autoSpaceDE/>
              <w:autoSpaceDN/>
              <w:bidi w:val="0"/>
              <w:adjustRightInd/>
              <w:snapToGrid/>
              <w:spacing w:before="126"/>
              <w:ind w:left="175" w:right="165"/>
              <w:jc w:val="center"/>
              <w:textAlignment w:val="auto"/>
              <w:rPr>
                <w:sz w:val="18"/>
              </w:rPr>
            </w:pPr>
            <w:r>
              <w:rPr>
                <w:sz w:val="18"/>
              </w:rPr>
              <w:t>成本指标（必填硬性指标）</w:t>
            </w:r>
          </w:p>
        </w:tc>
        <w:tc>
          <w:tcPr>
            <w:tcW w:w="6900" w:type="dxa"/>
            <w:gridSpan w:val="3"/>
          </w:tcPr>
          <w:p>
            <w:pPr>
              <w:pStyle w:val="11"/>
              <w:keepNext w:val="0"/>
              <w:keepLines w:val="0"/>
              <w:pageBreakBefore w:val="0"/>
              <w:kinsoku/>
              <w:overflowPunct/>
              <w:topLinePunct/>
              <w:autoSpaceDE/>
              <w:autoSpaceDN/>
              <w:bidi w:val="0"/>
              <w:adjustRightInd/>
              <w:snapToGrid/>
              <w:spacing w:before="126"/>
              <w:ind w:left="14"/>
              <w:textAlignment w:val="auto"/>
              <w:rPr>
                <w:sz w:val="18"/>
              </w:rPr>
            </w:pPr>
            <w:r>
              <w:rPr>
                <w:sz w:val="18"/>
              </w:rPr>
              <w:t>养老保险企业缴费补助</w:t>
            </w:r>
          </w:p>
        </w:tc>
        <w:tc>
          <w:tcPr>
            <w:tcW w:w="1893" w:type="dxa"/>
          </w:tcPr>
          <w:p>
            <w:pPr>
              <w:pStyle w:val="11"/>
              <w:keepNext w:val="0"/>
              <w:keepLines w:val="0"/>
              <w:pageBreakBefore w:val="0"/>
              <w:kinsoku/>
              <w:overflowPunct/>
              <w:topLinePunct/>
              <w:autoSpaceDE/>
              <w:autoSpaceDN/>
              <w:bidi w:val="0"/>
              <w:adjustRightInd/>
              <w:snapToGrid/>
              <w:spacing w:before="126"/>
              <w:ind w:left="13"/>
              <w:textAlignment w:val="auto"/>
              <w:rPr>
                <w:sz w:val="18"/>
              </w:rPr>
            </w:pPr>
            <w:r>
              <w:rPr>
                <w:sz w:val="18"/>
              </w:rPr>
              <w:t>308.6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790" w:type="dxa"/>
            <w:vMerge w:val="restart"/>
          </w:tcPr>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textAlignment w:val="auto"/>
              <w:rPr>
                <w:sz w:val="18"/>
              </w:rPr>
            </w:pPr>
          </w:p>
          <w:p>
            <w:pPr>
              <w:pStyle w:val="11"/>
              <w:keepNext w:val="0"/>
              <w:keepLines w:val="0"/>
              <w:pageBreakBefore w:val="0"/>
              <w:kinsoku/>
              <w:overflowPunct/>
              <w:topLinePunct/>
              <w:autoSpaceDE/>
              <w:autoSpaceDN/>
              <w:bidi w:val="0"/>
              <w:adjustRightInd/>
              <w:snapToGrid/>
              <w:spacing w:before="7"/>
              <w:textAlignment w:val="auto"/>
              <w:rPr>
                <w:sz w:val="18"/>
              </w:rPr>
            </w:pPr>
          </w:p>
          <w:p>
            <w:pPr>
              <w:pStyle w:val="11"/>
              <w:keepNext w:val="0"/>
              <w:keepLines w:val="0"/>
              <w:pageBreakBefore w:val="0"/>
              <w:kinsoku/>
              <w:overflowPunct/>
              <w:topLinePunct/>
              <w:autoSpaceDE/>
              <w:autoSpaceDN/>
              <w:bidi w:val="0"/>
              <w:adjustRightInd/>
              <w:snapToGrid/>
              <w:ind w:left="166"/>
              <w:textAlignment w:val="auto"/>
              <w:rPr>
                <w:sz w:val="18"/>
              </w:rPr>
            </w:pPr>
            <w:r>
              <w:rPr>
                <w:sz w:val="18"/>
              </w:rPr>
              <w:t>2、效益指标</w:t>
            </w:r>
          </w:p>
        </w:tc>
        <w:tc>
          <w:tcPr>
            <w:tcW w:w="3456" w:type="dxa"/>
          </w:tcPr>
          <w:p>
            <w:pPr>
              <w:pStyle w:val="11"/>
              <w:keepNext w:val="0"/>
              <w:keepLines w:val="0"/>
              <w:pageBreakBefore w:val="0"/>
              <w:kinsoku/>
              <w:overflowPunct/>
              <w:topLinePunct/>
              <w:autoSpaceDE/>
              <w:autoSpaceDN/>
              <w:bidi w:val="0"/>
              <w:adjustRightInd/>
              <w:snapToGrid/>
              <w:spacing w:before="140"/>
              <w:ind w:left="175" w:right="165"/>
              <w:jc w:val="center"/>
              <w:textAlignment w:val="auto"/>
              <w:rPr>
                <w:sz w:val="18"/>
              </w:rPr>
            </w:pPr>
            <w:r>
              <w:rPr>
                <w:sz w:val="18"/>
              </w:rPr>
              <w:t>社会效益指标（必填）</w:t>
            </w:r>
          </w:p>
        </w:tc>
        <w:tc>
          <w:tcPr>
            <w:tcW w:w="6900" w:type="dxa"/>
            <w:gridSpan w:val="3"/>
          </w:tcPr>
          <w:p>
            <w:pPr>
              <w:pStyle w:val="11"/>
              <w:keepNext w:val="0"/>
              <w:keepLines w:val="0"/>
              <w:pageBreakBefore w:val="0"/>
              <w:kinsoku/>
              <w:overflowPunct/>
              <w:topLinePunct/>
              <w:autoSpaceDE/>
              <w:autoSpaceDN/>
              <w:bidi w:val="0"/>
              <w:adjustRightInd/>
              <w:snapToGrid/>
              <w:spacing w:before="140"/>
              <w:ind w:left="14"/>
              <w:textAlignment w:val="auto"/>
              <w:rPr>
                <w:sz w:val="18"/>
              </w:rPr>
            </w:pPr>
            <w:r>
              <w:rPr>
                <w:sz w:val="18"/>
              </w:rPr>
              <w:t>更好的保障农牧场职工基本生活</w:t>
            </w:r>
          </w:p>
        </w:tc>
        <w:tc>
          <w:tcPr>
            <w:tcW w:w="1893" w:type="dxa"/>
          </w:tcPr>
          <w:p>
            <w:pPr>
              <w:pStyle w:val="11"/>
              <w:keepNext w:val="0"/>
              <w:keepLines w:val="0"/>
              <w:pageBreakBefore w:val="0"/>
              <w:kinsoku/>
              <w:overflowPunct/>
              <w:topLinePunct/>
              <w:autoSpaceDE/>
              <w:autoSpaceDN/>
              <w:bidi w:val="0"/>
              <w:adjustRightInd/>
              <w:snapToGrid/>
              <w:spacing w:before="140"/>
              <w:ind w:left="13"/>
              <w:textAlignment w:val="auto"/>
              <w:rPr>
                <w:sz w:val="18"/>
              </w:rPr>
            </w:pPr>
            <w:r>
              <w:rPr>
                <w:sz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790"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456" w:type="dxa"/>
          </w:tcPr>
          <w:p>
            <w:pPr>
              <w:pStyle w:val="11"/>
              <w:keepNext w:val="0"/>
              <w:keepLines w:val="0"/>
              <w:pageBreakBefore w:val="0"/>
              <w:kinsoku/>
              <w:overflowPunct/>
              <w:topLinePunct/>
              <w:autoSpaceDE/>
              <w:autoSpaceDN/>
              <w:bidi w:val="0"/>
              <w:adjustRightInd/>
              <w:snapToGrid/>
              <w:spacing w:before="133"/>
              <w:ind w:left="175" w:right="165"/>
              <w:jc w:val="center"/>
              <w:textAlignment w:val="auto"/>
              <w:rPr>
                <w:sz w:val="18"/>
              </w:rPr>
            </w:pPr>
            <w:r>
              <w:rPr>
                <w:sz w:val="18"/>
              </w:rPr>
              <w:t>经济效益指标（选填）</w:t>
            </w:r>
          </w:p>
        </w:tc>
        <w:tc>
          <w:tcPr>
            <w:tcW w:w="6900" w:type="dxa"/>
            <w:gridSpan w:val="3"/>
          </w:tcPr>
          <w:p>
            <w:pPr>
              <w:pStyle w:val="11"/>
              <w:keepNext w:val="0"/>
              <w:keepLines w:val="0"/>
              <w:pageBreakBefore w:val="0"/>
              <w:kinsoku/>
              <w:overflowPunct/>
              <w:topLinePunct/>
              <w:autoSpaceDE/>
              <w:autoSpaceDN/>
              <w:bidi w:val="0"/>
              <w:adjustRightInd/>
              <w:snapToGrid/>
              <w:textAlignment w:val="auto"/>
              <w:rPr>
                <w:rFonts w:ascii="Times New Roman"/>
                <w:sz w:val="18"/>
              </w:rPr>
            </w:pPr>
          </w:p>
        </w:tc>
        <w:tc>
          <w:tcPr>
            <w:tcW w:w="1893" w:type="dxa"/>
          </w:tcPr>
          <w:p>
            <w:pPr>
              <w:pStyle w:val="11"/>
              <w:keepNext w:val="0"/>
              <w:keepLines w:val="0"/>
              <w:pageBreakBefore w:val="0"/>
              <w:kinsoku/>
              <w:overflowPunct/>
              <w:topLinePunct/>
              <w:autoSpaceDE/>
              <w:autoSpaceDN/>
              <w:bidi w:val="0"/>
              <w:adjustRightInd/>
              <w:snapToGrid/>
              <w:textAlignment w:val="auto"/>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790" w:type="dxa"/>
            <w:vMerge w:val="continue"/>
            <w:tcBorders>
              <w:top w:val="nil"/>
            </w:tcBorders>
          </w:tcPr>
          <w:p>
            <w:pPr>
              <w:keepNext w:val="0"/>
              <w:keepLines w:val="0"/>
              <w:pageBreakBefore w:val="0"/>
              <w:kinsoku/>
              <w:overflowPunct/>
              <w:topLinePunct/>
              <w:autoSpaceDE/>
              <w:autoSpaceDN/>
              <w:bidi w:val="0"/>
              <w:adjustRightInd/>
              <w:snapToGrid/>
              <w:textAlignment w:val="auto"/>
              <w:rPr>
                <w:sz w:val="2"/>
                <w:szCs w:val="2"/>
              </w:rPr>
            </w:pPr>
          </w:p>
        </w:tc>
        <w:tc>
          <w:tcPr>
            <w:tcW w:w="3456" w:type="dxa"/>
          </w:tcPr>
          <w:p>
            <w:pPr>
              <w:pStyle w:val="11"/>
              <w:keepNext w:val="0"/>
              <w:keepLines w:val="0"/>
              <w:pageBreakBefore w:val="0"/>
              <w:kinsoku/>
              <w:overflowPunct/>
              <w:topLinePunct/>
              <w:autoSpaceDE/>
              <w:autoSpaceDN/>
              <w:bidi w:val="0"/>
              <w:adjustRightInd/>
              <w:snapToGrid/>
              <w:spacing w:before="8"/>
              <w:textAlignment w:val="auto"/>
              <w:rPr>
                <w:sz w:val="15"/>
              </w:rPr>
            </w:pPr>
          </w:p>
          <w:p>
            <w:pPr>
              <w:pStyle w:val="11"/>
              <w:keepNext w:val="0"/>
              <w:keepLines w:val="0"/>
              <w:pageBreakBefore w:val="0"/>
              <w:kinsoku/>
              <w:overflowPunct/>
              <w:topLinePunct/>
              <w:autoSpaceDE/>
              <w:autoSpaceDN/>
              <w:bidi w:val="0"/>
              <w:adjustRightInd/>
              <w:snapToGrid/>
              <w:ind w:left="173" w:right="165"/>
              <w:jc w:val="center"/>
              <w:textAlignment w:val="auto"/>
              <w:rPr>
                <w:sz w:val="18"/>
              </w:rPr>
            </w:pPr>
            <w:r>
              <w:rPr>
                <w:sz w:val="18"/>
              </w:rPr>
              <w:t>可持续影响指标（必填）</w:t>
            </w:r>
          </w:p>
        </w:tc>
        <w:tc>
          <w:tcPr>
            <w:tcW w:w="6900" w:type="dxa"/>
            <w:gridSpan w:val="3"/>
          </w:tcPr>
          <w:p>
            <w:pPr>
              <w:pStyle w:val="11"/>
              <w:keepNext w:val="0"/>
              <w:keepLines w:val="0"/>
              <w:pageBreakBefore w:val="0"/>
              <w:kinsoku/>
              <w:overflowPunct/>
              <w:topLinePunct/>
              <w:autoSpaceDE/>
              <w:autoSpaceDN/>
              <w:bidi w:val="0"/>
              <w:adjustRightInd/>
              <w:snapToGrid/>
              <w:spacing w:before="8"/>
              <w:textAlignment w:val="auto"/>
              <w:rPr>
                <w:sz w:val="15"/>
              </w:rPr>
            </w:pPr>
          </w:p>
          <w:p>
            <w:pPr>
              <w:pStyle w:val="11"/>
              <w:keepNext w:val="0"/>
              <w:keepLines w:val="0"/>
              <w:pageBreakBefore w:val="0"/>
              <w:kinsoku/>
              <w:overflowPunct/>
              <w:topLinePunct/>
              <w:autoSpaceDE/>
              <w:autoSpaceDN/>
              <w:bidi w:val="0"/>
              <w:adjustRightInd/>
              <w:snapToGrid/>
              <w:ind w:left="14"/>
              <w:textAlignment w:val="auto"/>
              <w:rPr>
                <w:sz w:val="18"/>
              </w:rPr>
            </w:pPr>
            <w:r>
              <w:rPr>
                <w:sz w:val="18"/>
              </w:rPr>
              <w:t>项目运行年限</w:t>
            </w:r>
          </w:p>
        </w:tc>
        <w:tc>
          <w:tcPr>
            <w:tcW w:w="1893" w:type="dxa"/>
          </w:tcPr>
          <w:p>
            <w:pPr>
              <w:pStyle w:val="11"/>
              <w:keepNext w:val="0"/>
              <w:keepLines w:val="0"/>
              <w:pageBreakBefore w:val="0"/>
              <w:kinsoku/>
              <w:overflowPunct/>
              <w:topLinePunct/>
              <w:autoSpaceDE/>
              <w:autoSpaceDN/>
              <w:bidi w:val="0"/>
              <w:adjustRightInd/>
              <w:snapToGrid/>
              <w:spacing w:before="8"/>
              <w:textAlignment w:val="auto"/>
              <w:rPr>
                <w:sz w:val="15"/>
              </w:rPr>
            </w:pPr>
          </w:p>
          <w:p>
            <w:pPr>
              <w:pStyle w:val="11"/>
              <w:keepNext w:val="0"/>
              <w:keepLines w:val="0"/>
              <w:pageBreakBefore w:val="0"/>
              <w:kinsoku/>
              <w:overflowPunct/>
              <w:topLinePunct/>
              <w:autoSpaceDE/>
              <w:autoSpaceDN/>
              <w:bidi w:val="0"/>
              <w:adjustRightInd/>
              <w:snapToGrid/>
              <w:ind w:left="13"/>
              <w:textAlignment w:val="auto"/>
              <w:rPr>
                <w:sz w:val="18"/>
              </w:rPr>
            </w:pPr>
            <w:r>
              <w:rPr>
                <w:sz w:val="18"/>
              </w:rPr>
              <w:t>持续运行</w:t>
            </w:r>
          </w:p>
        </w:tc>
      </w:tr>
    </w:tbl>
    <w:p>
      <w:pPr>
        <w:keepNext w:val="0"/>
        <w:keepLines w:val="0"/>
        <w:pageBreakBefore w:val="0"/>
        <w:widowControl w:val="0"/>
        <w:kinsoku/>
        <w:wordWrap/>
        <w:overflowPunct/>
        <w:topLinePunct/>
        <w:autoSpaceDE/>
        <w:autoSpaceDN/>
        <w:bidi w:val="0"/>
        <w:adjustRightInd/>
        <w:snapToGrid/>
        <w:spacing w:line="20" w:lineRule="exact"/>
        <w:textAlignment w:val="auto"/>
        <w:outlineLvl w:val="9"/>
      </w:pPr>
    </w:p>
    <w:sectPr>
      <w:pgSz w:w="16840" w:h="11910" w:orient="landscape"/>
      <w:pgMar w:top="1587" w:right="1582" w:bottom="1587" w:left="1179" w:header="0" w:footer="992"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5291455</wp:posOffset>
              </wp:positionH>
              <wp:positionV relativeFrom="page">
                <wp:posOffset>6789420</wp:posOffset>
              </wp:positionV>
              <wp:extent cx="107950" cy="1524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1" o:spid="_x0000_s1026" o:spt="202" type="#_x0000_t202" style="position:absolute;left:0pt;margin-left:416.65pt;margin-top:534.6pt;height:12pt;width:8.5pt;mso-position-horizontal-relative:page;mso-position-vertical-relative:page;z-index:-251657216;mso-width-relative:page;mso-height-relative:page;" filled="f" stroked="f" coordsize="21600,21600" o:gfxdata="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BcRz2gAAAA0BAAAPAAAAAAAAAAEAIAAAACIAAABkcnMvZG93bnJldi54bWxQSwEC&#10;FAAUAAAACACHTuJAwHURIrkBAABx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5262245</wp:posOffset>
              </wp:positionH>
              <wp:positionV relativeFrom="page">
                <wp:posOffset>6789420</wp:posOffset>
              </wp:positionV>
              <wp:extent cx="166370" cy="1524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4.35pt;margin-top:534.6pt;height:12pt;width:13.1pt;mso-position-horizontal-relative:page;mso-position-vertical-relative:page;z-index:-251656192;mso-width-relative:page;mso-height-relative:page;" filled="f" stroked="f" coordsize="21600,21600" o:gfxdata="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pOHHPbAAAADQEAAA8AAAAAAAAAAQAgAAAAIgAAAGRycy9kb3ducmV2LnhtbFBL&#10;AQIUABQAAAAIAIdO4kB+RICuugEAAHEDAAAOAAAAAAAAAAEAIAAAACo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8"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15pt;margin-top:781.2pt;height:12pt;width:13.1pt;mso-position-horizontal-relative:page;mso-position-vertical-relative:page;z-index:-251654144;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AYJjwFugEAAHIDAAAOAAAAAAAAAAEAIAAAACo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15pt;margin-top:781.2pt;height:12pt;width:13.1pt;mso-position-horizontal-relative:page;mso-position-vertical-relative:page;z-index:-251655168;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yfxnbAAAADQEAAA8AAAAAAAAAAQAgAAAAIgAAAGRycy9kb3ducmV2LnhtbFBL&#10;AQIUABQAAAAIAIdO4kBpxToLugEAAHEDAAAOAAAAAAAAAAEAIAAAACo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7D1A7"/>
    <w:multiLevelType w:val="singleLevel"/>
    <w:tmpl w:val="8717D1A7"/>
    <w:lvl w:ilvl="0" w:tentative="0">
      <w:start w:val="1"/>
      <w:numFmt w:val="decimal"/>
      <w:suff w:val="nothing"/>
      <w:lvlText w:val="（%1）"/>
      <w:lvlJc w:val="left"/>
    </w:lvl>
  </w:abstractNum>
  <w:abstractNum w:abstractNumId="1">
    <w:nsid w:val="C8246DF2"/>
    <w:multiLevelType w:val="singleLevel"/>
    <w:tmpl w:val="C8246D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Y2I4OGY4NzBlZGMyNjkyN2VhMGY3OWM4ZjNmYjAifQ=="/>
  </w:docVars>
  <w:rsids>
    <w:rsidRoot w:val="00000000"/>
    <w:rsid w:val="01217E01"/>
    <w:rsid w:val="01830255"/>
    <w:rsid w:val="01D53CE2"/>
    <w:rsid w:val="022E48FD"/>
    <w:rsid w:val="023D1A25"/>
    <w:rsid w:val="02513489"/>
    <w:rsid w:val="02844B29"/>
    <w:rsid w:val="032516BC"/>
    <w:rsid w:val="03D26923"/>
    <w:rsid w:val="044B5A57"/>
    <w:rsid w:val="04553AB0"/>
    <w:rsid w:val="04634C16"/>
    <w:rsid w:val="04CA2B9B"/>
    <w:rsid w:val="05092FAB"/>
    <w:rsid w:val="054E2C10"/>
    <w:rsid w:val="05571F68"/>
    <w:rsid w:val="057621F3"/>
    <w:rsid w:val="05D95224"/>
    <w:rsid w:val="062C57E2"/>
    <w:rsid w:val="06B24FDD"/>
    <w:rsid w:val="070B77E1"/>
    <w:rsid w:val="078754A9"/>
    <w:rsid w:val="07A04199"/>
    <w:rsid w:val="08C74281"/>
    <w:rsid w:val="08D4752E"/>
    <w:rsid w:val="08DE54DA"/>
    <w:rsid w:val="09102B5A"/>
    <w:rsid w:val="091A1F65"/>
    <w:rsid w:val="091F3E66"/>
    <w:rsid w:val="097D126F"/>
    <w:rsid w:val="098B625E"/>
    <w:rsid w:val="099B6B09"/>
    <w:rsid w:val="09DC62EE"/>
    <w:rsid w:val="09E5255C"/>
    <w:rsid w:val="0A734465"/>
    <w:rsid w:val="0B2840F4"/>
    <w:rsid w:val="0B6C1FE5"/>
    <w:rsid w:val="0B7F3FC7"/>
    <w:rsid w:val="0B9B1912"/>
    <w:rsid w:val="0C2228A3"/>
    <w:rsid w:val="0C421E72"/>
    <w:rsid w:val="0C915590"/>
    <w:rsid w:val="0CB16402"/>
    <w:rsid w:val="0D176B7C"/>
    <w:rsid w:val="0D233965"/>
    <w:rsid w:val="0D365C8F"/>
    <w:rsid w:val="0D404294"/>
    <w:rsid w:val="0E12649C"/>
    <w:rsid w:val="0E1F2B45"/>
    <w:rsid w:val="0E682AF0"/>
    <w:rsid w:val="0EA536B7"/>
    <w:rsid w:val="0EA77390"/>
    <w:rsid w:val="0EAC176A"/>
    <w:rsid w:val="0F1D38DB"/>
    <w:rsid w:val="0FF71BA2"/>
    <w:rsid w:val="10AC13BA"/>
    <w:rsid w:val="11160F29"/>
    <w:rsid w:val="115263AA"/>
    <w:rsid w:val="116B3023"/>
    <w:rsid w:val="12053E1C"/>
    <w:rsid w:val="120C6315"/>
    <w:rsid w:val="122D652B"/>
    <w:rsid w:val="12E45487"/>
    <w:rsid w:val="13017377"/>
    <w:rsid w:val="13EF7758"/>
    <w:rsid w:val="142C0E1F"/>
    <w:rsid w:val="149A6885"/>
    <w:rsid w:val="14A100E5"/>
    <w:rsid w:val="150D7C64"/>
    <w:rsid w:val="153A485A"/>
    <w:rsid w:val="15597637"/>
    <w:rsid w:val="159D283C"/>
    <w:rsid w:val="15A71042"/>
    <w:rsid w:val="15B13406"/>
    <w:rsid w:val="163E1CE3"/>
    <w:rsid w:val="164B44FD"/>
    <w:rsid w:val="16561794"/>
    <w:rsid w:val="16930541"/>
    <w:rsid w:val="16B37A6F"/>
    <w:rsid w:val="16D178BE"/>
    <w:rsid w:val="16E35C8D"/>
    <w:rsid w:val="176141FD"/>
    <w:rsid w:val="18F821F0"/>
    <w:rsid w:val="19A5257F"/>
    <w:rsid w:val="19D27011"/>
    <w:rsid w:val="19F3005A"/>
    <w:rsid w:val="1A3E6B6B"/>
    <w:rsid w:val="1A4C137B"/>
    <w:rsid w:val="1AA447CA"/>
    <w:rsid w:val="1AA465A6"/>
    <w:rsid w:val="1B5A35B2"/>
    <w:rsid w:val="1B6066E7"/>
    <w:rsid w:val="1B761E47"/>
    <w:rsid w:val="1B872679"/>
    <w:rsid w:val="1B9859CB"/>
    <w:rsid w:val="1C127280"/>
    <w:rsid w:val="1C2E614E"/>
    <w:rsid w:val="1C471F7E"/>
    <w:rsid w:val="1CD15AFB"/>
    <w:rsid w:val="1CF273C1"/>
    <w:rsid w:val="1D0B66FA"/>
    <w:rsid w:val="1D756B58"/>
    <w:rsid w:val="1D896EEC"/>
    <w:rsid w:val="1DD42FF3"/>
    <w:rsid w:val="1DD437F8"/>
    <w:rsid w:val="1E0B4619"/>
    <w:rsid w:val="1E191CAA"/>
    <w:rsid w:val="1E576A95"/>
    <w:rsid w:val="1ECC390F"/>
    <w:rsid w:val="1EF328AA"/>
    <w:rsid w:val="1F686DF4"/>
    <w:rsid w:val="1FE010E6"/>
    <w:rsid w:val="202A60A1"/>
    <w:rsid w:val="20337402"/>
    <w:rsid w:val="206316F5"/>
    <w:rsid w:val="20655219"/>
    <w:rsid w:val="21161A16"/>
    <w:rsid w:val="215F517B"/>
    <w:rsid w:val="21752F59"/>
    <w:rsid w:val="21B04A82"/>
    <w:rsid w:val="21D06ED2"/>
    <w:rsid w:val="2221518C"/>
    <w:rsid w:val="222D4BAE"/>
    <w:rsid w:val="22C70CF6"/>
    <w:rsid w:val="22D81033"/>
    <w:rsid w:val="23811CFB"/>
    <w:rsid w:val="23AA1DEF"/>
    <w:rsid w:val="23ED3D6C"/>
    <w:rsid w:val="23FE4CA0"/>
    <w:rsid w:val="24103941"/>
    <w:rsid w:val="2478635F"/>
    <w:rsid w:val="24885CE2"/>
    <w:rsid w:val="248F2AA1"/>
    <w:rsid w:val="24B17A3C"/>
    <w:rsid w:val="24F76C7D"/>
    <w:rsid w:val="254E4396"/>
    <w:rsid w:val="25742624"/>
    <w:rsid w:val="25B82FE9"/>
    <w:rsid w:val="26521264"/>
    <w:rsid w:val="266E32E2"/>
    <w:rsid w:val="26CD1996"/>
    <w:rsid w:val="26E94CA3"/>
    <w:rsid w:val="27003DB6"/>
    <w:rsid w:val="272411E3"/>
    <w:rsid w:val="2758754C"/>
    <w:rsid w:val="27DB33A6"/>
    <w:rsid w:val="28500425"/>
    <w:rsid w:val="285B50FC"/>
    <w:rsid w:val="28847918"/>
    <w:rsid w:val="28995563"/>
    <w:rsid w:val="28B10FC2"/>
    <w:rsid w:val="28E56090"/>
    <w:rsid w:val="29371193"/>
    <w:rsid w:val="2A8461B9"/>
    <w:rsid w:val="2A8966E4"/>
    <w:rsid w:val="2AAF7003"/>
    <w:rsid w:val="2BB7632B"/>
    <w:rsid w:val="2BC77C41"/>
    <w:rsid w:val="2BCE100F"/>
    <w:rsid w:val="2BDA54FC"/>
    <w:rsid w:val="2BFA5278"/>
    <w:rsid w:val="2C09381A"/>
    <w:rsid w:val="2C310114"/>
    <w:rsid w:val="2C412EA7"/>
    <w:rsid w:val="2CB84004"/>
    <w:rsid w:val="2CCB451E"/>
    <w:rsid w:val="2D410C84"/>
    <w:rsid w:val="2D6E6624"/>
    <w:rsid w:val="2DE93976"/>
    <w:rsid w:val="2E6D4575"/>
    <w:rsid w:val="2E834189"/>
    <w:rsid w:val="2E844AC2"/>
    <w:rsid w:val="2ED95618"/>
    <w:rsid w:val="2F9129C3"/>
    <w:rsid w:val="2F933791"/>
    <w:rsid w:val="2F985B58"/>
    <w:rsid w:val="2FB049CB"/>
    <w:rsid w:val="2FE43CC2"/>
    <w:rsid w:val="2FED44A7"/>
    <w:rsid w:val="2FF45479"/>
    <w:rsid w:val="30012581"/>
    <w:rsid w:val="30142680"/>
    <w:rsid w:val="30212E2D"/>
    <w:rsid w:val="303B2077"/>
    <w:rsid w:val="304C5976"/>
    <w:rsid w:val="30765370"/>
    <w:rsid w:val="31D45D77"/>
    <w:rsid w:val="31F75CB6"/>
    <w:rsid w:val="323B2146"/>
    <w:rsid w:val="328C29A2"/>
    <w:rsid w:val="32D50A7D"/>
    <w:rsid w:val="32DF6F75"/>
    <w:rsid w:val="33052B19"/>
    <w:rsid w:val="33474E69"/>
    <w:rsid w:val="337B6B85"/>
    <w:rsid w:val="34705919"/>
    <w:rsid w:val="34811007"/>
    <w:rsid w:val="351225F0"/>
    <w:rsid w:val="35136C32"/>
    <w:rsid w:val="351D3EA9"/>
    <w:rsid w:val="352567F7"/>
    <w:rsid w:val="352764D5"/>
    <w:rsid w:val="361C5DEB"/>
    <w:rsid w:val="363509DD"/>
    <w:rsid w:val="36574CC5"/>
    <w:rsid w:val="36667550"/>
    <w:rsid w:val="37232560"/>
    <w:rsid w:val="37600A93"/>
    <w:rsid w:val="37A95A0E"/>
    <w:rsid w:val="37CE0E36"/>
    <w:rsid w:val="37F670FF"/>
    <w:rsid w:val="3804725A"/>
    <w:rsid w:val="383D3A62"/>
    <w:rsid w:val="388D075C"/>
    <w:rsid w:val="38BB0531"/>
    <w:rsid w:val="38D065BD"/>
    <w:rsid w:val="391536F1"/>
    <w:rsid w:val="39460662"/>
    <w:rsid w:val="39E82BB3"/>
    <w:rsid w:val="39F005FE"/>
    <w:rsid w:val="3A5C3B1B"/>
    <w:rsid w:val="3ABC5901"/>
    <w:rsid w:val="3B125A99"/>
    <w:rsid w:val="3B2319C9"/>
    <w:rsid w:val="3B8757DD"/>
    <w:rsid w:val="3BD43F15"/>
    <w:rsid w:val="3C172AC0"/>
    <w:rsid w:val="3C2D4673"/>
    <w:rsid w:val="3C5C6B7D"/>
    <w:rsid w:val="3C604AB7"/>
    <w:rsid w:val="3C616C4D"/>
    <w:rsid w:val="3C8D11A0"/>
    <w:rsid w:val="3C9945CC"/>
    <w:rsid w:val="3CC67C03"/>
    <w:rsid w:val="3CFE2B44"/>
    <w:rsid w:val="3D0146F4"/>
    <w:rsid w:val="3E041954"/>
    <w:rsid w:val="3E0A3D5C"/>
    <w:rsid w:val="3E1A2788"/>
    <w:rsid w:val="3E2F610F"/>
    <w:rsid w:val="3E7C289F"/>
    <w:rsid w:val="3E9942A2"/>
    <w:rsid w:val="3ED84811"/>
    <w:rsid w:val="3EEC643C"/>
    <w:rsid w:val="3F25251B"/>
    <w:rsid w:val="3F323BEC"/>
    <w:rsid w:val="3FB11DD8"/>
    <w:rsid w:val="3FD9027B"/>
    <w:rsid w:val="3FE7293A"/>
    <w:rsid w:val="4051749A"/>
    <w:rsid w:val="406042EB"/>
    <w:rsid w:val="40DB2163"/>
    <w:rsid w:val="41156223"/>
    <w:rsid w:val="41660939"/>
    <w:rsid w:val="417C6A76"/>
    <w:rsid w:val="41802A82"/>
    <w:rsid w:val="41A43864"/>
    <w:rsid w:val="42090317"/>
    <w:rsid w:val="42193853"/>
    <w:rsid w:val="4227174E"/>
    <w:rsid w:val="423E7475"/>
    <w:rsid w:val="426467CC"/>
    <w:rsid w:val="429733C9"/>
    <w:rsid w:val="42DE7072"/>
    <w:rsid w:val="42FC76D0"/>
    <w:rsid w:val="43BB13BD"/>
    <w:rsid w:val="441A5121"/>
    <w:rsid w:val="44B31678"/>
    <w:rsid w:val="44B91F4D"/>
    <w:rsid w:val="44BA1E5D"/>
    <w:rsid w:val="45014709"/>
    <w:rsid w:val="45034D45"/>
    <w:rsid w:val="4555705B"/>
    <w:rsid w:val="455A741C"/>
    <w:rsid w:val="45610045"/>
    <w:rsid w:val="45893BED"/>
    <w:rsid w:val="45DF6943"/>
    <w:rsid w:val="45EA380F"/>
    <w:rsid w:val="462D4652"/>
    <w:rsid w:val="46534670"/>
    <w:rsid w:val="46CD560B"/>
    <w:rsid w:val="47921639"/>
    <w:rsid w:val="47B86E38"/>
    <w:rsid w:val="47CD163B"/>
    <w:rsid w:val="47CF275C"/>
    <w:rsid w:val="47F76F3F"/>
    <w:rsid w:val="480A000C"/>
    <w:rsid w:val="485A2137"/>
    <w:rsid w:val="48B74270"/>
    <w:rsid w:val="48EB139E"/>
    <w:rsid w:val="49F429E4"/>
    <w:rsid w:val="4A95215D"/>
    <w:rsid w:val="4AAB5BE0"/>
    <w:rsid w:val="4AFD7CA1"/>
    <w:rsid w:val="4B501E15"/>
    <w:rsid w:val="4B8B15F1"/>
    <w:rsid w:val="4B8D6CED"/>
    <w:rsid w:val="4BBF4515"/>
    <w:rsid w:val="4BC62629"/>
    <w:rsid w:val="4BE34F89"/>
    <w:rsid w:val="4C400421"/>
    <w:rsid w:val="4C746529"/>
    <w:rsid w:val="4C7B78B7"/>
    <w:rsid w:val="4CEC2563"/>
    <w:rsid w:val="4E4208B8"/>
    <w:rsid w:val="4F96080F"/>
    <w:rsid w:val="4FF046A2"/>
    <w:rsid w:val="504A3D1A"/>
    <w:rsid w:val="50E208FA"/>
    <w:rsid w:val="50E7551B"/>
    <w:rsid w:val="511832BA"/>
    <w:rsid w:val="51592279"/>
    <w:rsid w:val="52042CE0"/>
    <w:rsid w:val="52B67DAC"/>
    <w:rsid w:val="52DD2800"/>
    <w:rsid w:val="530644BF"/>
    <w:rsid w:val="53094395"/>
    <w:rsid w:val="53130F36"/>
    <w:rsid w:val="534543B5"/>
    <w:rsid w:val="538A4F04"/>
    <w:rsid w:val="545956CB"/>
    <w:rsid w:val="54A16D27"/>
    <w:rsid w:val="54B1121A"/>
    <w:rsid w:val="54DE37B0"/>
    <w:rsid w:val="551F7D71"/>
    <w:rsid w:val="560536CB"/>
    <w:rsid w:val="56095F34"/>
    <w:rsid w:val="5615143D"/>
    <w:rsid w:val="56511748"/>
    <w:rsid w:val="56B5768F"/>
    <w:rsid w:val="56CA56C3"/>
    <w:rsid w:val="56E120F1"/>
    <w:rsid w:val="574F16FD"/>
    <w:rsid w:val="57723665"/>
    <w:rsid w:val="57BB6AE5"/>
    <w:rsid w:val="5899017B"/>
    <w:rsid w:val="58A74BEF"/>
    <w:rsid w:val="590B2C21"/>
    <w:rsid w:val="59F859B3"/>
    <w:rsid w:val="5A302F4C"/>
    <w:rsid w:val="5AAA13E6"/>
    <w:rsid w:val="5AB976D6"/>
    <w:rsid w:val="5B60163B"/>
    <w:rsid w:val="5B77335A"/>
    <w:rsid w:val="5BD533C5"/>
    <w:rsid w:val="5C062C4C"/>
    <w:rsid w:val="5C6A74B1"/>
    <w:rsid w:val="5C86744A"/>
    <w:rsid w:val="5C963769"/>
    <w:rsid w:val="5CBB0B7D"/>
    <w:rsid w:val="5D1C04E9"/>
    <w:rsid w:val="5D8A6C3E"/>
    <w:rsid w:val="5D8C42B1"/>
    <w:rsid w:val="5DA20019"/>
    <w:rsid w:val="5DB03D49"/>
    <w:rsid w:val="5DBE010D"/>
    <w:rsid w:val="5E437338"/>
    <w:rsid w:val="5E63185D"/>
    <w:rsid w:val="5E744166"/>
    <w:rsid w:val="5E7D761F"/>
    <w:rsid w:val="5E925A61"/>
    <w:rsid w:val="5EFF08A3"/>
    <w:rsid w:val="5F4027A9"/>
    <w:rsid w:val="5F9D0737"/>
    <w:rsid w:val="5FE62E23"/>
    <w:rsid w:val="5FF205FE"/>
    <w:rsid w:val="5FFB7FFB"/>
    <w:rsid w:val="601D57CD"/>
    <w:rsid w:val="602B61C7"/>
    <w:rsid w:val="60624BBE"/>
    <w:rsid w:val="60F60D1B"/>
    <w:rsid w:val="61346FA5"/>
    <w:rsid w:val="6192589F"/>
    <w:rsid w:val="619C4100"/>
    <w:rsid w:val="6217426B"/>
    <w:rsid w:val="624A40AC"/>
    <w:rsid w:val="629507FC"/>
    <w:rsid w:val="6296395E"/>
    <w:rsid w:val="62E501F2"/>
    <w:rsid w:val="6313247B"/>
    <w:rsid w:val="63BD37BE"/>
    <w:rsid w:val="63E67F23"/>
    <w:rsid w:val="642D629A"/>
    <w:rsid w:val="64670B12"/>
    <w:rsid w:val="64BF74E1"/>
    <w:rsid w:val="64E912E0"/>
    <w:rsid w:val="64ED14E7"/>
    <w:rsid w:val="656A6344"/>
    <w:rsid w:val="65A45609"/>
    <w:rsid w:val="66000E3F"/>
    <w:rsid w:val="6614717A"/>
    <w:rsid w:val="664F540B"/>
    <w:rsid w:val="665B43B6"/>
    <w:rsid w:val="6694428A"/>
    <w:rsid w:val="672B325E"/>
    <w:rsid w:val="674A50BF"/>
    <w:rsid w:val="67520472"/>
    <w:rsid w:val="67812B91"/>
    <w:rsid w:val="67952107"/>
    <w:rsid w:val="67E73F3C"/>
    <w:rsid w:val="6870715F"/>
    <w:rsid w:val="68834C26"/>
    <w:rsid w:val="68910116"/>
    <w:rsid w:val="68A939C8"/>
    <w:rsid w:val="68DD0FE7"/>
    <w:rsid w:val="69740EC5"/>
    <w:rsid w:val="699F0925"/>
    <w:rsid w:val="69BE02B4"/>
    <w:rsid w:val="69CA4A7A"/>
    <w:rsid w:val="69DA7573"/>
    <w:rsid w:val="6A267B9D"/>
    <w:rsid w:val="6A2B27BD"/>
    <w:rsid w:val="6A356044"/>
    <w:rsid w:val="6A80584E"/>
    <w:rsid w:val="6AC83AE4"/>
    <w:rsid w:val="6B167C9B"/>
    <w:rsid w:val="6B185D25"/>
    <w:rsid w:val="6B1C0B7A"/>
    <w:rsid w:val="6B4129CA"/>
    <w:rsid w:val="6B6F1F3D"/>
    <w:rsid w:val="6C3F6BCF"/>
    <w:rsid w:val="6C815A7F"/>
    <w:rsid w:val="6CA2383E"/>
    <w:rsid w:val="6CAC5C44"/>
    <w:rsid w:val="6CE66D22"/>
    <w:rsid w:val="6CE72CA8"/>
    <w:rsid w:val="6CFD5793"/>
    <w:rsid w:val="6DF7687C"/>
    <w:rsid w:val="6E1D5A77"/>
    <w:rsid w:val="6E241705"/>
    <w:rsid w:val="6E7C0469"/>
    <w:rsid w:val="6E960027"/>
    <w:rsid w:val="6EA859DE"/>
    <w:rsid w:val="6EBE4A80"/>
    <w:rsid w:val="6F000694"/>
    <w:rsid w:val="6F343FE5"/>
    <w:rsid w:val="6F3D7EB1"/>
    <w:rsid w:val="6F516898"/>
    <w:rsid w:val="6FE27182"/>
    <w:rsid w:val="7007308C"/>
    <w:rsid w:val="7067369A"/>
    <w:rsid w:val="70B65A13"/>
    <w:rsid w:val="712C73D1"/>
    <w:rsid w:val="714F6432"/>
    <w:rsid w:val="7185070D"/>
    <w:rsid w:val="71F9525C"/>
    <w:rsid w:val="723E1980"/>
    <w:rsid w:val="7277779B"/>
    <w:rsid w:val="73E94915"/>
    <w:rsid w:val="741733A3"/>
    <w:rsid w:val="74624B3B"/>
    <w:rsid w:val="74803261"/>
    <w:rsid w:val="74D9680B"/>
    <w:rsid w:val="74EE3169"/>
    <w:rsid w:val="74FA31C0"/>
    <w:rsid w:val="74FC37FF"/>
    <w:rsid w:val="75027E2B"/>
    <w:rsid w:val="750F22A6"/>
    <w:rsid w:val="7521699E"/>
    <w:rsid w:val="75A86778"/>
    <w:rsid w:val="75B50E95"/>
    <w:rsid w:val="75CD4A8E"/>
    <w:rsid w:val="77CB4D59"/>
    <w:rsid w:val="77E65C7D"/>
    <w:rsid w:val="7828244F"/>
    <w:rsid w:val="787E1A12"/>
    <w:rsid w:val="797E5D97"/>
    <w:rsid w:val="79AC6778"/>
    <w:rsid w:val="79B37C09"/>
    <w:rsid w:val="79CF4E17"/>
    <w:rsid w:val="7A0D398A"/>
    <w:rsid w:val="7A1B2E14"/>
    <w:rsid w:val="7A252A8D"/>
    <w:rsid w:val="7A2C3770"/>
    <w:rsid w:val="7A6335B5"/>
    <w:rsid w:val="7A987B0C"/>
    <w:rsid w:val="7AE22D08"/>
    <w:rsid w:val="7B425CEE"/>
    <w:rsid w:val="7BBF271D"/>
    <w:rsid w:val="7BCB4D35"/>
    <w:rsid w:val="7C3048C6"/>
    <w:rsid w:val="7CA6670D"/>
    <w:rsid w:val="7D9D54D3"/>
    <w:rsid w:val="7DB31F19"/>
    <w:rsid w:val="7DFE50E5"/>
    <w:rsid w:val="7E2615F9"/>
    <w:rsid w:val="7E2C05D2"/>
    <w:rsid w:val="7E4C7483"/>
    <w:rsid w:val="7EA3791B"/>
    <w:rsid w:val="7EA94ED5"/>
    <w:rsid w:val="7EC81ED8"/>
    <w:rsid w:val="7ED206D9"/>
    <w:rsid w:val="7F093BCA"/>
    <w:rsid w:val="7F713994"/>
    <w:rsid w:val="7FB42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2"/>
      <w:ind w:left="137"/>
      <w:jc w:val="center"/>
      <w:outlineLvl w:val="1"/>
    </w:pPr>
    <w:rPr>
      <w:rFonts w:ascii="黑体" w:hAnsi="黑体" w:eastAsia="黑体" w:cs="黑体"/>
      <w:b/>
      <w:bCs/>
      <w:sz w:val="36"/>
      <w:szCs w:val="36"/>
      <w:lang w:val="zh-CN" w:eastAsia="zh-CN" w:bidi="zh-CN"/>
    </w:rPr>
  </w:style>
  <w:style w:type="paragraph" w:styleId="4">
    <w:name w:val="heading 2"/>
    <w:basedOn w:val="1"/>
    <w:next w:val="1"/>
    <w:qFormat/>
    <w:uiPriority w:val="1"/>
    <w:pPr>
      <w:ind w:left="41"/>
      <w:outlineLvl w:val="2"/>
    </w:pPr>
    <w:rPr>
      <w:rFonts w:ascii="Microsoft JhengHei" w:hAnsi="Microsoft JhengHei" w:eastAsia="Microsoft JhengHei" w:cs="Microsoft JhengHei"/>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啊"/>
    <w:basedOn w:val="1"/>
    <w:next w:val="1"/>
    <w:qFormat/>
    <w:uiPriority w:val="0"/>
    <w:pPr>
      <w:spacing w:beforeLines="100" w:line="276" w:lineRule="auto"/>
      <w:ind w:left="210" w:right="210" w:firstLine="600"/>
      <w:contextualSpacing/>
    </w:pPr>
    <w:rPr>
      <w:rFonts w:hint="default" w:ascii="微软雅黑" w:hAnsi="微软雅黑" w:eastAsia="微软雅黑"/>
      <w:color w:val="000000"/>
      <w:sz w:val="24"/>
      <w:szCs w:val="21"/>
    </w:rPr>
  </w:style>
  <w:style w:type="paragraph" w:styleId="5">
    <w:name w:val="Body Text"/>
    <w:basedOn w:val="1"/>
    <w:qFormat/>
    <w:uiPriority w:val="1"/>
    <w:rPr>
      <w:rFonts w:ascii="宋体" w:hAnsi="宋体" w:eastAsia="宋体" w:cs="宋体"/>
      <w:sz w:val="32"/>
      <w:szCs w:val="32"/>
      <w:lang w:val="zh-CN" w:eastAsia="zh-CN" w:bidi="zh-CN"/>
    </w:rPr>
  </w:style>
  <w:style w:type="paragraph" w:styleId="6">
    <w:name w:val="Title"/>
    <w:basedOn w:val="1"/>
    <w:next w:val="1"/>
    <w:qFormat/>
    <w:uiPriority w:val="0"/>
    <w:pPr>
      <w:keepNext/>
      <w:keepLines/>
      <w:spacing w:before="480" w:after="240"/>
      <w:jc w:val="center"/>
    </w:pPr>
    <w:rPr>
      <w:rFonts w:ascii="Cambria" w:hAnsi="Cambria" w:eastAsia="宋体" w:cs="Times New Roman"/>
      <w:b/>
      <w:bCs/>
      <w:color w:val="335B8A"/>
      <w:sz w:val="36"/>
      <w:szCs w:val="36"/>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2080" w:hanging="324"/>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9413</Words>
  <Characters>13840</Characters>
  <TotalTime>22</TotalTime>
  <ScaleCrop>false</ScaleCrop>
  <LinksUpToDate>false</LinksUpToDate>
  <CharactersWithSpaces>13993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2022-08-29T05:13:00Z</dcterms:created>
  <dc:creator>吴晓</dc:creator>
  <cp:lastModifiedBy>Administrator</cp:lastModifiedBy>
  <cp:lastPrinted>2022-09-06T01:07:00Z</cp:lastPrinted>
  <dcterms:modified xsi:type="dcterms:W3CDTF">2023-09-25T03:18:51Z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Aspose Ltd.</vt:lpwstr>
  </property>
  <property fmtid="{D5CDD505-2E9C-101B-9397-08002B2CF9AE}" pid="4" name="LastSaved">
    <vt:filetime>2022-08-29T00:00:00Z</vt:filetime>
  </property>
  <property fmtid="{D5CDD505-2E9C-101B-9397-08002B2CF9AE}" pid="5" name="KSOProductBuildVer">
    <vt:lpwstr>2052-12.1.0.15120</vt:lpwstr>
  </property>
  <property fmtid="{D5CDD505-2E9C-101B-9397-08002B2CF9AE}" pid="6" name="ICV">
    <vt:lpwstr>75A82D490B824F74A049BDDB431702EB_13</vt:lpwstr>
  </property>
</Properties>
</file>