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napToGrid w:val="0"/>
          <w:color w:val="000000"/>
          <w:kern w:val="0"/>
          <w:sz w:val="24"/>
          <w:szCs w:val="24"/>
          <w:u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u w:val="none"/>
          <w:lang w:val="en-US" w:eastAsia="zh-CN"/>
        </w:rPr>
        <w:t>利通区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36"/>
          <w:szCs w:val="36"/>
          <w:u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u w:val="none"/>
          <w:lang w:val="en-US" w:eastAsia="zh-CN"/>
        </w:rPr>
        <w:t>年新型农业经营主体能力提升（主体培育）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36"/>
          <w:szCs w:val="36"/>
          <w:u w:val="none"/>
          <w:lang w:val="en-US" w:eastAsia="zh-CN"/>
        </w:rPr>
        <w:t>项目遴选资料清单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1、利通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区2025年新型农业经营主体能力提升（主体培育项目申报表；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2、合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作社、家庭农场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信用证明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合作社、家庭农场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近两年财务报表（合作社财务报表：资产负债表、成员权益变动表、盈余及盈余分配表；家庭农场财务报表以小企业报）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合作社理事长、家庭农场法人身份证正反面复印件；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合作社、家庭农场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营业执照复印件；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合作社、家庭农场财务人员信息(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专职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会计附会计人员资格证;代理记账会计附代理记账协议、代理记账机构的代理记账许可证书、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协议约定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会计人员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资格证)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/>
        </w:rPr>
        <w:t>7、合作社、家庭农场联农带农证明资料。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5882"/>
    <w:rsid w:val="17E79C16"/>
    <w:rsid w:val="37EB3C71"/>
    <w:rsid w:val="5BFFD345"/>
    <w:rsid w:val="7EF5ED2D"/>
    <w:rsid w:val="7FC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2023-04-20T07:36:00Z</dcterms:created>
  <dc:creator>Administrator</dc:creator>
  <cp:lastModifiedBy>ltq</cp:lastModifiedBy>
  <cp:lastPrinted>2025-07-23T10:31:08Z</cp:lastPrinted>
  <dcterms:modified xsi:type="dcterms:W3CDTF">2025-07-23T10:50:17Z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A690579561C544D2AEA095C8DC393CAA_12</vt:lpwstr>
  </property>
  <property fmtid="{D5CDD505-2E9C-101B-9397-08002B2CF9AE}" pid="4" name="KSOTemplateDocerSaveRecord">
    <vt:lpwstr>eyJoZGlkIjoiMWZhYWFhNThjMTVkMzRmNjhjMzk4ZGRkMzkxMTU3YjUiLCJ1c2VySWQiOiIzMzYwMzU0OTgifQ==</vt:lpwstr>
  </property>
</Properties>
</file>